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9343C" w14:textId="670E5699" w:rsidR="007A05C8" w:rsidRDefault="002E6727" w:rsidP="00E00644">
      <w:pPr>
        <w:rPr>
          <w:noProof/>
        </w:rPr>
      </w:pPr>
      <w:r>
        <w:rPr>
          <w:rFonts w:ascii="Arial" w:hAnsi="Arial" w:cs="Arial"/>
          <w:b/>
          <w:bCs/>
          <w:noProof/>
          <w:color w:val="0067AC"/>
          <w:spacing w:val="0"/>
          <w:w w:val="100"/>
          <w:sz w:val="56"/>
          <w:szCs w:val="56"/>
        </w:rPr>
        <mc:AlternateContent>
          <mc:Choice Requires="wps">
            <w:drawing>
              <wp:anchor distT="0" distB="0" distL="114300" distR="114300" simplePos="0" relativeHeight="251834368" behindDoc="0" locked="0" layoutInCell="1" allowOverlap="1" wp14:anchorId="7A955B4D" wp14:editId="2C1D1AB4">
                <wp:simplePos x="0" y="0"/>
                <wp:positionH relativeFrom="page">
                  <wp:align>left</wp:align>
                </wp:positionH>
                <wp:positionV relativeFrom="paragraph">
                  <wp:posOffset>-719706</wp:posOffset>
                </wp:positionV>
                <wp:extent cx="7573645" cy="2768600"/>
                <wp:effectExtent l="0" t="0" r="27305" b="12700"/>
                <wp:wrapNone/>
                <wp:docPr id="1711784350" name="Rectangle 4"/>
                <wp:cNvGraphicFramePr/>
                <a:graphic xmlns:a="http://schemas.openxmlformats.org/drawingml/2006/main">
                  <a:graphicData uri="http://schemas.microsoft.com/office/word/2010/wordprocessingShape">
                    <wps:wsp>
                      <wps:cNvSpPr/>
                      <wps:spPr>
                        <a:xfrm>
                          <a:off x="0" y="0"/>
                          <a:ext cx="7573645" cy="2768600"/>
                        </a:xfrm>
                        <a:prstGeom prst="rect">
                          <a:avLst/>
                        </a:prstGeom>
                        <a:solidFill>
                          <a:srgbClr val="0067AC"/>
                        </a:solidFill>
                        <a:ln>
                          <a:solidFill>
                            <a:srgbClr val="00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B8589" w14:textId="77777777" w:rsidR="00E00644" w:rsidRDefault="00E00644" w:rsidP="00E00644">
                            <w:pPr>
                              <w:rPr>
                                <w:rFonts w:ascii="Arial" w:hAnsi="Arial" w:cs="Arial"/>
                                <w:b/>
                                <w:bCs/>
                                <w:color w:val="FFFFFF" w:themeColor="background1"/>
                                <w:spacing w:val="0"/>
                                <w:w w:val="100"/>
                                <w:sz w:val="56"/>
                                <w:szCs w:val="56"/>
                              </w:rPr>
                            </w:pPr>
                          </w:p>
                          <w:p w14:paraId="2B014EAF" w14:textId="32B9A2E9" w:rsidR="00E00644" w:rsidRPr="00136D72" w:rsidRDefault="00E00644" w:rsidP="001D0BC2">
                            <w:pPr>
                              <w:spacing w:after="240"/>
                              <w:ind w:left="567"/>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Yarra Ranges Council</w:t>
                            </w:r>
                          </w:p>
                          <w:p w14:paraId="5A032510" w14:textId="0793C44C" w:rsidR="00505DD6" w:rsidRDefault="000A0CAD" w:rsidP="001D0BC2">
                            <w:pPr>
                              <w:ind w:left="567"/>
                              <w:rPr>
                                <w:rFonts w:ascii="Arial" w:hAnsi="Arial" w:cs="Arial"/>
                                <w:b/>
                                <w:bCs/>
                                <w:color w:val="FFFFFF" w:themeColor="background1"/>
                                <w:spacing w:val="0"/>
                                <w:w w:val="100"/>
                                <w:sz w:val="56"/>
                                <w:szCs w:val="56"/>
                              </w:rPr>
                            </w:pPr>
                            <w:r>
                              <w:rPr>
                                <w:rFonts w:ascii="Arial" w:hAnsi="Arial" w:cs="Arial"/>
                                <w:b/>
                                <w:bCs/>
                                <w:color w:val="FFFFFF" w:themeColor="background1"/>
                                <w:spacing w:val="0"/>
                                <w:w w:val="100"/>
                                <w:sz w:val="56"/>
                                <w:szCs w:val="56"/>
                              </w:rPr>
                              <w:t xml:space="preserve">Draft </w:t>
                            </w:r>
                            <w:r w:rsidR="00E00644" w:rsidRPr="00136D72">
                              <w:rPr>
                                <w:rFonts w:ascii="Arial" w:hAnsi="Arial" w:cs="Arial"/>
                                <w:b/>
                                <w:bCs/>
                                <w:color w:val="FFFFFF" w:themeColor="background1"/>
                                <w:spacing w:val="0"/>
                                <w:w w:val="100"/>
                                <w:sz w:val="56"/>
                                <w:szCs w:val="56"/>
                              </w:rPr>
                              <w:t xml:space="preserve">Aquatic and </w:t>
                            </w:r>
                            <w:r w:rsidR="00505DD6">
                              <w:rPr>
                                <w:rFonts w:ascii="Arial" w:hAnsi="Arial" w:cs="Arial"/>
                                <w:b/>
                                <w:bCs/>
                                <w:color w:val="FFFFFF" w:themeColor="background1"/>
                                <w:spacing w:val="0"/>
                                <w:w w:val="100"/>
                                <w:sz w:val="56"/>
                                <w:szCs w:val="56"/>
                              </w:rPr>
                              <w:t xml:space="preserve">Leisure </w:t>
                            </w:r>
                            <w:r w:rsidR="00E00644" w:rsidRPr="00136D72">
                              <w:rPr>
                                <w:rFonts w:ascii="Arial" w:hAnsi="Arial" w:cs="Arial"/>
                                <w:b/>
                                <w:bCs/>
                                <w:color w:val="FFFFFF" w:themeColor="background1"/>
                                <w:spacing w:val="0"/>
                                <w:w w:val="100"/>
                                <w:sz w:val="56"/>
                                <w:szCs w:val="56"/>
                              </w:rPr>
                              <w:t xml:space="preserve">Strategy </w:t>
                            </w:r>
                          </w:p>
                          <w:p w14:paraId="2D058F7F" w14:textId="50F8207C" w:rsidR="00E00644" w:rsidRPr="00505DD6" w:rsidRDefault="00E00644" w:rsidP="001D0BC2">
                            <w:pPr>
                              <w:ind w:left="567"/>
                              <w:rPr>
                                <w:rFonts w:ascii="Arial" w:hAnsi="Arial" w:cs="Arial"/>
                                <w:color w:val="FFFFFF" w:themeColor="background1"/>
                                <w:spacing w:val="0"/>
                                <w:w w:val="100"/>
                                <w:sz w:val="56"/>
                                <w:szCs w:val="56"/>
                              </w:rPr>
                            </w:pPr>
                            <w:r w:rsidRPr="00505DD6">
                              <w:rPr>
                                <w:rFonts w:ascii="Arial" w:hAnsi="Arial" w:cs="Arial"/>
                                <w:color w:val="FFFFFF" w:themeColor="background1"/>
                                <w:spacing w:val="0"/>
                                <w:w w:val="100"/>
                                <w:sz w:val="56"/>
                                <w:szCs w:val="56"/>
                              </w:rPr>
                              <w:t>2023</w:t>
                            </w:r>
                            <w:r w:rsidR="008D4D8B" w:rsidRPr="00505DD6">
                              <w:rPr>
                                <w:rFonts w:ascii="Arial" w:hAnsi="Arial" w:cs="Arial"/>
                                <w:color w:val="FFFFFF" w:themeColor="background1"/>
                                <w:spacing w:val="0"/>
                                <w:w w:val="100"/>
                                <w:sz w:val="56"/>
                                <w:szCs w:val="56"/>
                              </w:rPr>
                              <w:t xml:space="preserve"> to </w:t>
                            </w:r>
                            <w:r w:rsidRPr="00505DD6">
                              <w:rPr>
                                <w:rFonts w:ascii="Arial" w:hAnsi="Arial" w:cs="Arial"/>
                                <w:color w:val="FFFFFF" w:themeColor="background1"/>
                                <w:spacing w:val="0"/>
                                <w:w w:val="100"/>
                                <w:sz w:val="56"/>
                                <w:szCs w:val="56"/>
                              </w:rPr>
                              <w:t>203</w:t>
                            </w:r>
                            <w:r w:rsidR="005E7EBC" w:rsidRPr="00505DD6">
                              <w:rPr>
                                <w:rFonts w:ascii="Arial" w:hAnsi="Arial" w:cs="Arial"/>
                                <w:color w:val="FFFFFF" w:themeColor="background1"/>
                                <w:spacing w:val="0"/>
                                <w:w w:val="100"/>
                                <w:sz w:val="56"/>
                                <w:szCs w:val="56"/>
                              </w:rPr>
                              <w:t>3</w:t>
                            </w:r>
                          </w:p>
                          <w:p w14:paraId="0F81CAA5" w14:textId="77777777" w:rsidR="00E00644" w:rsidRPr="00E00644" w:rsidRDefault="00E00644" w:rsidP="00E00644">
                            <w:pPr>
                              <w:rPr>
                                <w:rFonts w:ascii="Arial" w:hAnsi="Arial" w:cs="Arial"/>
                                <w:b/>
                                <w:bCs/>
                                <w:color w:val="FFFFFF" w:themeColor="background1"/>
                                <w:spacing w:val="0"/>
                                <w:w w:val="100"/>
                                <w:sz w:val="56"/>
                                <w:szCs w:val="56"/>
                              </w:rPr>
                            </w:pPr>
                          </w:p>
                          <w:p w14:paraId="5DCAFF72" w14:textId="77777777" w:rsidR="00E00644" w:rsidRDefault="00E00644" w:rsidP="00E006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55B4D" id="Rectangle 4" o:spid="_x0000_s1026" style="position:absolute;margin-left:0;margin-top:-56.65pt;width:596.35pt;height:218pt;z-index:251834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" fillcolor="#0067ac" strokecolor="#0067ac" strokeweight="1pt">
                <v:textbox>
                  <w:txbxContent>
                    <w:p w14:paraId="16AB8589" w14:textId="77777777" w:rsidR="00E00644" w:rsidRDefault="00E00644" w:rsidP="00E00644">
                      <w:pPr>
                        <w:rPr>
                          <w:rFonts w:ascii="Arial" w:hAnsi="Arial" w:cs="Arial"/>
                          <w:b/>
                          <w:bCs/>
                          <w:color w:val="FFFFFF" w:themeColor="background1"/>
                          <w:spacing w:val="0"/>
                          <w:w w:val="100"/>
                          <w:sz w:val="56"/>
                          <w:szCs w:val="56"/>
                        </w:rPr>
                      </w:pPr>
                    </w:p>
                    <w:p w14:paraId="2B014EAF" w14:textId="32B9A2E9" w:rsidR="00E00644" w:rsidRPr="00136D72" w:rsidRDefault="00E00644" w:rsidP="001D0BC2">
                      <w:pPr>
                        <w:spacing w:after="240"/>
                        <w:ind w:left="567"/>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Yarra Ranges Council</w:t>
                      </w:r>
                    </w:p>
                    <w:p w14:paraId="5A032510" w14:textId="0793C44C" w:rsidR="00505DD6" w:rsidRDefault="000A0CAD" w:rsidP="001D0BC2">
                      <w:pPr>
                        <w:ind w:left="567"/>
                        <w:rPr>
                          <w:rFonts w:ascii="Arial" w:hAnsi="Arial" w:cs="Arial"/>
                          <w:b/>
                          <w:bCs/>
                          <w:color w:val="FFFFFF" w:themeColor="background1"/>
                          <w:spacing w:val="0"/>
                          <w:w w:val="100"/>
                          <w:sz w:val="56"/>
                          <w:szCs w:val="56"/>
                        </w:rPr>
                      </w:pPr>
                      <w:r>
                        <w:rPr>
                          <w:rFonts w:ascii="Arial" w:hAnsi="Arial" w:cs="Arial"/>
                          <w:b/>
                          <w:bCs/>
                          <w:color w:val="FFFFFF" w:themeColor="background1"/>
                          <w:spacing w:val="0"/>
                          <w:w w:val="100"/>
                          <w:sz w:val="56"/>
                          <w:szCs w:val="56"/>
                        </w:rPr>
                        <w:t xml:space="preserve">Draft </w:t>
                      </w:r>
                      <w:r w:rsidR="00E00644" w:rsidRPr="00136D72">
                        <w:rPr>
                          <w:rFonts w:ascii="Arial" w:hAnsi="Arial" w:cs="Arial"/>
                          <w:b/>
                          <w:bCs/>
                          <w:color w:val="FFFFFF" w:themeColor="background1"/>
                          <w:spacing w:val="0"/>
                          <w:w w:val="100"/>
                          <w:sz w:val="56"/>
                          <w:szCs w:val="56"/>
                        </w:rPr>
                        <w:t xml:space="preserve">Aquatic and </w:t>
                      </w:r>
                      <w:r w:rsidR="00505DD6">
                        <w:rPr>
                          <w:rFonts w:ascii="Arial" w:hAnsi="Arial" w:cs="Arial"/>
                          <w:b/>
                          <w:bCs/>
                          <w:color w:val="FFFFFF" w:themeColor="background1"/>
                          <w:spacing w:val="0"/>
                          <w:w w:val="100"/>
                          <w:sz w:val="56"/>
                          <w:szCs w:val="56"/>
                        </w:rPr>
                        <w:t xml:space="preserve">Leisure </w:t>
                      </w:r>
                      <w:r w:rsidR="00E00644" w:rsidRPr="00136D72">
                        <w:rPr>
                          <w:rFonts w:ascii="Arial" w:hAnsi="Arial" w:cs="Arial"/>
                          <w:b/>
                          <w:bCs/>
                          <w:color w:val="FFFFFF" w:themeColor="background1"/>
                          <w:spacing w:val="0"/>
                          <w:w w:val="100"/>
                          <w:sz w:val="56"/>
                          <w:szCs w:val="56"/>
                        </w:rPr>
                        <w:t xml:space="preserve">Strategy </w:t>
                      </w:r>
                    </w:p>
                    <w:p w14:paraId="2D058F7F" w14:textId="50F8207C" w:rsidR="00E00644" w:rsidRPr="00505DD6" w:rsidRDefault="00E00644" w:rsidP="001D0BC2">
                      <w:pPr>
                        <w:ind w:left="567"/>
                        <w:rPr>
                          <w:rFonts w:ascii="Arial" w:hAnsi="Arial" w:cs="Arial"/>
                          <w:color w:val="FFFFFF" w:themeColor="background1"/>
                          <w:spacing w:val="0"/>
                          <w:w w:val="100"/>
                          <w:sz w:val="56"/>
                          <w:szCs w:val="56"/>
                        </w:rPr>
                      </w:pPr>
                      <w:r w:rsidRPr="00505DD6">
                        <w:rPr>
                          <w:rFonts w:ascii="Arial" w:hAnsi="Arial" w:cs="Arial"/>
                          <w:color w:val="FFFFFF" w:themeColor="background1"/>
                          <w:spacing w:val="0"/>
                          <w:w w:val="100"/>
                          <w:sz w:val="56"/>
                          <w:szCs w:val="56"/>
                        </w:rPr>
                        <w:t>2023</w:t>
                      </w:r>
                      <w:r w:rsidR="008D4D8B" w:rsidRPr="00505DD6">
                        <w:rPr>
                          <w:rFonts w:ascii="Arial" w:hAnsi="Arial" w:cs="Arial"/>
                          <w:color w:val="FFFFFF" w:themeColor="background1"/>
                          <w:spacing w:val="0"/>
                          <w:w w:val="100"/>
                          <w:sz w:val="56"/>
                          <w:szCs w:val="56"/>
                        </w:rPr>
                        <w:t xml:space="preserve"> to </w:t>
                      </w:r>
                      <w:r w:rsidRPr="00505DD6">
                        <w:rPr>
                          <w:rFonts w:ascii="Arial" w:hAnsi="Arial" w:cs="Arial"/>
                          <w:color w:val="FFFFFF" w:themeColor="background1"/>
                          <w:spacing w:val="0"/>
                          <w:w w:val="100"/>
                          <w:sz w:val="56"/>
                          <w:szCs w:val="56"/>
                        </w:rPr>
                        <w:t>203</w:t>
                      </w:r>
                      <w:r w:rsidR="005E7EBC" w:rsidRPr="00505DD6">
                        <w:rPr>
                          <w:rFonts w:ascii="Arial" w:hAnsi="Arial" w:cs="Arial"/>
                          <w:color w:val="FFFFFF" w:themeColor="background1"/>
                          <w:spacing w:val="0"/>
                          <w:w w:val="100"/>
                          <w:sz w:val="56"/>
                          <w:szCs w:val="56"/>
                        </w:rPr>
                        <w:t>3</w:t>
                      </w:r>
                    </w:p>
                    <w:p w14:paraId="0F81CAA5" w14:textId="77777777" w:rsidR="00E00644" w:rsidRPr="00E00644" w:rsidRDefault="00E00644" w:rsidP="00E00644">
                      <w:pPr>
                        <w:rPr>
                          <w:rFonts w:ascii="Arial" w:hAnsi="Arial" w:cs="Arial"/>
                          <w:b/>
                          <w:bCs/>
                          <w:color w:val="FFFFFF" w:themeColor="background1"/>
                          <w:spacing w:val="0"/>
                          <w:w w:val="100"/>
                          <w:sz w:val="56"/>
                          <w:szCs w:val="56"/>
                        </w:rPr>
                      </w:pPr>
                    </w:p>
                    <w:p w14:paraId="5DCAFF72" w14:textId="77777777" w:rsidR="00E00644" w:rsidRDefault="00E00644" w:rsidP="00E00644">
                      <w:pPr>
                        <w:jc w:val="center"/>
                      </w:pPr>
                    </w:p>
                  </w:txbxContent>
                </v:textbox>
                <w10:wrap anchorx="page"/>
              </v:rect>
            </w:pict>
          </mc:Fallback>
        </mc:AlternateContent>
      </w:r>
    </w:p>
    <w:p w14:paraId="31DB23CA" w14:textId="77777777" w:rsidR="007A05C8" w:rsidRDefault="007A05C8" w:rsidP="00E00644">
      <w:pPr>
        <w:rPr>
          <w:noProof/>
        </w:rPr>
      </w:pPr>
    </w:p>
    <w:p w14:paraId="30E8E2C9" w14:textId="6ADACD99" w:rsidR="005E7EBC" w:rsidRDefault="002E6727" w:rsidP="00E00644">
      <w:pPr>
        <w:rPr>
          <w:rFonts w:ascii="Arial" w:hAnsi="Arial" w:cs="Arial"/>
          <w:spacing w:val="0"/>
          <w:w w:val="100"/>
        </w:rPr>
        <w:sectPr w:rsidR="005E7EBC" w:rsidSect="005E7EBC">
          <w:footerReference w:type="default" r:id="rId8"/>
          <w:pgSz w:w="11906" w:h="16838" w:code="9"/>
          <w:pgMar w:top="1134" w:right="1134" w:bottom="1134" w:left="1134" w:header="709" w:footer="709" w:gutter="0"/>
          <w:cols w:space="708"/>
          <w:titlePg/>
          <w:docGrid w:linePitch="360"/>
        </w:sectPr>
      </w:pPr>
      <w:r>
        <w:rPr>
          <w:noProof/>
        </w:rPr>
        <w:drawing>
          <wp:anchor distT="0" distB="0" distL="114300" distR="114300" simplePos="0" relativeHeight="251859968" behindDoc="1" locked="0" layoutInCell="1" allowOverlap="1" wp14:anchorId="6D24D424" wp14:editId="53AF9BE4">
            <wp:simplePos x="0" y="0"/>
            <wp:positionH relativeFrom="column">
              <wp:posOffset>-555889</wp:posOffset>
            </wp:positionH>
            <wp:positionV relativeFrom="paragraph">
              <wp:posOffset>8634958</wp:posOffset>
            </wp:positionV>
            <wp:extent cx="1600200" cy="723900"/>
            <wp:effectExtent l="0" t="0" r="0" b="0"/>
            <wp:wrapNone/>
            <wp:docPr id="1147122008"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2008" name="Picture 1" descr="A blue and green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00200" cy="723900"/>
                    </a:xfrm>
                    <a:prstGeom prst="rect">
                      <a:avLst/>
                    </a:prstGeom>
                  </pic:spPr>
                </pic:pic>
              </a:graphicData>
            </a:graphic>
          </wp:anchor>
        </w:drawing>
      </w:r>
      <w:r w:rsidR="007A05C8" w:rsidRPr="00332287">
        <w:rPr>
          <w:noProof/>
          <w:spacing w:val="0"/>
          <w:w w:val="100"/>
        </w:rPr>
        <w:drawing>
          <wp:anchor distT="0" distB="0" distL="114300" distR="114300" simplePos="0" relativeHeight="251838464" behindDoc="1" locked="0" layoutInCell="1" allowOverlap="1" wp14:anchorId="501AC422" wp14:editId="5F0821C9">
            <wp:simplePos x="0" y="0"/>
            <wp:positionH relativeFrom="margin">
              <wp:align>center</wp:align>
            </wp:positionH>
            <wp:positionV relativeFrom="paragraph">
              <wp:posOffset>1294849</wp:posOffset>
            </wp:positionV>
            <wp:extent cx="7654290" cy="7154533"/>
            <wp:effectExtent l="57150" t="57150" r="60960" b="66040"/>
            <wp:wrapNone/>
            <wp:docPr id="1720892426" name="Picture 3" descr="A swimming pool in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92426" name="Picture 3" descr="A swimming pool inside a building&#10;&#10;Description automatically generated"/>
                    <pic:cNvPicPr/>
                  </pic:nvPicPr>
                  <pic:blipFill rotWithShape="1">
                    <a:blip r:embed="rId10">
                      <a:extLst>
                        <a:ext uri="{28A0092B-C50C-407E-A947-70E740481C1C}">
                          <a14:useLocalDpi xmlns:a14="http://schemas.microsoft.com/office/drawing/2010/main" val="0"/>
                        </a:ext>
                      </a:extLst>
                    </a:blip>
                    <a:srcRect l="23993" r="28628"/>
                    <a:stretch/>
                  </pic:blipFill>
                  <pic:spPr bwMode="auto">
                    <a:xfrm>
                      <a:off x="0" y="0"/>
                      <a:ext cx="7659650" cy="7159543"/>
                    </a:xfrm>
                    <a:prstGeom prst="rect">
                      <a:avLst/>
                    </a:prstGeom>
                    <a:ln w="57150" cap="flat" cmpd="sng" algn="ctr">
                      <a:solidFill>
                        <a:srgbClr val="0067A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5C8">
        <w:rPr>
          <w:rFonts w:ascii="Arial" w:hAnsi="Arial" w:cs="Arial"/>
          <w:b/>
          <w:bCs/>
          <w:noProof/>
          <w:color w:val="0067AC"/>
          <w:spacing w:val="0"/>
          <w:w w:val="100"/>
          <w:sz w:val="56"/>
          <w:szCs w:val="56"/>
        </w:rPr>
        <mc:AlternateContent>
          <mc:Choice Requires="wps">
            <w:drawing>
              <wp:anchor distT="0" distB="0" distL="114300" distR="114300" simplePos="0" relativeHeight="251840512" behindDoc="1" locked="0" layoutInCell="1" allowOverlap="1" wp14:anchorId="2E228BCA" wp14:editId="6AA89699">
                <wp:simplePos x="0" y="0"/>
                <wp:positionH relativeFrom="page">
                  <wp:posOffset>-258792</wp:posOffset>
                </wp:positionH>
                <wp:positionV relativeFrom="paragraph">
                  <wp:posOffset>8441162</wp:posOffset>
                </wp:positionV>
                <wp:extent cx="7867015" cy="1500277"/>
                <wp:effectExtent l="0" t="0" r="19685" b="24130"/>
                <wp:wrapNone/>
                <wp:docPr id="1214262326" name="Rectangle 4"/>
                <wp:cNvGraphicFramePr/>
                <a:graphic xmlns:a="http://schemas.openxmlformats.org/drawingml/2006/main">
                  <a:graphicData uri="http://schemas.microsoft.com/office/word/2010/wordprocessingShape">
                    <wps:wsp>
                      <wps:cNvSpPr/>
                      <wps:spPr>
                        <a:xfrm>
                          <a:off x="0" y="0"/>
                          <a:ext cx="7867015" cy="1500277"/>
                        </a:xfrm>
                        <a:prstGeom prst="rect">
                          <a:avLst/>
                        </a:prstGeom>
                        <a:solidFill>
                          <a:srgbClr val="0067AC"/>
                        </a:solidFill>
                        <a:ln>
                          <a:solidFill>
                            <a:srgbClr val="00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11C46" w14:textId="0870FB88" w:rsidR="002E6727" w:rsidRDefault="002E6727" w:rsidP="007A05C8">
                            <w:pPr>
                              <w:ind w:left="8640" w:firstLine="720"/>
                              <w:rPr>
                                <w:rFonts w:ascii="Arial" w:hAnsi="Arial" w:cs="Arial"/>
                                <w:b/>
                                <w:bCs/>
                                <w:color w:val="FFFFFF" w:themeColor="background1"/>
                                <w:spacing w:val="0"/>
                                <w:w w:val="100"/>
                                <w:sz w:val="44"/>
                                <w:szCs w:val="44"/>
                              </w:rPr>
                            </w:pPr>
                            <w:r>
                              <w:rPr>
                                <w:rFonts w:ascii="Arial" w:hAnsi="Arial" w:cs="Arial"/>
                                <w:b/>
                                <w:bCs/>
                                <w:color w:val="FFFFFF" w:themeColor="background1"/>
                                <w:spacing w:val="0"/>
                                <w:w w:val="100"/>
                                <w:sz w:val="44"/>
                                <w:szCs w:val="44"/>
                              </w:rPr>
                              <w:t>PART A</w:t>
                            </w:r>
                          </w:p>
                          <w:p w14:paraId="372468D0" w14:textId="55CE09F7" w:rsidR="00505DD6" w:rsidRDefault="005E7EBC" w:rsidP="007A05C8">
                            <w:pPr>
                              <w:ind w:left="8640" w:firstLine="720"/>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 xml:space="preserve">September </w:t>
                            </w:r>
                          </w:p>
                          <w:p w14:paraId="7405E701" w14:textId="6F68619B" w:rsidR="005E7EBC" w:rsidRDefault="005E7EBC" w:rsidP="002E6727">
                            <w:pPr>
                              <w:ind w:left="8640" w:firstLine="720"/>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2023</w:t>
                            </w:r>
                          </w:p>
                          <w:p w14:paraId="59E04975" w14:textId="797D4507" w:rsidR="002E6727" w:rsidRDefault="002E6727" w:rsidP="002E6727">
                            <w:pPr>
                              <w:ind w:left="8640" w:firstLine="720"/>
                              <w:rPr>
                                <w:rFonts w:ascii="Arial" w:hAnsi="Arial" w:cs="Arial"/>
                                <w:b/>
                                <w:bCs/>
                                <w:color w:val="FFFFFF" w:themeColor="background1"/>
                                <w:spacing w:val="0"/>
                                <w:w w:val="100"/>
                                <w:sz w:val="44"/>
                                <w:szCs w:val="44"/>
                              </w:rPr>
                            </w:pPr>
                          </w:p>
                          <w:p w14:paraId="115E1235" w14:textId="77777777" w:rsidR="002E6727" w:rsidRPr="00136D72" w:rsidRDefault="002E6727" w:rsidP="007A05C8">
                            <w:pPr>
                              <w:spacing w:after="240"/>
                              <w:ind w:left="8640" w:firstLine="720"/>
                              <w:rPr>
                                <w:rFonts w:ascii="Arial" w:hAnsi="Arial" w:cs="Arial"/>
                                <w:b/>
                                <w:bCs/>
                                <w:color w:val="FFFFFF" w:themeColor="background1"/>
                                <w:spacing w:val="0"/>
                                <w:w w:val="1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28BCA" id="_x0000_s1027" style="position:absolute;margin-left:-20.4pt;margin-top:664.65pt;width:619.45pt;height:118.1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" fillcolor="#0067ac" strokecolor="#0067ac" strokeweight="1pt">
                <v:textbox>
                  <w:txbxContent>
                    <w:p w14:paraId="5C611C46" w14:textId="0870FB88" w:rsidR="002E6727" w:rsidRDefault="002E6727" w:rsidP="007A05C8">
                      <w:pPr>
                        <w:ind w:left="8640" w:firstLine="720"/>
                        <w:rPr>
                          <w:rFonts w:ascii="Arial" w:hAnsi="Arial" w:cs="Arial"/>
                          <w:b/>
                          <w:bCs/>
                          <w:color w:val="FFFFFF" w:themeColor="background1"/>
                          <w:spacing w:val="0"/>
                          <w:w w:val="100"/>
                          <w:sz w:val="44"/>
                          <w:szCs w:val="44"/>
                        </w:rPr>
                      </w:pPr>
                      <w:r>
                        <w:rPr>
                          <w:rFonts w:ascii="Arial" w:hAnsi="Arial" w:cs="Arial"/>
                          <w:b/>
                          <w:bCs/>
                          <w:color w:val="FFFFFF" w:themeColor="background1"/>
                          <w:spacing w:val="0"/>
                          <w:w w:val="100"/>
                          <w:sz w:val="44"/>
                          <w:szCs w:val="44"/>
                        </w:rPr>
                        <w:t>PART A</w:t>
                      </w:r>
                    </w:p>
                    <w:p w14:paraId="372468D0" w14:textId="55CE09F7" w:rsidR="00505DD6" w:rsidRDefault="005E7EBC" w:rsidP="007A05C8">
                      <w:pPr>
                        <w:ind w:left="8640" w:firstLine="720"/>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 xml:space="preserve">September </w:t>
                      </w:r>
                    </w:p>
                    <w:p w14:paraId="7405E701" w14:textId="6F68619B" w:rsidR="005E7EBC" w:rsidRDefault="005E7EBC" w:rsidP="002E6727">
                      <w:pPr>
                        <w:ind w:left="8640" w:firstLine="720"/>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2023</w:t>
                      </w:r>
                    </w:p>
                    <w:p w14:paraId="59E04975" w14:textId="797D4507" w:rsidR="002E6727" w:rsidRDefault="002E6727" w:rsidP="002E6727">
                      <w:pPr>
                        <w:ind w:left="8640" w:firstLine="720"/>
                        <w:rPr>
                          <w:rFonts w:ascii="Arial" w:hAnsi="Arial" w:cs="Arial"/>
                          <w:b/>
                          <w:bCs/>
                          <w:color w:val="FFFFFF" w:themeColor="background1"/>
                          <w:spacing w:val="0"/>
                          <w:w w:val="100"/>
                          <w:sz w:val="44"/>
                          <w:szCs w:val="44"/>
                        </w:rPr>
                      </w:pPr>
                    </w:p>
                    <w:p w14:paraId="115E1235" w14:textId="77777777" w:rsidR="002E6727" w:rsidRPr="00136D72" w:rsidRDefault="002E6727" w:rsidP="007A05C8">
                      <w:pPr>
                        <w:spacing w:after="240"/>
                        <w:ind w:left="8640" w:firstLine="720"/>
                        <w:rPr>
                          <w:rFonts w:ascii="Arial" w:hAnsi="Arial" w:cs="Arial"/>
                          <w:b/>
                          <w:bCs/>
                          <w:color w:val="FFFFFF" w:themeColor="background1"/>
                          <w:spacing w:val="0"/>
                          <w:w w:val="100"/>
                          <w:sz w:val="44"/>
                          <w:szCs w:val="44"/>
                        </w:rPr>
                      </w:pPr>
                    </w:p>
                  </w:txbxContent>
                </v:textbox>
                <w10:wrap anchorx="page"/>
              </v:rect>
            </w:pict>
          </mc:Fallback>
        </mc:AlternateContent>
      </w:r>
    </w:p>
    <w:p w14:paraId="42430E94" w14:textId="24AEEFEE" w:rsidR="00405DCF" w:rsidRDefault="00405DCF" w:rsidP="00641C37">
      <w:pPr>
        <w:rPr>
          <w:rFonts w:ascii="Arial" w:hAnsi="Arial" w:cs="Arial"/>
          <w:b/>
          <w:bCs/>
          <w:color w:val="0067AC"/>
          <w:spacing w:val="0"/>
          <w:w w:val="100"/>
          <w:sz w:val="44"/>
          <w:szCs w:val="44"/>
        </w:rPr>
      </w:pPr>
    </w:p>
    <w:p w14:paraId="7E8A41FA" w14:textId="77777777" w:rsidR="00405DCF" w:rsidRDefault="00405DCF" w:rsidP="00405DCF">
      <w:pPr>
        <w:spacing w:line="360" w:lineRule="auto"/>
        <w:rPr>
          <w:spacing w:val="-8"/>
          <w:w w:val="100"/>
          <w:sz w:val="28"/>
          <w:szCs w:val="28"/>
        </w:rPr>
      </w:pPr>
      <w:r>
        <w:rPr>
          <w:spacing w:val="-4"/>
          <w:sz w:val="28"/>
          <w:szCs w:val="28"/>
        </w:rPr>
        <w:t>Yarra</w:t>
      </w:r>
      <w:r>
        <w:rPr>
          <w:spacing w:val="-18"/>
          <w:sz w:val="28"/>
          <w:szCs w:val="28"/>
        </w:rPr>
        <w:t xml:space="preserve"> </w:t>
      </w:r>
      <w:r>
        <w:rPr>
          <w:spacing w:val="-4"/>
          <w:sz w:val="28"/>
          <w:szCs w:val="28"/>
        </w:rPr>
        <w:t>Ranges</w:t>
      </w:r>
      <w:r>
        <w:rPr>
          <w:spacing w:val="-19"/>
          <w:sz w:val="28"/>
          <w:szCs w:val="28"/>
        </w:rPr>
        <w:t xml:space="preserve"> </w:t>
      </w:r>
      <w:r>
        <w:rPr>
          <w:spacing w:val="-4"/>
          <w:sz w:val="28"/>
          <w:szCs w:val="28"/>
        </w:rPr>
        <w:t>Council</w:t>
      </w:r>
      <w:r>
        <w:rPr>
          <w:spacing w:val="-18"/>
          <w:sz w:val="28"/>
          <w:szCs w:val="28"/>
        </w:rPr>
        <w:t xml:space="preserve"> </w:t>
      </w:r>
      <w:r>
        <w:rPr>
          <w:spacing w:val="-4"/>
          <w:sz w:val="28"/>
          <w:szCs w:val="28"/>
        </w:rPr>
        <w:t>acknowledges</w:t>
      </w:r>
      <w:r>
        <w:rPr>
          <w:spacing w:val="-18"/>
          <w:sz w:val="28"/>
          <w:szCs w:val="28"/>
        </w:rPr>
        <w:t xml:space="preserve"> </w:t>
      </w:r>
      <w:r>
        <w:rPr>
          <w:spacing w:val="-4"/>
          <w:sz w:val="28"/>
          <w:szCs w:val="28"/>
        </w:rPr>
        <w:t>the</w:t>
      </w:r>
      <w:r>
        <w:rPr>
          <w:spacing w:val="-18"/>
          <w:sz w:val="28"/>
          <w:szCs w:val="28"/>
        </w:rPr>
        <w:t xml:space="preserve"> </w:t>
      </w:r>
      <w:r>
        <w:rPr>
          <w:spacing w:val="-4"/>
          <w:sz w:val="28"/>
          <w:szCs w:val="28"/>
        </w:rPr>
        <w:t xml:space="preserve">Wurundjeri </w:t>
      </w:r>
      <w:r>
        <w:rPr>
          <w:sz w:val="28"/>
          <w:szCs w:val="28"/>
        </w:rPr>
        <w:t>and</w:t>
      </w:r>
      <w:r>
        <w:rPr>
          <w:spacing w:val="-24"/>
          <w:sz w:val="28"/>
          <w:szCs w:val="28"/>
        </w:rPr>
        <w:t xml:space="preserve"> </w:t>
      </w:r>
      <w:r>
        <w:rPr>
          <w:sz w:val="28"/>
          <w:szCs w:val="28"/>
        </w:rPr>
        <w:t>other</w:t>
      </w:r>
      <w:r>
        <w:rPr>
          <w:spacing w:val="-23"/>
          <w:sz w:val="28"/>
          <w:szCs w:val="28"/>
        </w:rPr>
        <w:t xml:space="preserve"> </w:t>
      </w:r>
      <w:r>
        <w:rPr>
          <w:sz w:val="28"/>
          <w:szCs w:val="28"/>
        </w:rPr>
        <w:t>Kulin</w:t>
      </w:r>
      <w:r>
        <w:rPr>
          <w:spacing w:val="-23"/>
          <w:sz w:val="28"/>
          <w:szCs w:val="28"/>
        </w:rPr>
        <w:t xml:space="preserve"> </w:t>
      </w:r>
      <w:r>
        <w:rPr>
          <w:sz w:val="28"/>
          <w:szCs w:val="28"/>
        </w:rPr>
        <w:t>Nations</w:t>
      </w:r>
      <w:r>
        <w:rPr>
          <w:spacing w:val="-23"/>
          <w:sz w:val="28"/>
          <w:szCs w:val="28"/>
        </w:rPr>
        <w:t xml:space="preserve"> </w:t>
      </w:r>
      <w:r>
        <w:rPr>
          <w:sz w:val="28"/>
          <w:szCs w:val="28"/>
        </w:rPr>
        <w:t>as</w:t>
      </w:r>
      <w:r>
        <w:rPr>
          <w:spacing w:val="-23"/>
          <w:sz w:val="28"/>
          <w:szCs w:val="28"/>
        </w:rPr>
        <w:t xml:space="preserve"> </w:t>
      </w:r>
      <w:r>
        <w:rPr>
          <w:sz w:val="28"/>
          <w:szCs w:val="28"/>
        </w:rPr>
        <w:t>the</w:t>
      </w:r>
      <w:r>
        <w:rPr>
          <w:spacing w:val="-23"/>
          <w:sz w:val="28"/>
          <w:szCs w:val="28"/>
        </w:rPr>
        <w:t xml:space="preserve"> </w:t>
      </w:r>
      <w:r>
        <w:rPr>
          <w:sz w:val="28"/>
          <w:szCs w:val="28"/>
        </w:rPr>
        <w:t>Traditional</w:t>
      </w:r>
      <w:r>
        <w:rPr>
          <w:spacing w:val="-23"/>
          <w:sz w:val="28"/>
          <w:szCs w:val="28"/>
        </w:rPr>
        <w:t xml:space="preserve"> </w:t>
      </w:r>
      <w:r>
        <w:rPr>
          <w:sz w:val="28"/>
          <w:szCs w:val="28"/>
        </w:rPr>
        <w:t>Owners</w:t>
      </w:r>
      <w:r>
        <w:rPr>
          <w:spacing w:val="-23"/>
          <w:sz w:val="28"/>
          <w:szCs w:val="28"/>
        </w:rPr>
        <w:t xml:space="preserve"> </w:t>
      </w:r>
      <w:r>
        <w:rPr>
          <w:sz w:val="28"/>
          <w:szCs w:val="28"/>
        </w:rPr>
        <w:t>and Custodians</w:t>
      </w:r>
      <w:r>
        <w:rPr>
          <w:spacing w:val="-20"/>
          <w:sz w:val="28"/>
          <w:szCs w:val="28"/>
        </w:rPr>
        <w:t xml:space="preserve"> </w:t>
      </w:r>
      <w:r>
        <w:rPr>
          <w:sz w:val="28"/>
          <w:szCs w:val="28"/>
        </w:rPr>
        <w:t>of</w:t>
      </w:r>
      <w:r>
        <w:rPr>
          <w:spacing w:val="-20"/>
          <w:sz w:val="28"/>
          <w:szCs w:val="28"/>
        </w:rPr>
        <w:t xml:space="preserve"> </w:t>
      </w:r>
      <w:r>
        <w:rPr>
          <w:sz w:val="28"/>
          <w:szCs w:val="28"/>
        </w:rPr>
        <w:t>these</w:t>
      </w:r>
      <w:r>
        <w:rPr>
          <w:spacing w:val="-20"/>
          <w:sz w:val="28"/>
          <w:szCs w:val="28"/>
        </w:rPr>
        <w:t xml:space="preserve"> </w:t>
      </w:r>
      <w:r>
        <w:rPr>
          <w:sz w:val="28"/>
          <w:szCs w:val="28"/>
        </w:rPr>
        <w:t>lands.</w:t>
      </w:r>
      <w:r>
        <w:rPr>
          <w:spacing w:val="-20"/>
          <w:sz w:val="28"/>
          <w:szCs w:val="28"/>
        </w:rPr>
        <w:t xml:space="preserve"> </w:t>
      </w:r>
      <w:r>
        <w:rPr>
          <w:sz w:val="28"/>
          <w:szCs w:val="28"/>
        </w:rPr>
        <w:t>We</w:t>
      </w:r>
      <w:r>
        <w:rPr>
          <w:spacing w:val="-21"/>
          <w:sz w:val="28"/>
          <w:szCs w:val="28"/>
        </w:rPr>
        <w:t xml:space="preserve"> </w:t>
      </w:r>
      <w:r>
        <w:rPr>
          <w:sz w:val="28"/>
          <w:szCs w:val="28"/>
        </w:rPr>
        <w:t>pay</w:t>
      </w:r>
      <w:r>
        <w:rPr>
          <w:spacing w:val="-20"/>
          <w:sz w:val="28"/>
          <w:szCs w:val="28"/>
        </w:rPr>
        <w:t xml:space="preserve"> </w:t>
      </w:r>
      <w:r>
        <w:rPr>
          <w:sz w:val="28"/>
          <w:szCs w:val="28"/>
        </w:rPr>
        <w:t>our</w:t>
      </w:r>
      <w:r>
        <w:rPr>
          <w:spacing w:val="-20"/>
          <w:sz w:val="28"/>
          <w:szCs w:val="28"/>
        </w:rPr>
        <w:t xml:space="preserve"> </w:t>
      </w:r>
      <w:r>
        <w:rPr>
          <w:sz w:val="28"/>
          <w:szCs w:val="28"/>
        </w:rPr>
        <w:t>respects</w:t>
      </w:r>
      <w:r>
        <w:rPr>
          <w:spacing w:val="-20"/>
          <w:sz w:val="28"/>
          <w:szCs w:val="28"/>
        </w:rPr>
        <w:t xml:space="preserve"> </w:t>
      </w:r>
      <w:r>
        <w:rPr>
          <w:sz w:val="28"/>
          <w:szCs w:val="28"/>
        </w:rPr>
        <w:t>to</w:t>
      </w:r>
      <w:r>
        <w:rPr>
          <w:spacing w:val="-20"/>
          <w:sz w:val="28"/>
          <w:szCs w:val="28"/>
        </w:rPr>
        <w:t xml:space="preserve"> </w:t>
      </w:r>
      <w:r>
        <w:rPr>
          <w:sz w:val="28"/>
          <w:szCs w:val="28"/>
        </w:rPr>
        <w:t>all Elders,</w:t>
      </w:r>
      <w:r>
        <w:rPr>
          <w:spacing w:val="-23"/>
          <w:sz w:val="28"/>
          <w:szCs w:val="28"/>
        </w:rPr>
        <w:t xml:space="preserve"> </w:t>
      </w:r>
      <w:r>
        <w:rPr>
          <w:sz w:val="28"/>
          <w:szCs w:val="28"/>
        </w:rPr>
        <w:t>past,</w:t>
      </w:r>
      <w:r>
        <w:rPr>
          <w:spacing w:val="-23"/>
          <w:sz w:val="28"/>
          <w:szCs w:val="28"/>
        </w:rPr>
        <w:t xml:space="preserve"> </w:t>
      </w:r>
      <w:r>
        <w:rPr>
          <w:sz w:val="28"/>
          <w:szCs w:val="28"/>
        </w:rPr>
        <w:t>present,</w:t>
      </w:r>
      <w:r>
        <w:rPr>
          <w:spacing w:val="-22"/>
          <w:sz w:val="28"/>
          <w:szCs w:val="28"/>
        </w:rPr>
        <w:t xml:space="preserve"> </w:t>
      </w:r>
      <w:r>
        <w:rPr>
          <w:sz w:val="28"/>
          <w:szCs w:val="28"/>
        </w:rPr>
        <w:t>and</w:t>
      </w:r>
      <w:r>
        <w:rPr>
          <w:spacing w:val="-23"/>
          <w:sz w:val="28"/>
          <w:szCs w:val="28"/>
        </w:rPr>
        <w:t xml:space="preserve"> </w:t>
      </w:r>
      <w:r>
        <w:rPr>
          <w:sz w:val="28"/>
          <w:szCs w:val="28"/>
        </w:rPr>
        <w:t>emerging,</w:t>
      </w:r>
      <w:r>
        <w:rPr>
          <w:spacing w:val="-23"/>
          <w:sz w:val="28"/>
          <w:szCs w:val="28"/>
        </w:rPr>
        <w:t xml:space="preserve"> </w:t>
      </w:r>
      <w:r>
        <w:rPr>
          <w:sz w:val="28"/>
          <w:szCs w:val="28"/>
        </w:rPr>
        <w:t>who</w:t>
      </w:r>
      <w:r>
        <w:rPr>
          <w:spacing w:val="-23"/>
          <w:sz w:val="28"/>
          <w:szCs w:val="28"/>
        </w:rPr>
        <w:t xml:space="preserve"> </w:t>
      </w:r>
      <w:r>
        <w:rPr>
          <w:sz w:val="28"/>
          <w:szCs w:val="28"/>
        </w:rPr>
        <w:t>have</w:t>
      </w:r>
      <w:r>
        <w:rPr>
          <w:spacing w:val="-23"/>
          <w:sz w:val="28"/>
          <w:szCs w:val="28"/>
        </w:rPr>
        <w:t xml:space="preserve"> </w:t>
      </w:r>
      <w:r>
        <w:rPr>
          <w:sz w:val="28"/>
          <w:szCs w:val="28"/>
        </w:rPr>
        <w:t xml:space="preserve">been, </w:t>
      </w:r>
      <w:r>
        <w:rPr>
          <w:spacing w:val="-6"/>
          <w:sz w:val="28"/>
          <w:szCs w:val="28"/>
        </w:rPr>
        <w:t>and</w:t>
      </w:r>
      <w:r>
        <w:rPr>
          <w:spacing w:val="-16"/>
          <w:sz w:val="28"/>
          <w:szCs w:val="28"/>
        </w:rPr>
        <w:t xml:space="preserve"> </w:t>
      </w:r>
      <w:r>
        <w:rPr>
          <w:spacing w:val="-6"/>
          <w:sz w:val="28"/>
          <w:szCs w:val="28"/>
        </w:rPr>
        <w:t>always</w:t>
      </w:r>
      <w:r>
        <w:rPr>
          <w:spacing w:val="-16"/>
          <w:sz w:val="28"/>
          <w:szCs w:val="28"/>
        </w:rPr>
        <w:t xml:space="preserve"> </w:t>
      </w:r>
      <w:r>
        <w:rPr>
          <w:spacing w:val="-6"/>
          <w:sz w:val="28"/>
          <w:szCs w:val="28"/>
        </w:rPr>
        <w:t>will</w:t>
      </w:r>
      <w:r>
        <w:rPr>
          <w:spacing w:val="-16"/>
          <w:sz w:val="28"/>
          <w:szCs w:val="28"/>
        </w:rPr>
        <w:t xml:space="preserve"> </w:t>
      </w:r>
      <w:r>
        <w:rPr>
          <w:spacing w:val="-6"/>
          <w:sz w:val="28"/>
          <w:szCs w:val="28"/>
        </w:rPr>
        <w:t>be,</w:t>
      </w:r>
      <w:r>
        <w:rPr>
          <w:spacing w:val="-16"/>
          <w:sz w:val="28"/>
          <w:szCs w:val="28"/>
        </w:rPr>
        <w:t xml:space="preserve"> </w:t>
      </w:r>
      <w:r>
        <w:rPr>
          <w:spacing w:val="-6"/>
          <w:sz w:val="28"/>
          <w:szCs w:val="28"/>
        </w:rPr>
        <w:t>integral</w:t>
      </w:r>
      <w:r>
        <w:rPr>
          <w:spacing w:val="-16"/>
          <w:sz w:val="28"/>
          <w:szCs w:val="28"/>
        </w:rPr>
        <w:t xml:space="preserve"> </w:t>
      </w:r>
      <w:r>
        <w:rPr>
          <w:spacing w:val="-6"/>
          <w:sz w:val="28"/>
          <w:szCs w:val="28"/>
        </w:rPr>
        <w:t>to</w:t>
      </w:r>
      <w:r>
        <w:rPr>
          <w:spacing w:val="-16"/>
          <w:sz w:val="28"/>
          <w:szCs w:val="28"/>
        </w:rPr>
        <w:t xml:space="preserve"> </w:t>
      </w:r>
      <w:r>
        <w:rPr>
          <w:spacing w:val="-6"/>
          <w:sz w:val="28"/>
          <w:szCs w:val="28"/>
        </w:rPr>
        <w:t>the</w:t>
      </w:r>
      <w:r>
        <w:rPr>
          <w:spacing w:val="-16"/>
          <w:sz w:val="28"/>
          <w:szCs w:val="28"/>
        </w:rPr>
        <w:t xml:space="preserve"> </w:t>
      </w:r>
      <w:r>
        <w:rPr>
          <w:spacing w:val="-6"/>
          <w:sz w:val="28"/>
          <w:szCs w:val="28"/>
        </w:rPr>
        <w:t>story</w:t>
      </w:r>
      <w:r>
        <w:rPr>
          <w:spacing w:val="-16"/>
          <w:sz w:val="28"/>
          <w:szCs w:val="28"/>
        </w:rPr>
        <w:t xml:space="preserve"> </w:t>
      </w:r>
      <w:r>
        <w:rPr>
          <w:spacing w:val="-6"/>
          <w:sz w:val="28"/>
          <w:szCs w:val="28"/>
        </w:rPr>
        <w:t>of</w:t>
      </w:r>
      <w:r>
        <w:rPr>
          <w:spacing w:val="-16"/>
          <w:sz w:val="28"/>
          <w:szCs w:val="28"/>
        </w:rPr>
        <w:t xml:space="preserve"> </w:t>
      </w:r>
      <w:r>
        <w:rPr>
          <w:spacing w:val="-6"/>
          <w:sz w:val="28"/>
          <w:szCs w:val="28"/>
        </w:rPr>
        <w:t>our</w:t>
      </w:r>
      <w:r>
        <w:rPr>
          <w:spacing w:val="-16"/>
          <w:sz w:val="28"/>
          <w:szCs w:val="28"/>
        </w:rPr>
        <w:t xml:space="preserve"> </w:t>
      </w:r>
      <w:r>
        <w:rPr>
          <w:spacing w:val="-6"/>
          <w:sz w:val="28"/>
          <w:szCs w:val="28"/>
        </w:rPr>
        <w:t>region.</w:t>
      </w:r>
      <w:r>
        <w:rPr>
          <w:spacing w:val="-16"/>
          <w:sz w:val="28"/>
          <w:szCs w:val="28"/>
        </w:rPr>
        <w:t xml:space="preserve"> </w:t>
      </w:r>
      <w:r>
        <w:rPr>
          <w:spacing w:val="-6"/>
          <w:sz w:val="28"/>
          <w:szCs w:val="28"/>
        </w:rPr>
        <w:t>We</w:t>
      </w:r>
      <w:r>
        <w:rPr>
          <w:sz w:val="28"/>
          <w:szCs w:val="28"/>
        </w:rPr>
        <w:t xml:space="preserve"> </w:t>
      </w:r>
      <w:r>
        <w:rPr>
          <w:spacing w:val="-8"/>
          <w:sz w:val="28"/>
          <w:szCs w:val="28"/>
        </w:rPr>
        <w:t>proudly</w:t>
      </w:r>
      <w:r>
        <w:rPr>
          <w:spacing w:val="-15"/>
          <w:sz w:val="28"/>
          <w:szCs w:val="28"/>
        </w:rPr>
        <w:t xml:space="preserve"> </w:t>
      </w:r>
      <w:r>
        <w:rPr>
          <w:spacing w:val="-8"/>
          <w:sz w:val="28"/>
          <w:szCs w:val="28"/>
        </w:rPr>
        <w:t>share</w:t>
      </w:r>
      <w:r>
        <w:rPr>
          <w:spacing w:val="-15"/>
          <w:sz w:val="28"/>
          <w:szCs w:val="28"/>
        </w:rPr>
        <w:t xml:space="preserve"> </w:t>
      </w:r>
      <w:r>
        <w:rPr>
          <w:spacing w:val="-8"/>
          <w:sz w:val="28"/>
          <w:szCs w:val="28"/>
        </w:rPr>
        <w:t>custodianship</w:t>
      </w:r>
      <w:r>
        <w:rPr>
          <w:spacing w:val="-15"/>
          <w:sz w:val="28"/>
          <w:szCs w:val="28"/>
        </w:rPr>
        <w:t xml:space="preserve"> </w:t>
      </w:r>
      <w:r>
        <w:rPr>
          <w:spacing w:val="-8"/>
          <w:sz w:val="28"/>
          <w:szCs w:val="28"/>
        </w:rPr>
        <w:t>to</w:t>
      </w:r>
      <w:r>
        <w:rPr>
          <w:spacing w:val="-16"/>
          <w:sz w:val="28"/>
          <w:szCs w:val="28"/>
        </w:rPr>
        <w:t xml:space="preserve"> </w:t>
      </w:r>
      <w:r>
        <w:rPr>
          <w:spacing w:val="-8"/>
          <w:sz w:val="28"/>
          <w:szCs w:val="28"/>
        </w:rPr>
        <w:t>care</w:t>
      </w:r>
      <w:r>
        <w:rPr>
          <w:spacing w:val="-15"/>
          <w:sz w:val="28"/>
          <w:szCs w:val="28"/>
        </w:rPr>
        <w:t xml:space="preserve"> </w:t>
      </w:r>
      <w:r>
        <w:rPr>
          <w:spacing w:val="-8"/>
          <w:sz w:val="28"/>
          <w:szCs w:val="28"/>
        </w:rPr>
        <w:t>for</w:t>
      </w:r>
      <w:r>
        <w:rPr>
          <w:spacing w:val="-14"/>
          <w:sz w:val="28"/>
          <w:szCs w:val="28"/>
        </w:rPr>
        <w:t xml:space="preserve"> </w:t>
      </w:r>
      <w:r>
        <w:rPr>
          <w:spacing w:val="-8"/>
          <w:sz w:val="28"/>
          <w:szCs w:val="28"/>
        </w:rPr>
        <w:t>Country</w:t>
      </w:r>
      <w:r>
        <w:rPr>
          <w:spacing w:val="-15"/>
          <w:sz w:val="28"/>
          <w:szCs w:val="28"/>
        </w:rPr>
        <w:t xml:space="preserve"> </w:t>
      </w:r>
      <w:r>
        <w:rPr>
          <w:spacing w:val="-8"/>
          <w:sz w:val="28"/>
          <w:szCs w:val="28"/>
        </w:rPr>
        <w:t>together.</w:t>
      </w:r>
    </w:p>
    <w:p w14:paraId="19121BD1" w14:textId="77777777" w:rsidR="00405DCF" w:rsidRDefault="00405DCF" w:rsidP="00405DCF">
      <w:pPr>
        <w:spacing w:line="360" w:lineRule="auto"/>
        <w:rPr>
          <w:spacing w:val="-8"/>
          <w:sz w:val="28"/>
          <w:szCs w:val="28"/>
        </w:rPr>
      </w:pPr>
    </w:p>
    <w:tbl>
      <w:tblPr>
        <w:tblStyle w:val="TableGrid"/>
        <w:tblW w:w="0" w:type="auto"/>
        <w:tblLook w:val="04A0" w:firstRow="1" w:lastRow="0" w:firstColumn="1" w:lastColumn="0" w:noHBand="0" w:noVBand="1"/>
      </w:tblPr>
      <w:tblGrid>
        <w:gridCol w:w="1514"/>
        <w:gridCol w:w="1966"/>
      </w:tblGrid>
      <w:tr w:rsidR="00405DCF" w14:paraId="01654EB3" w14:textId="77777777" w:rsidTr="00405DCF">
        <w:trPr>
          <w:trHeight w:val="907"/>
        </w:trPr>
        <w:tc>
          <w:tcPr>
            <w:tcW w:w="1418" w:type="dxa"/>
            <w:tcBorders>
              <w:top w:val="nil"/>
              <w:left w:val="nil"/>
              <w:bottom w:val="nil"/>
              <w:right w:val="nil"/>
            </w:tcBorders>
            <w:hideMark/>
          </w:tcPr>
          <w:p w14:paraId="66C1EE79" w14:textId="35138150" w:rsidR="00405DCF" w:rsidRDefault="00405DCF">
            <w:pPr>
              <w:rPr>
                <w:spacing w:val="0"/>
              </w:rPr>
            </w:pPr>
            <w:r>
              <w:rPr>
                <w:noProof/>
              </w:rPr>
              <w:drawing>
                <wp:inline distT="0" distB="0" distL="0" distR="0" wp14:anchorId="4F4D9C62" wp14:editId="58725429">
                  <wp:extent cx="824230" cy="553720"/>
                  <wp:effectExtent l="0" t="0" r="0" b="0"/>
                  <wp:docPr id="2992" name="Graphic 2"/>
                  <wp:cNvGraphicFramePr/>
                  <a:graphic xmlns:a="http://schemas.openxmlformats.org/drawingml/2006/main">
                    <a:graphicData uri="http://schemas.openxmlformats.org/drawingml/2006/picture">
                      <pic:pic xmlns:pic="http://schemas.openxmlformats.org/drawingml/2006/picture">
                        <pic:nvPicPr>
                          <pic:cNvPr id="2992" name="Graphic 299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829310" cy="553085"/>
                          </a:xfrm>
                          <a:prstGeom prst="rect">
                            <a:avLst/>
                          </a:prstGeom>
                        </pic:spPr>
                      </pic:pic>
                    </a:graphicData>
                  </a:graphic>
                </wp:inline>
              </w:drawing>
            </w:r>
          </w:p>
        </w:tc>
        <w:tc>
          <w:tcPr>
            <w:tcW w:w="1966" w:type="dxa"/>
            <w:tcBorders>
              <w:top w:val="nil"/>
              <w:left w:val="nil"/>
              <w:bottom w:val="nil"/>
              <w:right w:val="nil"/>
            </w:tcBorders>
            <w:hideMark/>
          </w:tcPr>
          <w:p w14:paraId="38E69816" w14:textId="21415407" w:rsidR="00405DCF" w:rsidRDefault="00405DCF">
            <w:r>
              <w:rPr>
                <w:noProof/>
              </w:rPr>
              <w:drawing>
                <wp:inline distT="0" distB="0" distL="0" distR="0" wp14:anchorId="6F75354A" wp14:editId="11CDDA6D">
                  <wp:extent cx="760095" cy="553720"/>
                  <wp:effectExtent l="0" t="0" r="0" b="0"/>
                  <wp:docPr id="2993" name="Graphic 1"/>
                  <wp:cNvGraphicFramePr/>
                  <a:graphic xmlns:a="http://schemas.openxmlformats.org/drawingml/2006/main">
                    <a:graphicData uri="http://schemas.openxmlformats.org/drawingml/2006/picture">
                      <pic:pic xmlns:pic="http://schemas.openxmlformats.org/drawingml/2006/picture">
                        <pic:nvPicPr>
                          <pic:cNvPr id="2993" name="Graphic 299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749935" cy="553085"/>
                          </a:xfrm>
                          <a:prstGeom prst="rect">
                            <a:avLst/>
                          </a:prstGeom>
                        </pic:spPr>
                      </pic:pic>
                    </a:graphicData>
                  </a:graphic>
                </wp:inline>
              </w:drawing>
            </w:r>
          </w:p>
        </w:tc>
      </w:tr>
    </w:tbl>
    <w:p w14:paraId="227F2505" w14:textId="77777777" w:rsidR="00405DCF" w:rsidRDefault="00405DCF" w:rsidP="00641C37">
      <w:pPr>
        <w:rPr>
          <w:rFonts w:ascii="Arial" w:hAnsi="Arial" w:cs="Arial"/>
          <w:b/>
          <w:bCs/>
          <w:color w:val="0067AC"/>
          <w:spacing w:val="0"/>
          <w:w w:val="100"/>
          <w:sz w:val="44"/>
          <w:szCs w:val="44"/>
        </w:rPr>
      </w:pPr>
    </w:p>
    <w:p w14:paraId="7EF80E7B" w14:textId="77777777" w:rsidR="00405DCF" w:rsidRDefault="00405DCF" w:rsidP="00641C37">
      <w:pPr>
        <w:rPr>
          <w:rFonts w:ascii="Arial" w:hAnsi="Arial" w:cs="Arial"/>
          <w:b/>
          <w:bCs/>
          <w:color w:val="0067AC"/>
          <w:spacing w:val="0"/>
          <w:w w:val="100"/>
          <w:sz w:val="44"/>
          <w:szCs w:val="44"/>
        </w:rPr>
      </w:pPr>
    </w:p>
    <w:p w14:paraId="651DE01A" w14:textId="77777777" w:rsidR="00405DCF" w:rsidRDefault="00405DCF" w:rsidP="00641C37">
      <w:pPr>
        <w:rPr>
          <w:rFonts w:ascii="Arial" w:hAnsi="Arial" w:cs="Arial"/>
          <w:b/>
          <w:bCs/>
          <w:color w:val="0067AC"/>
          <w:spacing w:val="0"/>
          <w:w w:val="100"/>
          <w:sz w:val="44"/>
          <w:szCs w:val="44"/>
        </w:rPr>
      </w:pPr>
    </w:p>
    <w:p w14:paraId="047DAA18" w14:textId="77777777" w:rsidR="00405DCF" w:rsidRDefault="00405DCF" w:rsidP="00641C37">
      <w:pPr>
        <w:rPr>
          <w:rFonts w:ascii="Arial" w:hAnsi="Arial" w:cs="Arial"/>
          <w:b/>
          <w:bCs/>
          <w:color w:val="0067AC"/>
          <w:spacing w:val="0"/>
          <w:w w:val="100"/>
          <w:sz w:val="44"/>
          <w:szCs w:val="44"/>
        </w:rPr>
      </w:pPr>
    </w:p>
    <w:p w14:paraId="7DDC0CB0" w14:textId="77777777" w:rsidR="00405DCF" w:rsidRDefault="00405DCF" w:rsidP="00641C37">
      <w:pPr>
        <w:rPr>
          <w:rFonts w:ascii="Arial" w:hAnsi="Arial" w:cs="Arial"/>
          <w:b/>
          <w:bCs/>
          <w:color w:val="0067AC"/>
          <w:spacing w:val="0"/>
          <w:w w:val="100"/>
          <w:sz w:val="44"/>
          <w:szCs w:val="44"/>
        </w:rPr>
      </w:pPr>
    </w:p>
    <w:p w14:paraId="096CF7D5" w14:textId="77777777" w:rsidR="00405DCF" w:rsidRDefault="00405DCF" w:rsidP="00641C37">
      <w:pPr>
        <w:rPr>
          <w:rFonts w:ascii="Arial" w:hAnsi="Arial" w:cs="Arial"/>
          <w:b/>
          <w:bCs/>
          <w:color w:val="0067AC"/>
          <w:spacing w:val="0"/>
          <w:w w:val="100"/>
          <w:sz w:val="44"/>
          <w:szCs w:val="44"/>
        </w:rPr>
      </w:pPr>
    </w:p>
    <w:p w14:paraId="3E9FD720" w14:textId="77777777" w:rsidR="00405DCF" w:rsidRDefault="00405DCF" w:rsidP="00641C37">
      <w:pPr>
        <w:rPr>
          <w:rFonts w:ascii="Arial" w:hAnsi="Arial" w:cs="Arial"/>
          <w:b/>
          <w:bCs/>
          <w:color w:val="0067AC"/>
          <w:spacing w:val="0"/>
          <w:w w:val="100"/>
          <w:sz w:val="44"/>
          <w:szCs w:val="44"/>
        </w:rPr>
      </w:pPr>
    </w:p>
    <w:p w14:paraId="224F48CA" w14:textId="77777777" w:rsidR="00405DCF" w:rsidRDefault="00405DCF" w:rsidP="00641C37">
      <w:pPr>
        <w:rPr>
          <w:rFonts w:ascii="Arial" w:hAnsi="Arial" w:cs="Arial"/>
          <w:b/>
          <w:bCs/>
          <w:color w:val="0067AC"/>
          <w:spacing w:val="0"/>
          <w:w w:val="100"/>
          <w:sz w:val="44"/>
          <w:szCs w:val="44"/>
        </w:rPr>
      </w:pPr>
    </w:p>
    <w:p w14:paraId="0BC4E0CE" w14:textId="77777777" w:rsidR="00405DCF" w:rsidRDefault="00405DCF" w:rsidP="00641C37">
      <w:pPr>
        <w:rPr>
          <w:rFonts w:ascii="Arial" w:hAnsi="Arial" w:cs="Arial"/>
          <w:b/>
          <w:bCs/>
          <w:color w:val="0067AC"/>
          <w:spacing w:val="0"/>
          <w:w w:val="100"/>
          <w:sz w:val="44"/>
          <w:szCs w:val="44"/>
        </w:rPr>
      </w:pPr>
    </w:p>
    <w:p w14:paraId="26BB0DB0" w14:textId="77777777" w:rsidR="00405DCF" w:rsidRDefault="00405DCF" w:rsidP="00641C37">
      <w:pPr>
        <w:rPr>
          <w:rFonts w:ascii="Arial" w:hAnsi="Arial" w:cs="Arial"/>
          <w:b/>
          <w:bCs/>
          <w:color w:val="0067AC"/>
          <w:spacing w:val="0"/>
          <w:w w:val="100"/>
          <w:sz w:val="44"/>
          <w:szCs w:val="44"/>
        </w:rPr>
      </w:pPr>
    </w:p>
    <w:p w14:paraId="7BD5B650" w14:textId="77777777" w:rsidR="00405DCF" w:rsidRDefault="00405DCF" w:rsidP="00641C37">
      <w:pPr>
        <w:rPr>
          <w:rFonts w:ascii="Arial" w:hAnsi="Arial" w:cs="Arial"/>
          <w:b/>
          <w:bCs/>
          <w:color w:val="0067AC"/>
          <w:spacing w:val="0"/>
          <w:w w:val="100"/>
          <w:sz w:val="44"/>
          <w:szCs w:val="44"/>
        </w:rPr>
      </w:pPr>
    </w:p>
    <w:p w14:paraId="720E720A" w14:textId="77777777" w:rsidR="00405DCF" w:rsidRDefault="00405DCF" w:rsidP="00641C37">
      <w:pPr>
        <w:rPr>
          <w:rFonts w:ascii="Arial" w:hAnsi="Arial" w:cs="Arial"/>
          <w:b/>
          <w:bCs/>
          <w:color w:val="0067AC"/>
          <w:spacing w:val="0"/>
          <w:w w:val="100"/>
          <w:sz w:val="44"/>
          <w:szCs w:val="44"/>
        </w:rPr>
      </w:pPr>
    </w:p>
    <w:p w14:paraId="576E5ADF" w14:textId="77777777" w:rsidR="00405DCF" w:rsidRDefault="00405DCF" w:rsidP="00641C37">
      <w:pPr>
        <w:rPr>
          <w:rFonts w:ascii="Arial" w:hAnsi="Arial" w:cs="Arial"/>
          <w:b/>
          <w:bCs/>
          <w:color w:val="0067AC"/>
          <w:spacing w:val="0"/>
          <w:w w:val="100"/>
          <w:sz w:val="44"/>
          <w:szCs w:val="44"/>
        </w:rPr>
      </w:pPr>
    </w:p>
    <w:p w14:paraId="1DF6F1B0" w14:textId="77777777" w:rsidR="00405DCF" w:rsidRDefault="00405DCF" w:rsidP="00641C37">
      <w:pPr>
        <w:rPr>
          <w:rFonts w:ascii="Arial" w:hAnsi="Arial" w:cs="Arial"/>
          <w:b/>
          <w:bCs/>
          <w:color w:val="0067AC"/>
          <w:spacing w:val="0"/>
          <w:w w:val="100"/>
          <w:sz w:val="44"/>
          <w:szCs w:val="44"/>
        </w:rPr>
      </w:pPr>
    </w:p>
    <w:p w14:paraId="6D049C40" w14:textId="77777777" w:rsidR="00405DCF" w:rsidRDefault="00405DCF" w:rsidP="00641C37">
      <w:pPr>
        <w:rPr>
          <w:rFonts w:ascii="Arial" w:hAnsi="Arial" w:cs="Arial"/>
          <w:b/>
          <w:bCs/>
          <w:color w:val="0067AC"/>
          <w:spacing w:val="0"/>
          <w:w w:val="100"/>
          <w:sz w:val="44"/>
          <w:szCs w:val="44"/>
        </w:rPr>
      </w:pPr>
    </w:p>
    <w:p w14:paraId="31312355" w14:textId="77777777" w:rsidR="00405DCF" w:rsidRDefault="00405DCF" w:rsidP="00641C37">
      <w:pPr>
        <w:rPr>
          <w:rFonts w:ascii="Arial" w:hAnsi="Arial" w:cs="Arial"/>
          <w:b/>
          <w:bCs/>
          <w:color w:val="0067AC"/>
          <w:spacing w:val="0"/>
          <w:w w:val="100"/>
          <w:sz w:val="44"/>
          <w:szCs w:val="44"/>
        </w:rPr>
      </w:pPr>
    </w:p>
    <w:p w14:paraId="43377C9C" w14:textId="77777777" w:rsidR="00405DCF" w:rsidRDefault="00405DCF" w:rsidP="00641C37">
      <w:pPr>
        <w:rPr>
          <w:rFonts w:ascii="Arial" w:hAnsi="Arial" w:cs="Arial"/>
          <w:b/>
          <w:bCs/>
          <w:color w:val="0067AC"/>
          <w:spacing w:val="0"/>
          <w:w w:val="100"/>
          <w:sz w:val="44"/>
          <w:szCs w:val="44"/>
        </w:rPr>
      </w:pPr>
    </w:p>
    <w:p w14:paraId="1A5DB19E" w14:textId="77777777" w:rsidR="00405DCF" w:rsidRDefault="00405DCF" w:rsidP="00641C37">
      <w:pPr>
        <w:rPr>
          <w:rFonts w:ascii="Arial" w:hAnsi="Arial" w:cs="Arial"/>
          <w:b/>
          <w:bCs/>
          <w:color w:val="0067AC"/>
          <w:spacing w:val="0"/>
          <w:w w:val="100"/>
          <w:sz w:val="44"/>
          <w:szCs w:val="44"/>
        </w:rPr>
      </w:pPr>
    </w:p>
    <w:p w14:paraId="4BD3DCB1" w14:textId="77777777" w:rsidR="00405DCF" w:rsidRDefault="00405DCF" w:rsidP="00641C37">
      <w:pPr>
        <w:rPr>
          <w:rFonts w:ascii="Arial" w:hAnsi="Arial" w:cs="Arial"/>
          <w:b/>
          <w:bCs/>
          <w:color w:val="0067AC"/>
          <w:spacing w:val="0"/>
          <w:w w:val="100"/>
          <w:sz w:val="44"/>
          <w:szCs w:val="44"/>
        </w:rPr>
      </w:pPr>
    </w:p>
    <w:p w14:paraId="6A690FF6" w14:textId="77777777" w:rsidR="00405DCF" w:rsidRDefault="00405DCF" w:rsidP="00641C37">
      <w:pPr>
        <w:rPr>
          <w:rFonts w:ascii="Arial" w:hAnsi="Arial" w:cs="Arial"/>
          <w:b/>
          <w:bCs/>
          <w:color w:val="0067AC"/>
          <w:spacing w:val="0"/>
          <w:w w:val="100"/>
          <w:sz w:val="44"/>
          <w:szCs w:val="44"/>
        </w:rPr>
      </w:pPr>
    </w:p>
    <w:p w14:paraId="5DC436E0" w14:textId="734B5720" w:rsidR="00576C5F" w:rsidRPr="00136D72" w:rsidRDefault="00E00644" w:rsidP="00641C37">
      <w:pPr>
        <w:rPr>
          <w:rFonts w:ascii="Arial" w:hAnsi="Arial" w:cs="Arial"/>
          <w:b/>
          <w:bCs/>
          <w:color w:val="0067AC"/>
          <w:spacing w:val="0"/>
          <w:w w:val="100"/>
          <w:sz w:val="44"/>
          <w:szCs w:val="44"/>
        </w:rPr>
      </w:pPr>
      <w:r w:rsidRPr="00136D72">
        <w:rPr>
          <w:rFonts w:ascii="Arial" w:hAnsi="Arial" w:cs="Arial"/>
          <w:b/>
          <w:bCs/>
          <w:color w:val="0067AC"/>
          <w:spacing w:val="0"/>
          <w:w w:val="100"/>
          <w:sz w:val="44"/>
          <w:szCs w:val="44"/>
        </w:rPr>
        <w:lastRenderedPageBreak/>
        <w:t>C</w:t>
      </w:r>
      <w:r w:rsidR="00576C5F" w:rsidRPr="00136D72">
        <w:rPr>
          <w:rFonts w:ascii="Arial" w:hAnsi="Arial" w:cs="Arial"/>
          <w:b/>
          <w:bCs/>
          <w:color w:val="0067AC"/>
          <w:spacing w:val="0"/>
          <w:w w:val="100"/>
          <w:sz w:val="44"/>
          <w:szCs w:val="44"/>
        </w:rPr>
        <w:t>ontents</w:t>
      </w:r>
    </w:p>
    <w:p w14:paraId="6D6CA1EB" w14:textId="77777777" w:rsidR="00576C5F" w:rsidRPr="002D2D9A" w:rsidRDefault="00576C5F" w:rsidP="00641C37">
      <w:pPr>
        <w:rPr>
          <w:rFonts w:ascii="Arial" w:hAnsi="Arial" w:cs="Arial"/>
          <w:spacing w:val="0"/>
          <w:w w:val="100"/>
        </w:rPr>
      </w:pPr>
    </w:p>
    <w:p w14:paraId="288C24FD" w14:textId="39707AF1" w:rsidR="00923D3F" w:rsidRPr="000416E5" w:rsidRDefault="00923D3F">
      <w:pPr>
        <w:pStyle w:val="TOC1"/>
        <w:rPr>
          <w:spacing w:val="0"/>
          <w:w w:val="100"/>
        </w:rPr>
      </w:pPr>
      <w:r w:rsidRPr="000416E5">
        <w:rPr>
          <w:spacing w:val="0"/>
          <w:w w:val="100"/>
        </w:rPr>
        <w:t>Part A</w:t>
      </w:r>
    </w:p>
    <w:p w14:paraId="12B765AF" w14:textId="629C7D9F" w:rsidR="002D2D9A" w:rsidRPr="000416E5" w:rsidRDefault="00BD4EC4">
      <w:pPr>
        <w:pStyle w:val="TOC1"/>
        <w:rPr>
          <w:spacing w:val="0"/>
          <w:w w:val="100"/>
          <w:lang w:eastAsia="en-GB" w:bidi="ar-SA"/>
        </w:rPr>
      </w:pPr>
      <w:r w:rsidRPr="000416E5">
        <w:rPr>
          <w:spacing w:val="0"/>
          <w:w w:val="100"/>
        </w:rPr>
        <w:fldChar w:fldCharType="begin"/>
      </w:r>
      <w:r w:rsidRPr="000416E5">
        <w:rPr>
          <w:spacing w:val="0"/>
          <w:w w:val="100"/>
        </w:rPr>
        <w:instrText xml:space="preserve"> TOC \h \z \t "YRC Page Heading,1,YRC Sub-Heading,2" </w:instrText>
      </w:r>
      <w:r w:rsidRPr="000416E5">
        <w:rPr>
          <w:spacing w:val="0"/>
          <w:w w:val="100"/>
        </w:rPr>
        <w:fldChar w:fldCharType="separate"/>
      </w:r>
      <w:hyperlink w:anchor="_Toc145499197" w:history="1">
        <w:r w:rsidR="002D2D9A" w:rsidRPr="000416E5">
          <w:rPr>
            <w:rStyle w:val="Hyperlink"/>
          </w:rPr>
          <w:t>Introduction</w:t>
        </w:r>
        <w:r w:rsidR="002D2D9A" w:rsidRPr="000416E5">
          <w:rPr>
            <w:webHidden/>
          </w:rPr>
          <w:tab/>
        </w:r>
        <w:r w:rsidR="002D2D9A" w:rsidRPr="000416E5">
          <w:rPr>
            <w:webHidden/>
          </w:rPr>
          <w:fldChar w:fldCharType="begin"/>
        </w:r>
        <w:r w:rsidR="002D2D9A" w:rsidRPr="000416E5">
          <w:rPr>
            <w:webHidden/>
          </w:rPr>
          <w:instrText xml:space="preserve"> PAGEREF _Toc145499197 \h </w:instrText>
        </w:r>
        <w:r w:rsidR="002D2D9A" w:rsidRPr="000416E5">
          <w:rPr>
            <w:webHidden/>
          </w:rPr>
        </w:r>
        <w:r w:rsidR="002D2D9A" w:rsidRPr="000416E5">
          <w:rPr>
            <w:webHidden/>
          </w:rPr>
          <w:fldChar w:fldCharType="separate"/>
        </w:r>
        <w:r w:rsidR="002D2D9A" w:rsidRPr="000416E5">
          <w:rPr>
            <w:webHidden/>
          </w:rPr>
          <w:t>1</w:t>
        </w:r>
        <w:r w:rsidR="002D2D9A" w:rsidRPr="000416E5">
          <w:rPr>
            <w:webHidden/>
          </w:rPr>
          <w:fldChar w:fldCharType="end"/>
        </w:r>
      </w:hyperlink>
    </w:p>
    <w:p w14:paraId="20C4AE29" w14:textId="2F6793AA" w:rsidR="002D2D9A" w:rsidRPr="000416E5" w:rsidRDefault="00000000" w:rsidP="00725362">
      <w:pPr>
        <w:pStyle w:val="TOC2"/>
        <w:tabs>
          <w:tab w:val="right" w:leader="dot" w:pos="9628"/>
        </w:tabs>
        <w:ind w:left="0"/>
        <w:rPr>
          <w:rFonts w:ascii="Arial" w:hAnsi="Arial" w:cs="Arial"/>
          <w:noProof/>
          <w:spacing w:val="0"/>
          <w:w w:val="100"/>
          <w:szCs w:val="22"/>
          <w:lang w:eastAsia="en-GB" w:bidi="ar-SA"/>
        </w:rPr>
      </w:pPr>
      <w:hyperlink w:anchor="_Toc145499198" w:history="1">
        <w:r w:rsidR="002D2D9A" w:rsidRPr="000416E5">
          <w:rPr>
            <w:rStyle w:val="Hyperlink"/>
            <w:rFonts w:ascii="Arial" w:hAnsi="Arial" w:cs="Arial"/>
            <w:noProof/>
            <w:szCs w:val="22"/>
          </w:rPr>
          <w:t>Why do we need a Strategy?</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_Toc145499198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1</w:t>
        </w:r>
        <w:r w:rsidR="002D2D9A" w:rsidRPr="000416E5">
          <w:rPr>
            <w:rFonts w:ascii="Arial" w:hAnsi="Arial" w:cs="Arial"/>
            <w:noProof/>
            <w:webHidden/>
            <w:szCs w:val="22"/>
          </w:rPr>
          <w:fldChar w:fldCharType="end"/>
        </w:r>
      </w:hyperlink>
    </w:p>
    <w:p w14:paraId="02BA2C94" w14:textId="25104EB5" w:rsidR="002D2D9A" w:rsidRPr="000416E5" w:rsidRDefault="00000000">
      <w:pPr>
        <w:pStyle w:val="TOC1"/>
        <w:rPr>
          <w:spacing w:val="0"/>
          <w:w w:val="100"/>
          <w:lang w:eastAsia="en-GB" w:bidi="ar-SA"/>
        </w:rPr>
      </w:pPr>
      <w:hyperlink w:anchor="_Toc145499200" w:history="1">
        <w:r w:rsidR="00923D3F" w:rsidRPr="000416E5">
          <w:rPr>
            <w:rStyle w:val="Hyperlink"/>
          </w:rPr>
          <w:t>Our planning Districts</w:t>
        </w:r>
        <w:r w:rsidR="002D2D9A" w:rsidRPr="000416E5">
          <w:rPr>
            <w:webHidden/>
          </w:rPr>
          <w:tab/>
        </w:r>
        <w:r w:rsidR="002D2D9A" w:rsidRPr="000416E5">
          <w:rPr>
            <w:webHidden/>
          </w:rPr>
          <w:fldChar w:fldCharType="begin"/>
        </w:r>
        <w:r w:rsidR="002D2D9A" w:rsidRPr="000416E5">
          <w:rPr>
            <w:webHidden/>
          </w:rPr>
          <w:instrText xml:space="preserve"> PAGEREF _Toc145499200 \h </w:instrText>
        </w:r>
        <w:r w:rsidR="002D2D9A" w:rsidRPr="000416E5">
          <w:rPr>
            <w:webHidden/>
          </w:rPr>
        </w:r>
        <w:r w:rsidR="002D2D9A" w:rsidRPr="000416E5">
          <w:rPr>
            <w:webHidden/>
          </w:rPr>
          <w:fldChar w:fldCharType="separate"/>
        </w:r>
        <w:r w:rsidR="002D2D9A" w:rsidRPr="000416E5">
          <w:rPr>
            <w:webHidden/>
          </w:rPr>
          <w:t>3</w:t>
        </w:r>
        <w:r w:rsidR="002D2D9A" w:rsidRPr="000416E5">
          <w:rPr>
            <w:webHidden/>
          </w:rPr>
          <w:fldChar w:fldCharType="end"/>
        </w:r>
      </w:hyperlink>
    </w:p>
    <w:p w14:paraId="3B4CD573" w14:textId="51AB8816" w:rsidR="002D2D9A" w:rsidRPr="000416E5" w:rsidRDefault="00000000">
      <w:pPr>
        <w:pStyle w:val="TOC1"/>
        <w:rPr>
          <w:spacing w:val="0"/>
          <w:w w:val="100"/>
          <w:lang w:eastAsia="en-GB" w:bidi="ar-SA"/>
        </w:rPr>
      </w:pPr>
      <w:hyperlink w:anchor="_Toc145499201" w:history="1">
        <w:r w:rsidR="00923D3F" w:rsidRPr="000416E5">
          <w:rPr>
            <w:rStyle w:val="Hyperlink"/>
            <w:lang w:val="en-US"/>
          </w:rPr>
          <w:t>Strategic Context</w:t>
        </w:r>
        <w:r w:rsidR="002D2D9A" w:rsidRPr="000416E5">
          <w:rPr>
            <w:webHidden/>
          </w:rPr>
          <w:tab/>
        </w:r>
        <w:r w:rsidR="002D2D9A" w:rsidRPr="000416E5">
          <w:rPr>
            <w:webHidden/>
          </w:rPr>
          <w:fldChar w:fldCharType="begin"/>
        </w:r>
        <w:r w:rsidR="002D2D9A" w:rsidRPr="000416E5">
          <w:rPr>
            <w:webHidden/>
          </w:rPr>
          <w:instrText xml:space="preserve"> PAGEREF _Toc145499201 \h </w:instrText>
        </w:r>
        <w:r w:rsidR="002D2D9A" w:rsidRPr="000416E5">
          <w:rPr>
            <w:webHidden/>
          </w:rPr>
        </w:r>
        <w:r w:rsidR="002D2D9A" w:rsidRPr="000416E5">
          <w:rPr>
            <w:webHidden/>
          </w:rPr>
          <w:fldChar w:fldCharType="separate"/>
        </w:r>
        <w:r w:rsidR="002D2D9A" w:rsidRPr="000416E5">
          <w:rPr>
            <w:webHidden/>
          </w:rPr>
          <w:t>4</w:t>
        </w:r>
        <w:r w:rsidR="002D2D9A" w:rsidRPr="000416E5">
          <w:rPr>
            <w:webHidden/>
          </w:rPr>
          <w:fldChar w:fldCharType="end"/>
        </w:r>
      </w:hyperlink>
    </w:p>
    <w:p w14:paraId="1D8490A5" w14:textId="77777777" w:rsidR="00923D3F" w:rsidRPr="000416E5" w:rsidRDefault="00000000" w:rsidP="00923D3F">
      <w:pPr>
        <w:pStyle w:val="TOC1"/>
        <w:rPr>
          <w:spacing w:val="0"/>
          <w:w w:val="100"/>
          <w:lang w:eastAsia="en-GB" w:bidi="ar-SA"/>
        </w:rPr>
      </w:pPr>
      <w:hyperlink w:anchor="_Toc145499217" w:history="1">
        <w:r w:rsidR="00923D3F" w:rsidRPr="000416E5">
          <w:rPr>
            <w:rStyle w:val="Hyperlink"/>
          </w:rPr>
          <w:t>Vision and Objectives</w:t>
        </w:r>
        <w:r w:rsidR="00923D3F" w:rsidRPr="000416E5">
          <w:rPr>
            <w:webHidden/>
          </w:rPr>
          <w:tab/>
        </w:r>
        <w:r w:rsidR="00923D3F" w:rsidRPr="000416E5">
          <w:rPr>
            <w:webHidden/>
          </w:rPr>
          <w:fldChar w:fldCharType="begin"/>
        </w:r>
        <w:r w:rsidR="00923D3F" w:rsidRPr="000416E5">
          <w:rPr>
            <w:webHidden/>
          </w:rPr>
          <w:instrText xml:space="preserve"> PAGEREF _Toc145499217 \h </w:instrText>
        </w:r>
        <w:r w:rsidR="00923D3F" w:rsidRPr="000416E5">
          <w:rPr>
            <w:webHidden/>
          </w:rPr>
        </w:r>
        <w:r w:rsidR="00923D3F" w:rsidRPr="000416E5">
          <w:rPr>
            <w:webHidden/>
          </w:rPr>
          <w:fldChar w:fldCharType="separate"/>
        </w:r>
        <w:r w:rsidR="00923D3F" w:rsidRPr="000416E5">
          <w:rPr>
            <w:webHidden/>
          </w:rPr>
          <w:t>19</w:t>
        </w:r>
        <w:r w:rsidR="00923D3F" w:rsidRPr="000416E5">
          <w:rPr>
            <w:webHidden/>
          </w:rPr>
          <w:fldChar w:fldCharType="end"/>
        </w:r>
      </w:hyperlink>
    </w:p>
    <w:p w14:paraId="0A45D140" w14:textId="77777777" w:rsidR="00923D3F" w:rsidRPr="000416E5" w:rsidRDefault="00000000" w:rsidP="00923D3F">
      <w:pPr>
        <w:pStyle w:val="TOC2"/>
        <w:tabs>
          <w:tab w:val="right" w:leader="dot" w:pos="9628"/>
        </w:tabs>
        <w:rPr>
          <w:rFonts w:ascii="Arial" w:hAnsi="Arial" w:cs="Arial"/>
          <w:noProof/>
          <w:spacing w:val="0"/>
          <w:w w:val="100"/>
          <w:szCs w:val="22"/>
          <w:lang w:eastAsia="en-GB" w:bidi="ar-SA"/>
        </w:rPr>
      </w:pPr>
      <w:hyperlink w:anchor="_Toc145499218" w:history="1">
        <w:r w:rsidR="00923D3F" w:rsidRPr="000416E5">
          <w:rPr>
            <w:rStyle w:val="Hyperlink"/>
            <w:rFonts w:ascii="Arial" w:hAnsi="Arial" w:cs="Arial"/>
            <w:noProof/>
            <w:szCs w:val="22"/>
          </w:rPr>
          <w:t>Vision</w:t>
        </w:r>
        <w:r w:rsidR="00923D3F" w:rsidRPr="000416E5">
          <w:rPr>
            <w:rFonts w:ascii="Arial" w:hAnsi="Arial" w:cs="Arial"/>
            <w:noProof/>
            <w:webHidden/>
            <w:szCs w:val="22"/>
          </w:rPr>
          <w:tab/>
        </w:r>
        <w:r w:rsidR="00923D3F" w:rsidRPr="000416E5">
          <w:rPr>
            <w:rFonts w:ascii="Arial" w:hAnsi="Arial" w:cs="Arial"/>
            <w:noProof/>
            <w:webHidden/>
            <w:szCs w:val="22"/>
          </w:rPr>
          <w:fldChar w:fldCharType="begin"/>
        </w:r>
        <w:r w:rsidR="00923D3F" w:rsidRPr="000416E5">
          <w:rPr>
            <w:rFonts w:ascii="Arial" w:hAnsi="Arial" w:cs="Arial"/>
            <w:noProof/>
            <w:webHidden/>
            <w:szCs w:val="22"/>
          </w:rPr>
          <w:instrText xml:space="preserve"> PAGEREF _Toc145499218 \h </w:instrText>
        </w:r>
        <w:r w:rsidR="00923D3F" w:rsidRPr="000416E5">
          <w:rPr>
            <w:rFonts w:ascii="Arial" w:hAnsi="Arial" w:cs="Arial"/>
            <w:noProof/>
            <w:webHidden/>
            <w:szCs w:val="22"/>
          </w:rPr>
        </w:r>
        <w:r w:rsidR="00923D3F" w:rsidRPr="000416E5">
          <w:rPr>
            <w:rFonts w:ascii="Arial" w:hAnsi="Arial" w:cs="Arial"/>
            <w:noProof/>
            <w:webHidden/>
            <w:szCs w:val="22"/>
          </w:rPr>
          <w:fldChar w:fldCharType="separate"/>
        </w:r>
        <w:r w:rsidR="00923D3F" w:rsidRPr="000416E5">
          <w:rPr>
            <w:rFonts w:ascii="Arial" w:hAnsi="Arial" w:cs="Arial"/>
            <w:noProof/>
            <w:webHidden/>
            <w:szCs w:val="22"/>
          </w:rPr>
          <w:t>19</w:t>
        </w:r>
        <w:r w:rsidR="00923D3F" w:rsidRPr="000416E5">
          <w:rPr>
            <w:rFonts w:ascii="Arial" w:hAnsi="Arial" w:cs="Arial"/>
            <w:noProof/>
            <w:webHidden/>
            <w:szCs w:val="22"/>
          </w:rPr>
          <w:fldChar w:fldCharType="end"/>
        </w:r>
      </w:hyperlink>
    </w:p>
    <w:p w14:paraId="33794703" w14:textId="77777777" w:rsidR="00923D3F" w:rsidRPr="000416E5" w:rsidRDefault="00000000" w:rsidP="00923D3F">
      <w:pPr>
        <w:pStyle w:val="TOC2"/>
        <w:tabs>
          <w:tab w:val="right" w:leader="dot" w:pos="9628"/>
        </w:tabs>
        <w:rPr>
          <w:rFonts w:ascii="Arial" w:hAnsi="Arial" w:cs="Arial"/>
          <w:noProof/>
          <w:spacing w:val="0"/>
          <w:w w:val="100"/>
          <w:szCs w:val="22"/>
          <w:lang w:eastAsia="en-GB" w:bidi="ar-SA"/>
        </w:rPr>
      </w:pPr>
      <w:hyperlink w:anchor="_Toc145499219" w:history="1">
        <w:r w:rsidR="00923D3F" w:rsidRPr="000416E5">
          <w:rPr>
            <w:rStyle w:val="Hyperlink"/>
            <w:rFonts w:ascii="Arial" w:hAnsi="Arial" w:cs="Arial"/>
            <w:noProof/>
            <w:szCs w:val="22"/>
          </w:rPr>
          <w:t>Objectives</w:t>
        </w:r>
        <w:r w:rsidR="00923D3F" w:rsidRPr="000416E5">
          <w:rPr>
            <w:rFonts w:ascii="Arial" w:hAnsi="Arial" w:cs="Arial"/>
            <w:noProof/>
            <w:webHidden/>
            <w:szCs w:val="22"/>
          </w:rPr>
          <w:tab/>
        </w:r>
        <w:r w:rsidR="00923D3F" w:rsidRPr="000416E5">
          <w:rPr>
            <w:rFonts w:ascii="Arial" w:hAnsi="Arial" w:cs="Arial"/>
            <w:noProof/>
            <w:webHidden/>
            <w:szCs w:val="22"/>
          </w:rPr>
          <w:fldChar w:fldCharType="begin"/>
        </w:r>
        <w:r w:rsidR="00923D3F" w:rsidRPr="000416E5">
          <w:rPr>
            <w:rFonts w:ascii="Arial" w:hAnsi="Arial" w:cs="Arial"/>
            <w:noProof/>
            <w:webHidden/>
            <w:szCs w:val="22"/>
          </w:rPr>
          <w:instrText xml:space="preserve"> PAGEREF _Toc145499219 \h </w:instrText>
        </w:r>
        <w:r w:rsidR="00923D3F" w:rsidRPr="000416E5">
          <w:rPr>
            <w:rFonts w:ascii="Arial" w:hAnsi="Arial" w:cs="Arial"/>
            <w:noProof/>
            <w:webHidden/>
            <w:szCs w:val="22"/>
          </w:rPr>
        </w:r>
        <w:r w:rsidR="00923D3F" w:rsidRPr="000416E5">
          <w:rPr>
            <w:rFonts w:ascii="Arial" w:hAnsi="Arial" w:cs="Arial"/>
            <w:noProof/>
            <w:webHidden/>
            <w:szCs w:val="22"/>
          </w:rPr>
          <w:fldChar w:fldCharType="separate"/>
        </w:r>
        <w:r w:rsidR="00923D3F" w:rsidRPr="000416E5">
          <w:rPr>
            <w:rFonts w:ascii="Arial" w:hAnsi="Arial" w:cs="Arial"/>
            <w:noProof/>
            <w:webHidden/>
            <w:szCs w:val="22"/>
          </w:rPr>
          <w:t>19</w:t>
        </w:r>
        <w:r w:rsidR="00923D3F" w:rsidRPr="000416E5">
          <w:rPr>
            <w:rFonts w:ascii="Arial" w:hAnsi="Arial" w:cs="Arial"/>
            <w:noProof/>
            <w:webHidden/>
            <w:szCs w:val="22"/>
          </w:rPr>
          <w:fldChar w:fldCharType="end"/>
        </w:r>
      </w:hyperlink>
    </w:p>
    <w:p w14:paraId="5408019B" w14:textId="77777777" w:rsidR="00923D3F" w:rsidRPr="000416E5" w:rsidRDefault="00000000" w:rsidP="00923D3F">
      <w:pPr>
        <w:pStyle w:val="TOC2"/>
        <w:tabs>
          <w:tab w:val="right" w:leader="dot" w:pos="9628"/>
        </w:tabs>
        <w:rPr>
          <w:rFonts w:ascii="Arial" w:hAnsi="Arial" w:cs="Arial"/>
          <w:noProof/>
          <w:spacing w:val="0"/>
          <w:w w:val="100"/>
          <w:szCs w:val="22"/>
          <w:lang w:eastAsia="en-GB" w:bidi="ar-SA"/>
        </w:rPr>
      </w:pPr>
      <w:hyperlink w:anchor="_Toc145499220" w:history="1">
        <w:r w:rsidR="00923D3F" w:rsidRPr="000416E5">
          <w:rPr>
            <w:rStyle w:val="Hyperlink"/>
            <w:rFonts w:ascii="Arial" w:hAnsi="Arial" w:cs="Arial"/>
            <w:noProof/>
            <w:szCs w:val="22"/>
          </w:rPr>
          <w:t>How do we achieve our vision and objectives?</w:t>
        </w:r>
        <w:r w:rsidR="00923D3F" w:rsidRPr="000416E5">
          <w:rPr>
            <w:rFonts w:ascii="Arial" w:hAnsi="Arial" w:cs="Arial"/>
            <w:noProof/>
            <w:webHidden/>
            <w:szCs w:val="22"/>
          </w:rPr>
          <w:tab/>
        </w:r>
        <w:r w:rsidR="00923D3F" w:rsidRPr="000416E5">
          <w:rPr>
            <w:rFonts w:ascii="Arial" w:hAnsi="Arial" w:cs="Arial"/>
            <w:noProof/>
            <w:webHidden/>
            <w:szCs w:val="22"/>
          </w:rPr>
          <w:fldChar w:fldCharType="begin"/>
        </w:r>
        <w:r w:rsidR="00923D3F" w:rsidRPr="000416E5">
          <w:rPr>
            <w:rFonts w:ascii="Arial" w:hAnsi="Arial" w:cs="Arial"/>
            <w:noProof/>
            <w:webHidden/>
            <w:szCs w:val="22"/>
          </w:rPr>
          <w:instrText xml:space="preserve"> PAGEREF _Toc145499220 \h </w:instrText>
        </w:r>
        <w:r w:rsidR="00923D3F" w:rsidRPr="000416E5">
          <w:rPr>
            <w:rFonts w:ascii="Arial" w:hAnsi="Arial" w:cs="Arial"/>
            <w:noProof/>
            <w:webHidden/>
            <w:szCs w:val="22"/>
          </w:rPr>
        </w:r>
        <w:r w:rsidR="00923D3F" w:rsidRPr="000416E5">
          <w:rPr>
            <w:rFonts w:ascii="Arial" w:hAnsi="Arial" w:cs="Arial"/>
            <w:noProof/>
            <w:webHidden/>
            <w:szCs w:val="22"/>
          </w:rPr>
          <w:fldChar w:fldCharType="separate"/>
        </w:r>
        <w:r w:rsidR="00923D3F" w:rsidRPr="000416E5">
          <w:rPr>
            <w:rFonts w:ascii="Arial" w:hAnsi="Arial" w:cs="Arial"/>
            <w:noProof/>
            <w:webHidden/>
            <w:szCs w:val="22"/>
          </w:rPr>
          <w:t>20</w:t>
        </w:r>
        <w:r w:rsidR="00923D3F" w:rsidRPr="000416E5">
          <w:rPr>
            <w:rFonts w:ascii="Arial" w:hAnsi="Arial" w:cs="Arial"/>
            <w:noProof/>
            <w:webHidden/>
            <w:szCs w:val="22"/>
          </w:rPr>
          <w:fldChar w:fldCharType="end"/>
        </w:r>
      </w:hyperlink>
    </w:p>
    <w:p w14:paraId="4089B317" w14:textId="77777777" w:rsidR="00923D3F" w:rsidRPr="000416E5" w:rsidRDefault="00000000" w:rsidP="00923D3F">
      <w:pPr>
        <w:pStyle w:val="TOC1"/>
        <w:rPr>
          <w:spacing w:val="0"/>
          <w:w w:val="100"/>
          <w:lang w:eastAsia="en-GB" w:bidi="ar-SA"/>
        </w:rPr>
      </w:pPr>
      <w:hyperlink w:anchor="_Toc145499222" w:history="1">
        <w:r w:rsidR="00923D3F" w:rsidRPr="000416E5">
          <w:rPr>
            <w:rStyle w:val="Hyperlink"/>
          </w:rPr>
          <w:t>Strategic Direction</w:t>
        </w:r>
        <w:r w:rsidR="00923D3F" w:rsidRPr="000416E5">
          <w:rPr>
            <w:webHidden/>
          </w:rPr>
          <w:tab/>
        </w:r>
        <w:r w:rsidR="00923D3F" w:rsidRPr="000416E5">
          <w:rPr>
            <w:webHidden/>
          </w:rPr>
          <w:fldChar w:fldCharType="begin"/>
        </w:r>
        <w:r w:rsidR="00923D3F" w:rsidRPr="000416E5">
          <w:rPr>
            <w:webHidden/>
          </w:rPr>
          <w:instrText xml:space="preserve"> PAGEREF _Toc145499222 \h </w:instrText>
        </w:r>
        <w:r w:rsidR="00923D3F" w:rsidRPr="000416E5">
          <w:rPr>
            <w:webHidden/>
          </w:rPr>
        </w:r>
        <w:r w:rsidR="00923D3F" w:rsidRPr="000416E5">
          <w:rPr>
            <w:webHidden/>
          </w:rPr>
          <w:fldChar w:fldCharType="separate"/>
        </w:r>
        <w:r w:rsidR="00923D3F" w:rsidRPr="000416E5">
          <w:rPr>
            <w:webHidden/>
          </w:rPr>
          <w:t>23</w:t>
        </w:r>
        <w:r w:rsidR="00923D3F" w:rsidRPr="000416E5">
          <w:rPr>
            <w:webHidden/>
          </w:rPr>
          <w:fldChar w:fldCharType="end"/>
        </w:r>
      </w:hyperlink>
    </w:p>
    <w:p w14:paraId="7DA84BB3" w14:textId="77777777" w:rsidR="00923D3F" w:rsidRPr="000416E5" w:rsidRDefault="00000000" w:rsidP="00923D3F">
      <w:pPr>
        <w:pStyle w:val="TOC2"/>
        <w:tabs>
          <w:tab w:val="right" w:leader="dot" w:pos="9628"/>
        </w:tabs>
        <w:rPr>
          <w:rFonts w:ascii="Arial" w:hAnsi="Arial" w:cs="Arial"/>
          <w:noProof/>
          <w:spacing w:val="0"/>
          <w:w w:val="100"/>
          <w:szCs w:val="22"/>
          <w:lang w:eastAsia="en-GB" w:bidi="ar-SA"/>
        </w:rPr>
      </w:pPr>
      <w:hyperlink w:anchor="_Toc145499223" w:history="1">
        <w:r w:rsidR="00923D3F" w:rsidRPr="000416E5">
          <w:rPr>
            <w:rStyle w:val="Hyperlink"/>
            <w:rFonts w:ascii="Arial" w:hAnsi="Arial" w:cs="Arial"/>
            <w:noProof/>
            <w:szCs w:val="22"/>
          </w:rPr>
          <w:t>Urban District</w:t>
        </w:r>
        <w:r w:rsidR="00923D3F" w:rsidRPr="000416E5">
          <w:rPr>
            <w:rFonts w:ascii="Arial" w:hAnsi="Arial" w:cs="Arial"/>
            <w:noProof/>
            <w:webHidden/>
            <w:szCs w:val="22"/>
          </w:rPr>
          <w:tab/>
        </w:r>
        <w:r w:rsidR="00923D3F" w:rsidRPr="000416E5">
          <w:rPr>
            <w:rFonts w:ascii="Arial" w:hAnsi="Arial" w:cs="Arial"/>
            <w:noProof/>
            <w:webHidden/>
            <w:szCs w:val="22"/>
          </w:rPr>
          <w:fldChar w:fldCharType="begin"/>
        </w:r>
        <w:r w:rsidR="00923D3F" w:rsidRPr="000416E5">
          <w:rPr>
            <w:rFonts w:ascii="Arial" w:hAnsi="Arial" w:cs="Arial"/>
            <w:noProof/>
            <w:webHidden/>
            <w:szCs w:val="22"/>
          </w:rPr>
          <w:instrText xml:space="preserve"> PAGEREF _Toc145499223 \h </w:instrText>
        </w:r>
        <w:r w:rsidR="00923D3F" w:rsidRPr="000416E5">
          <w:rPr>
            <w:rFonts w:ascii="Arial" w:hAnsi="Arial" w:cs="Arial"/>
            <w:noProof/>
            <w:webHidden/>
            <w:szCs w:val="22"/>
          </w:rPr>
        </w:r>
        <w:r w:rsidR="00923D3F" w:rsidRPr="000416E5">
          <w:rPr>
            <w:rFonts w:ascii="Arial" w:hAnsi="Arial" w:cs="Arial"/>
            <w:noProof/>
            <w:webHidden/>
            <w:szCs w:val="22"/>
          </w:rPr>
          <w:fldChar w:fldCharType="separate"/>
        </w:r>
        <w:r w:rsidR="00923D3F" w:rsidRPr="000416E5">
          <w:rPr>
            <w:rFonts w:ascii="Arial" w:hAnsi="Arial" w:cs="Arial"/>
            <w:noProof/>
            <w:webHidden/>
            <w:szCs w:val="22"/>
          </w:rPr>
          <w:t>23</w:t>
        </w:r>
        <w:r w:rsidR="00923D3F" w:rsidRPr="000416E5">
          <w:rPr>
            <w:rFonts w:ascii="Arial" w:hAnsi="Arial" w:cs="Arial"/>
            <w:noProof/>
            <w:webHidden/>
            <w:szCs w:val="22"/>
          </w:rPr>
          <w:fldChar w:fldCharType="end"/>
        </w:r>
      </w:hyperlink>
    </w:p>
    <w:p w14:paraId="3C6D03C5" w14:textId="77777777" w:rsidR="00923D3F" w:rsidRPr="000416E5" w:rsidRDefault="00000000" w:rsidP="00923D3F">
      <w:pPr>
        <w:pStyle w:val="TOC2"/>
        <w:tabs>
          <w:tab w:val="right" w:leader="dot" w:pos="9628"/>
        </w:tabs>
        <w:rPr>
          <w:rFonts w:ascii="Arial" w:hAnsi="Arial" w:cs="Arial"/>
          <w:noProof/>
          <w:spacing w:val="0"/>
          <w:w w:val="100"/>
          <w:szCs w:val="22"/>
          <w:lang w:eastAsia="en-GB" w:bidi="ar-SA"/>
        </w:rPr>
      </w:pPr>
      <w:hyperlink w:anchor="_Toc145499224" w:history="1">
        <w:r w:rsidR="00923D3F" w:rsidRPr="000416E5">
          <w:rPr>
            <w:rStyle w:val="Hyperlink"/>
            <w:rFonts w:ascii="Arial" w:hAnsi="Arial" w:cs="Arial"/>
            <w:noProof/>
            <w:szCs w:val="22"/>
          </w:rPr>
          <w:t>Hills District</w:t>
        </w:r>
        <w:r w:rsidR="00923D3F" w:rsidRPr="000416E5">
          <w:rPr>
            <w:rFonts w:ascii="Arial" w:hAnsi="Arial" w:cs="Arial"/>
            <w:noProof/>
            <w:webHidden/>
            <w:szCs w:val="22"/>
          </w:rPr>
          <w:tab/>
        </w:r>
        <w:r w:rsidR="00923D3F" w:rsidRPr="000416E5">
          <w:rPr>
            <w:rFonts w:ascii="Arial" w:hAnsi="Arial" w:cs="Arial"/>
            <w:noProof/>
            <w:webHidden/>
            <w:szCs w:val="22"/>
          </w:rPr>
          <w:fldChar w:fldCharType="begin"/>
        </w:r>
        <w:r w:rsidR="00923D3F" w:rsidRPr="000416E5">
          <w:rPr>
            <w:rFonts w:ascii="Arial" w:hAnsi="Arial" w:cs="Arial"/>
            <w:noProof/>
            <w:webHidden/>
            <w:szCs w:val="22"/>
          </w:rPr>
          <w:instrText xml:space="preserve"> PAGEREF _Toc145499224 \h </w:instrText>
        </w:r>
        <w:r w:rsidR="00923D3F" w:rsidRPr="000416E5">
          <w:rPr>
            <w:rFonts w:ascii="Arial" w:hAnsi="Arial" w:cs="Arial"/>
            <w:noProof/>
            <w:webHidden/>
            <w:szCs w:val="22"/>
          </w:rPr>
        </w:r>
        <w:r w:rsidR="00923D3F" w:rsidRPr="000416E5">
          <w:rPr>
            <w:rFonts w:ascii="Arial" w:hAnsi="Arial" w:cs="Arial"/>
            <w:noProof/>
            <w:webHidden/>
            <w:szCs w:val="22"/>
          </w:rPr>
          <w:fldChar w:fldCharType="separate"/>
        </w:r>
        <w:r w:rsidR="00923D3F" w:rsidRPr="000416E5">
          <w:rPr>
            <w:rFonts w:ascii="Arial" w:hAnsi="Arial" w:cs="Arial"/>
            <w:noProof/>
            <w:webHidden/>
            <w:szCs w:val="22"/>
          </w:rPr>
          <w:t>24</w:t>
        </w:r>
        <w:r w:rsidR="00923D3F" w:rsidRPr="000416E5">
          <w:rPr>
            <w:rFonts w:ascii="Arial" w:hAnsi="Arial" w:cs="Arial"/>
            <w:noProof/>
            <w:webHidden/>
            <w:szCs w:val="22"/>
          </w:rPr>
          <w:fldChar w:fldCharType="end"/>
        </w:r>
      </w:hyperlink>
    </w:p>
    <w:p w14:paraId="3D366C37" w14:textId="77777777" w:rsidR="00923D3F" w:rsidRPr="000416E5" w:rsidRDefault="00000000" w:rsidP="00923D3F">
      <w:pPr>
        <w:pStyle w:val="TOC2"/>
        <w:tabs>
          <w:tab w:val="right" w:leader="dot" w:pos="9628"/>
        </w:tabs>
        <w:rPr>
          <w:rFonts w:ascii="Arial" w:hAnsi="Arial" w:cs="Arial"/>
          <w:noProof/>
          <w:spacing w:val="0"/>
          <w:w w:val="100"/>
          <w:szCs w:val="22"/>
          <w:lang w:eastAsia="en-GB" w:bidi="ar-SA"/>
        </w:rPr>
      </w:pPr>
      <w:hyperlink w:anchor="_Toc145499225" w:history="1">
        <w:r w:rsidR="00923D3F" w:rsidRPr="000416E5">
          <w:rPr>
            <w:rStyle w:val="Hyperlink"/>
            <w:rFonts w:ascii="Arial" w:hAnsi="Arial" w:cs="Arial"/>
            <w:noProof/>
            <w:szCs w:val="22"/>
          </w:rPr>
          <w:t>Yarra Valley District</w:t>
        </w:r>
        <w:r w:rsidR="00923D3F" w:rsidRPr="000416E5">
          <w:rPr>
            <w:rFonts w:ascii="Arial" w:hAnsi="Arial" w:cs="Arial"/>
            <w:noProof/>
            <w:webHidden/>
            <w:szCs w:val="22"/>
          </w:rPr>
          <w:tab/>
        </w:r>
        <w:r w:rsidR="00923D3F" w:rsidRPr="000416E5">
          <w:rPr>
            <w:rFonts w:ascii="Arial" w:hAnsi="Arial" w:cs="Arial"/>
            <w:noProof/>
            <w:webHidden/>
            <w:szCs w:val="22"/>
          </w:rPr>
          <w:fldChar w:fldCharType="begin"/>
        </w:r>
        <w:r w:rsidR="00923D3F" w:rsidRPr="000416E5">
          <w:rPr>
            <w:rFonts w:ascii="Arial" w:hAnsi="Arial" w:cs="Arial"/>
            <w:noProof/>
            <w:webHidden/>
            <w:szCs w:val="22"/>
          </w:rPr>
          <w:instrText xml:space="preserve"> PAGEREF _Toc145499225 \h </w:instrText>
        </w:r>
        <w:r w:rsidR="00923D3F" w:rsidRPr="000416E5">
          <w:rPr>
            <w:rFonts w:ascii="Arial" w:hAnsi="Arial" w:cs="Arial"/>
            <w:noProof/>
            <w:webHidden/>
            <w:szCs w:val="22"/>
          </w:rPr>
        </w:r>
        <w:r w:rsidR="00923D3F" w:rsidRPr="000416E5">
          <w:rPr>
            <w:rFonts w:ascii="Arial" w:hAnsi="Arial" w:cs="Arial"/>
            <w:noProof/>
            <w:webHidden/>
            <w:szCs w:val="22"/>
          </w:rPr>
          <w:fldChar w:fldCharType="separate"/>
        </w:r>
        <w:r w:rsidR="00923D3F" w:rsidRPr="000416E5">
          <w:rPr>
            <w:rFonts w:ascii="Arial" w:hAnsi="Arial" w:cs="Arial"/>
            <w:noProof/>
            <w:webHidden/>
            <w:szCs w:val="22"/>
          </w:rPr>
          <w:t>24</w:t>
        </w:r>
        <w:r w:rsidR="00923D3F" w:rsidRPr="000416E5">
          <w:rPr>
            <w:rFonts w:ascii="Arial" w:hAnsi="Arial" w:cs="Arial"/>
            <w:noProof/>
            <w:webHidden/>
            <w:szCs w:val="22"/>
          </w:rPr>
          <w:fldChar w:fldCharType="end"/>
        </w:r>
      </w:hyperlink>
    </w:p>
    <w:p w14:paraId="6BE2570A" w14:textId="77777777" w:rsidR="00923D3F" w:rsidRPr="000416E5" w:rsidRDefault="00000000" w:rsidP="00923D3F">
      <w:pPr>
        <w:pStyle w:val="TOC2"/>
        <w:tabs>
          <w:tab w:val="right" w:leader="dot" w:pos="9628"/>
        </w:tabs>
        <w:rPr>
          <w:rFonts w:ascii="Arial" w:hAnsi="Arial" w:cs="Arial"/>
          <w:noProof/>
          <w:spacing w:val="0"/>
          <w:w w:val="100"/>
          <w:szCs w:val="22"/>
          <w:lang w:eastAsia="en-GB" w:bidi="ar-SA"/>
        </w:rPr>
      </w:pPr>
      <w:hyperlink w:anchor="_Toc145499226" w:history="1">
        <w:r w:rsidR="00923D3F" w:rsidRPr="000416E5">
          <w:rPr>
            <w:rStyle w:val="Hyperlink"/>
            <w:rFonts w:ascii="Arial" w:hAnsi="Arial" w:cs="Arial"/>
            <w:noProof/>
            <w:szCs w:val="22"/>
          </w:rPr>
          <w:t>Water Play Areas</w:t>
        </w:r>
        <w:r w:rsidR="00923D3F" w:rsidRPr="000416E5">
          <w:rPr>
            <w:rFonts w:ascii="Arial" w:hAnsi="Arial" w:cs="Arial"/>
            <w:noProof/>
            <w:webHidden/>
            <w:szCs w:val="22"/>
          </w:rPr>
          <w:tab/>
        </w:r>
        <w:r w:rsidR="00923D3F" w:rsidRPr="000416E5">
          <w:rPr>
            <w:rFonts w:ascii="Arial" w:hAnsi="Arial" w:cs="Arial"/>
            <w:noProof/>
            <w:webHidden/>
            <w:szCs w:val="22"/>
          </w:rPr>
          <w:fldChar w:fldCharType="begin"/>
        </w:r>
        <w:r w:rsidR="00923D3F" w:rsidRPr="000416E5">
          <w:rPr>
            <w:rFonts w:ascii="Arial" w:hAnsi="Arial" w:cs="Arial"/>
            <w:noProof/>
            <w:webHidden/>
            <w:szCs w:val="22"/>
          </w:rPr>
          <w:instrText xml:space="preserve"> PAGEREF _Toc145499226 \h </w:instrText>
        </w:r>
        <w:r w:rsidR="00923D3F" w:rsidRPr="000416E5">
          <w:rPr>
            <w:rFonts w:ascii="Arial" w:hAnsi="Arial" w:cs="Arial"/>
            <w:noProof/>
            <w:webHidden/>
            <w:szCs w:val="22"/>
          </w:rPr>
        </w:r>
        <w:r w:rsidR="00923D3F" w:rsidRPr="000416E5">
          <w:rPr>
            <w:rFonts w:ascii="Arial" w:hAnsi="Arial" w:cs="Arial"/>
            <w:noProof/>
            <w:webHidden/>
            <w:szCs w:val="22"/>
          </w:rPr>
          <w:fldChar w:fldCharType="separate"/>
        </w:r>
        <w:r w:rsidR="00923D3F" w:rsidRPr="000416E5">
          <w:rPr>
            <w:rFonts w:ascii="Arial" w:hAnsi="Arial" w:cs="Arial"/>
            <w:noProof/>
            <w:webHidden/>
            <w:szCs w:val="22"/>
          </w:rPr>
          <w:t>24</w:t>
        </w:r>
        <w:r w:rsidR="00923D3F" w:rsidRPr="000416E5">
          <w:rPr>
            <w:rFonts w:ascii="Arial" w:hAnsi="Arial" w:cs="Arial"/>
            <w:noProof/>
            <w:webHidden/>
            <w:szCs w:val="22"/>
          </w:rPr>
          <w:fldChar w:fldCharType="end"/>
        </w:r>
      </w:hyperlink>
    </w:p>
    <w:p w14:paraId="7A11E104" w14:textId="08440492" w:rsidR="002D2D9A" w:rsidRPr="000416E5" w:rsidRDefault="00000000" w:rsidP="00923D3F">
      <w:pPr>
        <w:pStyle w:val="TOC2"/>
        <w:tabs>
          <w:tab w:val="right" w:leader="dot" w:pos="9628"/>
        </w:tabs>
        <w:ind w:left="0"/>
        <w:rPr>
          <w:rFonts w:ascii="Arial" w:hAnsi="Arial" w:cs="Arial"/>
          <w:noProof/>
          <w:spacing w:val="0"/>
          <w:w w:val="100"/>
          <w:szCs w:val="22"/>
          <w:lang w:eastAsia="en-GB" w:bidi="ar-SA"/>
        </w:rPr>
      </w:pPr>
      <w:hyperlink w:anchor="_Toc145499204" w:history="1">
        <w:r w:rsidR="00923D3F" w:rsidRPr="000416E5">
          <w:rPr>
            <w:rStyle w:val="Hyperlink"/>
            <w:rFonts w:ascii="Arial" w:hAnsi="Arial" w:cs="Arial"/>
            <w:noProof/>
            <w:szCs w:val="22"/>
          </w:rPr>
          <w:t>Future Aquatic and leisure Facility Catchments</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_Toc145499204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6</w:t>
        </w:r>
        <w:r w:rsidR="002D2D9A" w:rsidRPr="000416E5">
          <w:rPr>
            <w:rFonts w:ascii="Arial" w:hAnsi="Arial" w:cs="Arial"/>
            <w:noProof/>
            <w:webHidden/>
            <w:szCs w:val="22"/>
          </w:rPr>
          <w:fldChar w:fldCharType="end"/>
        </w:r>
      </w:hyperlink>
    </w:p>
    <w:p w14:paraId="1AF25E60" w14:textId="20618212" w:rsidR="002D2D9A" w:rsidRPr="000416E5" w:rsidRDefault="00000000" w:rsidP="00923D3F">
      <w:pPr>
        <w:pStyle w:val="TOC2"/>
        <w:tabs>
          <w:tab w:val="right" w:leader="dot" w:pos="9628"/>
        </w:tabs>
        <w:ind w:left="0"/>
        <w:rPr>
          <w:rFonts w:ascii="Arial" w:hAnsi="Arial" w:cs="Arial"/>
          <w:noProof/>
          <w:spacing w:val="0"/>
          <w:w w:val="100"/>
          <w:szCs w:val="22"/>
          <w:lang w:eastAsia="en-GB" w:bidi="ar-SA"/>
        </w:rPr>
      </w:pPr>
      <w:hyperlink w:anchor="_Toc145499205" w:history="1">
        <w:r w:rsidR="00923D3F" w:rsidRPr="000416E5">
          <w:rPr>
            <w:rStyle w:val="Hyperlink"/>
            <w:rFonts w:ascii="Arial" w:hAnsi="Arial" w:cs="Arial"/>
            <w:noProof/>
            <w:szCs w:val="22"/>
          </w:rPr>
          <w:t>Recommendation and Actions</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_Toc145499205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7</w:t>
        </w:r>
        <w:r w:rsidR="002D2D9A" w:rsidRPr="000416E5">
          <w:rPr>
            <w:rFonts w:ascii="Arial" w:hAnsi="Arial" w:cs="Arial"/>
            <w:noProof/>
            <w:webHidden/>
            <w:szCs w:val="22"/>
          </w:rPr>
          <w:fldChar w:fldCharType="end"/>
        </w:r>
      </w:hyperlink>
    </w:p>
    <w:p w14:paraId="1FF3AF65" w14:textId="77777777" w:rsidR="00923D3F" w:rsidRPr="000416E5" w:rsidRDefault="00000000" w:rsidP="00923D3F">
      <w:pPr>
        <w:pStyle w:val="TOC1"/>
        <w:rPr>
          <w:spacing w:val="0"/>
          <w:w w:val="100"/>
          <w:lang w:eastAsia="en-GB" w:bidi="ar-SA"/>
        </w:rPr>
      </w:pPr>
      <w:hyperlink w:anchor="_Toc145499229" w:history="1">
        <w:r w:rsidR="00923D3F" w:rsidRPr="000416E5">
          <w:rPr>
            <w:rStyle w:val="Hyperlink"/>
          </w:rPr>
          <w:t>Strategy Review</w:t>
        </w:r>
        <w:r w:rsidR="00923D3F" w:rsidRPr="000416E5">
          <w:rPr>
            <w:webHidden/>
          </w:rPr>
          <w:tab/>
        </w:r>
        <w:r w:rsidR="00923D3F" w:rsidRPr="000416E5">
          <w:rPr>
            <w:webHidden/>
          </w:rPr>
          <w:fldChar w:fldCharType="begin"/>
        </w:r>
        <w:r w:rsidR="00923D3F" w:rsidRPr="000416E5">
          <w:rPr>
            <w:webHidden/>
          </w:rPr>
          <w:instrText xml:space="preserve"> PAGEREF _Toc145499229 \h </w:instrText>
        </w:r>
        <w:r w:rsidR="00923D3F" w:rsidRPr="000416E5">
          <w:rPr>
            <w:webHidden/>
          </w:rPr>
        </w:r>
        <w:r w:rsidR="00923D3F" w:rsidRPr="000416E5">
          <w:rPr>
            <w:webHidden/>
          </w:rPr>
          <w:fldChar w:fldCharType="separate"/>
        </w:r>
        <w:r w:rsidR="00923D3F" w:rsidRPr="000416E5">
          <w:rPr>
            <w:webHidden/>
          </w:rPr>
          <w:t>31</w:t>
        </w:r>
        <w:r w:rsidR="00923D3F" w:rsidRPr="000416E5">
          <w:rPr>
            <w:webHidden/>
          </w:rPr>
          <w:fldChar w:fldCharType="end"/>
        </w:r>
      </w:hyperlink>
    </w:p>
    <w:p w14:paraId="50D21301" w14:textId="77777777" w:rsidR="00B169A9" w:rsidRDefault="00B169A9" w:rsidP="00923D3F">
      <w:pPr>
        <w:pStyle w:val="TOC2"/>
        <w:tabs>
          <w:tab w:val="right" w:leader="dot" w:pos="9628"/>
        </w:tabs>
        <w:ind w:left="0"/>
        <w:rPr>
          <w:rFonts w:ascii="Arial" w:hAnsi="Arial" w:cs="Arial"/>
          <w:noProof/>
          <w:spacing w:val="0"/>
          <w:w w:val="100"/>
          <w:szCs w:val="22"/>
          <w:lang w:eastAsia="en-GB" w:bidi="ar-SA"/>
        </w:rPr>
      </w:pPr>
    </w:p>
    <w:p w14:paraId="50C871C4" w14:textId="35BA8D78" w:rsidR="002D2D9A" w:rsidRPr="000416E5" w:rsidRDefault="00923D3F" w:rsidP="00923D3F">
      <w:pPr>
        <w:pStyle w:val="TOC2"/>
        <w:tabs>
          <w:tab w:val="right" w:leader="dot" w:pos="9628"/>
        </w:tabs>
        <w:ind w:left="0"/>
        <w:rPr>
          <w:rFonts w:ascii="Arial" w:hAnsi="Arial" w:cs="Arial"/>
          <w:noProof/>
          <w:spacing w:val="0"/>
          <w:w w:val="100"/>
          <w:szCs w:val="22"/>
          <w:lang w:eastAsia="en-GB" w:bidi="ar-SA"/>
        </w:rPr>
      </w:pPr>
      <w:r w:rsidRPr="000416E5">
        <w:rPr>
          <w:rFonts w:ascii="Arial" w:hAnsi="Arial" w:cs="Arial"/>
          <w:noProof/>
          <w:spacing w:val="0"/>
          <w:w w:val="100"/>
          <w:szCs w:val="22"/>
          <w:lang w:eastAsia="en-GB" w:bidi="ar-SA"/>
        </w:rPr>
        <w:t>Part B</w:t>
      </w:r>
    </w:p>
    <w:p w14:paraId="34C14CDD" w14:textId="46A077B4" w:rsidR="002D2D9A" w:rsidRPr="000416E5" w:rsidRDefault="00000000">
      <w:pPr>
        <w:pStyle w:val="TOC1"/>
        <w:rPr>
          <w:spacing w:val="0"/>
          <w:w w:val="100"/>
          <w:lang w:eastAsia="en-GB" w:bidi="ar-SA"/>
        </w:rPr>
      </w:pPr>
      <w:hyperlink w:anchor="_Toc145499209" w:history="1">
        <w:r w:rsidR="00923D3F" w:rsidRPr="000416E5">
          <w:rPr>
            <w:rStyle w:val="Hyperlink"/>
            <w:lang w:val="en-US"/>
          </w:rPr>
          <w:t>Supporting Information</w:t>
        </w:r>
        <w:r w:rsidR="002D2D9A" w:rsidRPr="000416E5">
          <w:rPr>
            <w:webHidden/>
          </w:rPr>
          <w:tab/>
        </w:r>
        <w:r w:rsidR="002D2D9A" w:rsidRPr="000416E5">
          <w:rPr>
            <w:webHidden/>
          </w:rPr>
          <w:fldChar w:fldCharType="begin"/>
        </w:r>
        <w:r w:rsidR="002D2D9A" w:rsidRPr="000416E5">
          <w:rPr>
            <w:webHidden/>
          </w:rPr>
          <w:instrText xml:space="preserve"> PAGEREF _Toc145499209 \h </w:instrText>
        </w:r>
        <w:r w:rsidR="002D2D9A" w:rsidRPr="000416E5">
          <w:rPr>
            <w:webHidden/>
          </w:rPr>
        </w:r>
        <w:r w:rsidR="002D2D9A" w:rsidRPr="000416E5">
          <w:rPr>
            <w:webHidden/>
          </w:rPr>
          <w:fldChar w:fldCharType="separate"/>
        </w:r>
        <w:r w:rsidR="002D2D9A" w:rsidRPr="000416E5">
          <w:rPr>
            <w:webHidden/>
          </w:rPr>
          <w:t>11</w:t>
        </w:r>
        <w:r w:rsidR="002D2D9A" w:rsidRPr="000416E5">
          <w:rPr>
            <w:webHidden/>
          </w:rPr>
          <w:fldChar w:fldCharType="end"/>
        </w:r>
      </w:hyperlink>
    </w:p>
    <w:p w14:paraId="76AE79E5" w14:textId="74442485" w:rsidR="002D2D9A" w:rsidRPr="000416E5" w:rsidRDefault="00000000">
      <w:pPr>
        <w:pStyle w:val="TOC1"/>
        <w:rPr>
          <w:spacing w:val="0"/>
          <w:w w:val="100"/>
          <w:lang w:eastAsia="en-GB" w:bidi="ar-SA"/>
        </w:rPr>
      </w:pPr>
      <w:hyperlink w:anchor="_Toc145499210" w:history="1">
        <w:r w:rsidR="00923D3F" w:rsidRPr="000416E5">
          <w:rPr>
            <w:rStyle w:val="Hyperlink"/>
            <w:lang w:val="en-US"/>
          </w:rPr>
          <w:t>Aquatic Service Hierarchy</w:t>
        </w:r>
        <w:r w:rsidR="002D2D9A" w:rsidRPr="000416E5">
          <w:rPr>
            <w:webHidden/>
          </w:rPr>
          <w:tab/>
        </w:r>
        <w:r w:rsidR="002D2D9A" w:rsidRPr="000416E5">
          <w:rPr>
            <w:webHidden/>
          </w:rPr>
          <w:fldChar w:fldCharType="begin"/>
        </w:r>
        <w:r w:rsidR="002D2D9A" w:rsidRPr="000416E5">
          <w:rPr>
            <w:webHidden/>
          </w:rPr>
          <w:instrText xml:space="preserve"> PAGEREF _Toc145499210 \h </w:instrText>
        </w:r>
        <w:r w:rsidR="002D2D9A" w:rsidRPr="000416E5">
          <w:rPr>
            <w:webHidden/>
          </w:rPr>
        </w:r>
        <w:r w:rsidR="002D2D9A" w:rsidRPr="000416E5">
          <w:rPr>
            <w:webHidden/>
          </w:rPr>
          <w:fldChar w:fldCharType="separate"/>
        </w:r>
        <w:r w:rsidR="002D2D9A" w:rsidRPr="000416E5">
          <w:rPr>
            <w:webHidden/>
          </w:rPr>
          <w:t>13</w:t>
        </w:r>
        <w:r w:rsidR="002D2D9A" w:rsidRPr="000416E5">
          <w:rPr>
            <w:webHidden/>
          </w:rPr>
          <w:fldChar w:fldCharType="end"/>
        </w:r>
      </w:hyperlink>
    </w:p>
    <w:p w14:paraId="1E874E90" w14:textId="6215CC6E" w:rsidR="002D2D9A" w:rsidRPr="000416E5" w:rsidRDefault="00000000">
      <w:pPr>
        <w:pStyle w:val="TOC1"/>
        <w:rPr>
          <w:spacing w:val="0"/>
          <w:w w:val="100"/>
          <w:lang w:eastAsia="en-GB" w:bidi="ar-SA"/>
        </w:rPr>
      </w:pPr>
      <w:hyperlink w:anchor="_Toc145499211" w:history="1">
        <w:r w:rsidR="00923D3F" w:rsidRPr="000416E5">
          <w:rPr>
            <w:rStyle w:val="Hyperlink"/>
          </w:rPr>
          <w:t>Our Current Facilities</w:t>
        </w:r>
        <w:r w:rsidR="002D2D9A" w:rsidRPr="000416E5">
          <w:rPr>
            <w:webHidden/>
          </w:rPr>
          <w:tab/>
        </w:r>
        <w:r w:rsidR="002D2D9A" w:rsidRPr="000416E5">
          <w:rPr>
            <w:webHidden/>
          </w:rPr>
          <w:fldChar w:fldCharType="begin"/>
        </w:r>
        <w:r w:rsidR="002D2D9A" w:rsidRPr="000416E5">
          <w:rPr>
            <w:webHidden/>
          </w:rPr>
          <w:instrText xml:space="preserve"> PAGEREF _Toc145499211 \h </w:instrText>
        </w:r>
        <w:r w:rsidR="002D2D9A" w:rsidRPr="000416E5">
          <w:rPr>
            <w:webHidden/>
          </w:rPr>
        </w:r>
        <w:r w:rsidR="002D2D9A" w:rsidRPr="000416E5">
          <w:rPr>
            <w:webHidden/>
          </w:rPr>
          <w:fldChar w:fldCharType="separate"/>
        </w:r>
        <w:r w:rsidR="002D2D9A" w:rsidRPr="000416E5">
          <w:rPr>
            <w:webHidden/>
          </w:rPr>
          <w:t>14</w:t>
        </w:r>
        <w:r w:rsidR="002D2D9A" w:rsidRPr="000416E5">
          <w:rPr>
            <w:webHidden/>
          </w:rPr>
          <w:fldChar w:fldCharType="end"/>
        </w:r>
      </w:hyperlink>
    </w:p>
    <w:p w14:paraId="47DDB444" w14:textId="10EA4FC4" w:rsidR="002D2D9A" w:rsidRPr="000416E5" w:rsidRDefault="00000000" w:rsidP="008745AE">
      <w:pPr>
        <w:pStyle w:val="TOC2"/>
        <w:tabs>
          <w:tab w:val="right" w:leader="dot" w:pos="9628"/>
        </w:tabs>
        <w:ind w:left="0"/>
        <w:rPr>
          <w:rFonts w:ascii="Arial" w:hAnsi="Arial" w:cs="Arial"/>
          <w:noProof/>
          <w:spacing w:val="0"/>
          <w:w w:val="100"/>
          <w:szCs w:val="22"/>
          <w:lang w:eastAsia="en-GB" w:bidi="ar-SA"/>
        </w:rPr>
      </w:pPr>
      <w:hyperlink w:anchor="_Toc145499212" w:history="1">
        <w:r w:rsidR="008745AE" w:rsidRPr="000416E5">
          <w:rPr>
            <w:rStyle w:val="Hyperlink"/>
            <w:rFonts w:ascii="Arial" w:hAnsi="Arial" w:cs="Arial"/>
            <w:noProof/>
            <w:szCs w:val="22"/>
          </w:rPr>
          <w:t>How our facilities have performed</w:t>
        </w:r>
        <w:r w:rsidR="002D2D9A" w:rsidRPr="000416E5">
          <w:rPr>
            <w:rStyle w:val="Hyperlink"/>
            <w:rFonts w:ascii="Arial" w:hAnsi="Arial" w:cs="Arial"/>
            <w:noProof/>
            <w:szCs w:val="22"/>
          </w:rPr>
          <w:t>?</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_Toc145499212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14</w:t>
        </w:r>
        <w:r w:rsidR="002D2D9A" w:rsidRPr="000416E5">
          <w:rPr>
            <w:rFonts w:ascii="Arial" w:hAnsi="Arial" w:cs="Arial"/>
            <w:noProof/>
            <w:webHidden/>
            <w:szCs w:val="22"/>
          </w:rPr>
          <w:fldChar w:fldCharType="end"/>
        </w:r>
      </w:hyperlink>
    </w:p>
    <w:p w14:paraId="1F597942" w14:textId="0544A68B" w:rsidR="002D2D9A" w:rsidRPr="000416E5" w:rsidRDefault="00000000">
      <w:pPr>
        <w:pStyle w:val="TOC2"/>
        <w:tabs>
          <w:tab w:val="right" w:leader="dot" w:pos="9628"/>
        </w:tabs>
        <w:rPr>
          <w:rFonts w:ascii="Arial" w:hAnsi="Arial" w:cs="Arial"/>
          <w:noProof/>
          <w:spacing w:val="0"/>
          <w:w w:val="100"/>
          <w:szCs w:val="22"/>
          <w:lang w:eastAsia="en-GB" w:bidi="ar-SA"/>
        </w:rPr>
      </w:pPr>
      <w:hyperlink w:anchor="_Toc145499213" w:history="1">
        <w:r w:rsidR="008745AE" w:rsidRPr="000416E5">
          <w:rPr>
            <w:rStyle w:val="Hyperlink"/>
            <w:rFonts w:ascii="Arial" w:hAnsi="Arial" w:cs="Arial"/>
            <w:noProof/>
            <w:szCs w:val="22"/>
          </w:rPr>
          <w:t>Attendance</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_Toc145499213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15</w:t>
        </w:r>
        <w:r w:rsidR="002D2D9A" w:rsidRPr="000416E5">
          <w:rPr>
            <w:rFonts w:ascii="Arial" w:hAnsi="Arial" w:cs="Arial"/>
            <w:noProof/>
            <w:webHidden/>
            <w:szCs w:val="22"/>
          </w:rPr>
          <w:fldChar w:fldCharType="end"/>
        </w:r>
      </w:hyperlink>
    </w:p>
    <w:p w14:paraId="468DA9AD" w14:textId="14CE3C52" w:rsidR="002D2D9A" w:rsidRPr="000416E5" w:rsidRDefault="00000000">
      <w:pPr>
        <w:pStyle w:val="TOC2"/>
        <w:tabs>
          <w:tab w:val="right" w:leader="dot" w:pos="9628"/>
        </w:tabs>
        <w:rPr>
          <w:rFonts w:ascii="Arial" w:hAnsi="Arial" w:cs="Arial"/>
          <w:noProof/>
          <w:spacing w:val="0"/>
          <w:w w:val="100"/>
          <w:szCs w:val="22"/>
          <w:lang w:eastAsia="en-GB" w:bidi="ar-SA"/>
        </w:rPr>
      </w:pPr>
      <w:hyperlink w:anchor="_Toc145499214" w:history="1">
        <w:r w:rsidR="002D2D9A" w:rsidRPr="000416E5">
          <w:rPr>
            <w:rStyle w:val="Hyperlink"/>
            <w:rFonts w:ascii="Arial" w:hAnsi="Arial" w:cs="Arial"/>
            <w:noProof/>
            <w:szCs w:val="22"/>
          </w:rPr>
          <w:t>Community Benefits of Aquatic and Leisure Centres</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_Toc145499214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15</w:t>
        </w:r>
        <w:r w:rsidR="002D2D9A" w:rsidRPr="000416E5">
          <w:rPr>
            <w:rFonts w:ascii="Arial" w:hAnsi="Arial" w:cs="Arial"/>
            <w:noProof/>
            <w:webHidden/>
            <w:szCs w:val="22"/>
          </w:rPr>
          <w:fldChar w:fldCharType="end"/>
        </w:r>
      </w:hyperlink>
    </w:p>
    <w:p w14:paraId="43B31D60" w14:textId="1D1D3DFB" w:rsidR="002D2D9A" w:rsidRPr="000416E5" w:rsidRDefault="00000000">
      <w:pPr>
        <w:pStyle w:val="TOC1"/>
        <w:rPr>
          <w:spacing w:val="0"/>
          <w:w w:val="100"/>
          <w:lang w:eastAsia="en-GB" w:bidi="ar-SA"/>
        </w:rPr>
      </w:pPr>
      <w:hyperlink w:anchor="_Toc145499215" w:history="1">
        <w:r w:rsidR="002D2D9A" w:rsidRPr="000416E5">
          <w:rPr>
            <w:rStyle w:val="Hyperlink"/>
            <w:lang w:val="en-US"/>
          </w:rPr>
          <w:t>The future of outdoor pools</w:t>
        </w:r>
        <w:r w:rsidR="002D2D9A" w:rsidRPr="000416E5">
          <w:rPr>
            <w:webHidden/>
          </w:rPr>
          <w:tab/>
        </w:r>
        <w:r w:rsidR="002D2D9A" w:rsidRPr="000416E5">
          <w:rPr>
            <w:webHidden/>
          </w:rPr>
          <w:fldChar w:fldCharType="begin"/>
        </w:r>
        <w:r w:rsidR="002D2D9A" w:rsidRPr="000416E5">
          <w:rPr>
            <w:webHidden/>
          </w:rPr>
          <w:instrText xml:space="preserve"> PAGEREF _Toc145499215 \h </w:instrText>
        </w:r>
        <w:r w:rsidR="002D2D9A" w:rsidRPr="000416E5">
          <w:rPr>
            <w:webHidden/>
          </w:rPr>
        </w:r>
        <w:r w:rsidR="002D2D9A" w:rsidRPr="000416E5">
          <w:rPr>
            <w:webHidden/>
          </w:rPr>
          <w:fldChar w:fldCharType="separate"/>
        </w:r>
        <w:r w:rsidR="002D2D9A" w:rsidRPr="000416E5">
          <w:rPr>
            <w:webHidden/>
          </w:rPr>
          <w:t>16</w:t>
        </w:r>
        <w:r w:rsidR="002D2D9A" w:rsidRPr="000416E5">
          <w:rPr>
            <w:webHidden/>
          </w:rPr>
          <w:fldChar w:fldCharType="end"/>
        </w:r>
      </w:hyperlink>
    </w:p>
    <w:p w14:paraId="0689C8F3" w14:textId="33DAC001" w:rsidR="002D2D9A" w:rsidRPr="000416E5" w:rsidRDefault="00000000">
      <w:pPr>
        <w:pStyle w:val="TOC1"/>
        <w:rPr>
          <w:spacing w:val="0"/>
          <w:w w:val="100"/>
          <w:lang w:eastAsia="en-GB" w:bidi="ar-SA"/>
        </w:rPr>
      </w:pPr>
      <w:hyperlink w:anchor="_Toc145499217" w:history="1">
        <w:r w:rsidR="002D2D9A" w:rsidRPr="000416E5">
          <w:rPr>
            <w:rStyle w:val="Hyperlink"/>
          </w:rPr>
          <w:t>Vision and Objectives</w:t>
        </w:r>
        <w:r w:rsidR="002D2D9A" w:rsidRPr="000416E5">
          <w:rPr>
            <w:webHidden/>
          </w:rPr>
          <w:tab/>
        </w:r>
        <w:r w:rsidR="002D2D9A" w:rsidRPr="000416E5">
          <w:rPr>
            <w:webHidden/>
          </w:rPr>
          <w:fldChar w:fldCharType="begin"/>
        </w:r>
        <w:r w:rsidR="002D2D9A" w:rsidRPr="000416E5">
          <w:rPr>
            <w:webHidden/>
          </w:rPr>
          <w:instrText xml:space="preserve"> PAGEREF _Toc145499217 \h </w:instrText>
        </w:r>
        <w:r w:rsidR="002D2D9A" w:rsidRPr="000416E5">
          <w:rPr>
            <w:webHidden/>
          </w:rPr>
        </w:r>
        <w:r w:rsidR="002D2D9A" w:rsidRPr="000416E5">
          <w:rPr>
            <w:webHidden/>
          </w:rPr>
          <w:fldChar w:fldCharType="separate"/>
        </w:r>
        <w:r w:rsidR="002D2D9A" w:rsidRPr="000416E5">
          <w:rPr>
            <w:webHidden/>
          </w:rPr>
          <w:t>19</w:t>
        </w:r>
        <w:r w:rsidR="002D2D9A" w:rsidRPr="000416E5">
          <w:rPr>
            <w:webHidden/>
          </w:rPr>
          <w:fldChar w:fldCharType="end"/>
        </w:r>
      </w:hyperlink>
    </w:p>
    <w:p w14:paraId="6EEEBF4F" w14:textId="02861517" w:rsidR="002D2D9A" w:rsidRPr="000416E5" w:rsidRDefault="00000000">
      <w:pPr>
        <w:pStyle w:val="TOC2"/>
        <w:tabs>
          <w:tab w:val="right" w:leader="dot" w:pos="9628"/>
        </w:tabs>
        <w:rPr>
          <w:rFonts w:ascii="Arial" w:hAnsi="Arial" w:cs="Arial"/>
          <w:noProof/>
          <w:spacing w:val="0"/>
          <w:w w:val="100"/>
          <w:szCs w:val="22"/>
          <w:lang w:eastAsia="en-GB" w:bidi="ar-SA"/>
        </w:rPr>
      </w:pPr>
      <w:hyperlink w:anchor="_Toc145499218" w:history="1">
        <w:r w:rsidR="002D2D9A" w:rsidRPr="000416E5">
          <w:rPr>
            <w:rStyle w:val="Hyperlink"/>
            <w:rFonts w:ascii="Arial" w:hAnsi="Arial" w:cs="Arial"/>
            <w:noProof/>
            <w:szCs w:val="22"/>
          </w:rPr>
          <w:t>Vision</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_Toc145499218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19</w:t>
        </w:r>
        <w:r w:rsidR="002D2D9A" w:rsidRPr="000416E5">
          <w:rPr>
            <w:rFonts w:ascii="Arial" w:hAnsi="Arial" w:cs="Arial"/>
            <w:noProof/>
            <w:webHidden/>
            <w:szCs w:val="22"/>
          </w:rPr>
          <w:fldChar w:fldCharType="end"/>
        </w:r>
      </w:hyperlink>
    </w:p>
    <w:p w14:paraId="582E19E8" w14:textId="004B3DB4" w:rsidR="002D2D9A" w:rsidRPr="000416E5" w:rsidRDefault="00000000">
      <w:pPr>
        <w:pStyle w:val="TOC2"/>
        <w:tabs>
          <w:tab w:val="right" w:leader="dot" w:pos="9628"/>
        </w:tabs>
        <w:rPr>
          <w:rFonts w:ascii="Arial" w:hAnsi="Arial" w:cs="Arial"/>
          <w:noProof/>
          <w:spacing w:val="0"/>
          <w:w w:val="100"/>
          <w:szCs w:val="22"/>
          <w:lang w:eastAsia="en-GB" w:bidi="ar-SA"/>
        </w:rPr>
      </w:pPr>
      <w:hyperlink w:anchor="_Toc145499219" w:history="1">
        <w:r w:rsidR="002D2D9A" w:rsidRPr="000416E5">
          <w:rPr>
            <w:rStyle w:val="Hyperlink"/>
            <w:rFonts w:ascii="Arial" w:hAnsi="Arial" w:cs="Arial"/>
            <w:noProof/>
            <w:szCs w:val="22"/>
          </w:rPr>
          <w:t>O</w:t>
        </w:r>
        <w:r w:rsidR="008745AE" w:rsidRPr="000416E5">
          <w:rPr>
            <w:rStyle w:val="Hyperlink"/>
            <w:rFonts w:ascii="Arial" w:hAnsi="Arial" w:cs="Arial"/>
            <w:noProof/>
            <w:szCs w:val="22"/>
          </w:rPr>
          <w:t>peratiional Performance</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_Toc145499219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19</w:t>
        </w:r>
        <w:r w:rsidR="002D2D9A" w:rsidRPr="000416E5">
          <w:rPr>
            <w:rFonts w:ascii="Arial" w:hAnsi="Arial" w:cs="Arial"/>
            <w:noProof/>
            <w:webHidden/>
            <w:szCs w:val="22"/>
          </w:rPr>
          <w:fldChar w:fldCharType="end"/>
        </w:r>
      </w:hyperlink>
    </w:p>
    <w:p w14:paraId="7BA4BBCF" w14:textId="5A88CAC6" w:rsidR="002D2D9A" w:rsidRPr="000416E5" w:rsidRDefault="00000000">
      <w:pPr>
        <w:pStyle w:val="TOC2"/>
        <w:tabs>
          <w:tab w:val="right" w:leader="dot" w:pos="9628"/>
        </w:tabs>
        <w:rPr>
          <w:rFonts w:ascii="Arial" w:hAnsi="Arial" w:cs="Arial"/>
          <w:noProof/>
          <w:spacing w:val="0"/>
          <w:w w:val="100"/>
          <w:szCs w:val="22"/>
          <w:lang w:eastAsia="en-GB" w:bidi="ar-SA"/>
        </w:rPr>
      </w:pPr>
      <w:hyperlink w:anchor="_Toc145499220" w:history="1">
        <w:r w:rsidR="008745AE" w:rsidRPr="000416E5">
          <w:rPr>
            <w:rStyle w:val="Hyperlink"/>
            <w:rFonts w:ascii="Arial" w:hAnsi="Arial" w:cs="Arial"/>
            <w:noProof/>
            <w:szCs w:val="22"/>
          </w:rPr>
          <w:t>Council Cost</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_Toc145499220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20</w:t>
        </w:r>
        <w:r w:rsidR="002D2D9A" w:rsidRPr="000416E5">
          <w:rPr>
            <w:rFonts w:ascii="Arial" w:hAnsi="Arial" w:cs="Arial"/>
            <w:noProof/>
            <w:webHidden/>
            <w:szCs w:val="22"/>
          </w:rPr>
          <w:fldChar w:fldCharType="end"/>
        </w:r>
      </w:hyperlink>
    </w:p>
    <w:p w14:paraId="0B5498D4" w14:textId="731D07A1" w:rsidR="008745AE" w:rsidRPr="000416E5" w:rsidRDefault="00000000" w:rsidP="008745AE">
      <w:pPr>
        <w:pStyle w:val="TOC2"/>
        <w:tabs>
          <w:tab w:val="right" w:leader="dot" w:pos="9628"/>
        </w:tabs>
        <w:rPr>
          <w:rFonts w:ascii="Arial" w:hAnsi="Arial" w:cs="Arial"/>
          <w:noProof/>
          <w:spacing w:val="0"/>
          <w:w w:val="100"/>
          <w:szCs w:val="22"/>
          <w:lang w:eastAsia="en-GB" w:bidi="ar-SA"/>
        </w:rPr>
      </w:pPr>
      <w:hyperlink w:anchor="_Toc145499224" w:history="1">
        <w:r w:rsidR="008745AE" w:rsidRPr="000416E5">
          <w:rPr>
            <w:rStyle w:val="Hyperlink"/>
            <w:rFonts w:ascii="Arial" w:hAnsi="Arial" w:cs="Arial"/>
            <w:noProof/>
            <w:szCs w:val="22"/>
          </w:rPr>
          <w:t>Indoor Pools</w:t>
        </w:r>
        <w:r w:rsidR="008745AE" w:rsidRPr="000416E5">
          <w:rPr>
            <w:rFonts w:ascii="Arial" w:hAnsi="Arial" w:cs="Arial"/>
            <w:noProof/>
            <w:webHidden/>
            <w:szCs w:val="22"/>
          </w:rPr>
          <w:tab/>
        </w:r>
        <w:r w:rsidR="008745AE" w:rsidRPr="000416E5">
          <w:rPr>
            <w:rFonts w:ascii="Arial" w:hAnsi="Arial" w:cs="Arial"/>
            <w:noProof/>
            <w:webHidden/>
            <w:szCs w:val="22"/>
          </w:rPr>
          <w:fldChar w:fldCharType="begin"/>
        </w:r>
        <w:r w:rsidR="008745AE" w:rsidRPr="000416E5">
          <w:rPr>
            <w:rFonts w:ascii="Arial" w:hAnsi="Arial" w:cs="Arial"/>
            <w:noProof/>
            <w:webHidden/>
            <w:szCs w:val="22"/>
          </w:rPr>
          <w:instrText xml:space="preserve"> PAGEREF _Toc145499224 \h </w:instrText>
        </w:r>
        <w:r w:rsidR="008745AE" w:rsidRPr="000416E5">
          <w:rPr>
            <w:rFonts w:ascii="Arial" w:hAnsi="Arial" w:cs="Arial"/>
            <w:noProof/>
            <w:webHidden/>
            <w:szCs w:val="22"/>
          </w:rPr>
        </w:r>
        <w:r w:rsidR="008745AE" w:rsidRPr="000416E5">
          <w:rPr>
            <w:rFonts w:ascii="Arial" w:hAnsi="Arial" w:cs="Arial"/>
            <w:noProof/>
            <w:webHidden/>
            <w:szCs w:val="22"/>
          </w:rPr>
          <w:fldChar w:fldCharType="separate"/>
        </w:r>
        <w:r w:rsidR="008745AE" w:rsidRPr="000416E5">
          <w:rPr>
            <w:rFonts w:ascii="Arial" w:hAnsi="Arial" w:cs="Arial"/>
            <w:noProof/>
            <w:webHidden/>
            <w:szCs w:val="22"/>
          </w:rPr>
          <w:t>24</w:t>
        </w:r>
        <w:r w:rsidR="008745AE" w:rsidRPr="000416E5">
          <w:rPr>
            <w:rFonts w:ascii="Arial" w:hAnsi="Arial" w:cs="Arial"/>
            <w:noProof/>
            <w:webHidden/>
            <w:szCs w:val="22"/>
          </w:rPr>
          <w:fldChar w:fldCharType="end"/>
        </w:r>
      </w:hyperlink>
    </w:p>
    <w:p w14:paraId="7F1BFA64" w14:textId="4540A6C1" w:rsidR="008745AE" w:rsidRPr="000416E5" w:rsidRDefault="00000000" w:rsidP="008745AE">
      <w:pPr>
        <w:pStyle w:val="TOC2"/>
        <w:tabs>
          <w:tab w:val="right" w:leader="dot" w:pos="9628"/>
        </w:tabs>
        <w:rPr>
          <w:rFonts w:ascii="Arial" w:hAnsi="Arial" w:cs="Arial"/>
          <w:noProof/>
          <w:spacing w:val="0"/>
          <w:w w:val="100"/>
          <w:szCs w:val="22"/>
          <w:lang w:eastAsia="en-GB" w:bidi="ar-SA"/>
        </w:rPr>
      </w:pPr>
      <w:hyperlink w:anchor="_Toc145499224" w:history="1">
        <w:r w:rsidR="008745AE" w:rsidRPr="000416E5">
          <w:rPr>
            <w:rStyle w:val="Hyperlink"/>
            <w:rFonts w:ascii="Arial" w:hAnsi="Arial" w:cs="Arial"/>
            <w:noProof/>
            <w:szCs w:val="22"/>
          </w:rPr>
          <w:t>Outdoor Pools</w:t>
        </w:r>
        <w:r w:rsidR="008745AE" w:rsidRPr="000416E5">
          <w:rPr>
            <w:rFonts w:ascii="Arial" w:hAnsi="Arial" w:cs="Arial"/>
            <w:noProof/>
            <w:webHidden/>
            <w:szCs w:val="22"/>
          </w:rPr>
          <w:tab/>
        </w:r>
        <w:r w:rsidR="008745AE" w:rsidRPr="000416E5">
          <w:rPr>
            <w:rFonts w:ascii="Arial" w:hAnsi="Arial" w:cs="Arial"/>
            <w:noProof/>
            <w:webHidden/>
            <w:szCs w:val="22"/>
          </w:rPr>
          <w:fldChar w:fldCharType="begin"/>
        </w:r>
        <w:r w:rsidR="008745AE" w:rsidRPr="000416E5">
          <w:rPr>
            <w:rFonts w:ascii="Arial" w:hAnsi="Arial" w:cs="Arial"/>
            <w:noProof/>
            <w:webHidden/>
            <w:szCs w:val="22"/>
          </w:rPr>
          <w:instrText xml:space="preserve"> PAGEREF _Toc145499224 \h </w:instrText>
        </w:r>
        <w:r w:rsidR="008745AE" w:rsidRPr="000416E5">
          <w:rPr>
            <w:rFonts w:ascii="Arial" w:hAnsi="Arial" w:cs="Arial"/>
            <w:noProof/>
            <w:webHidden/>
            <w:szCs w:val="22"/>
          </w:rPr>
        </w:r>
        <w:r w:rsidR="008745AE" w:rsidRPr="000416E5">
          <w:rPr>
            <w:rFonts w:ascii="Arial" w:hAnsi="Arial" w:cs="Arial"/>
            <w:noProof/>
            <w:webHidden/>
            <w:szCs w:val="22"/>
          </w:rPr>
          <w:fldChar w:fldCharType="separate"/>
        </w:r>
        <w:r w:rsidR="008745AE" w:rsidRPr="000416E5">
          <w:rPr>
            <w:rFonts w:ascii="Arial" w:hAnsi="Arial" w:cs="Arial"/>
            <w:noProof/>
            <w:webHidden/>
            <w:szCs w:val="22"/>
          </w:rPr>
          <w:t>24</w:t>
        </w:r>
        <w:r w:rsidR="008745AE" w:rsidRPr="000416E5">
          <w:rPr>
            <w:rFonts w:ascii="Arial" w:hAnsi="Arial" w:cs="Arial"/>
            <w:noProof/>
            <w:webHidden/>
            <w:szCs w:val="22"/>
          </w:rPr>
          <w:fldChar w:fldCharType="end"/>
        </w:r>
      </w:hyperlink>
    </w:p>
    <w:p w14:paraId="6CD28BBC" w14:textId="0E4286C4" w:rsidR="008745AE" w:rsidRPr="000416E5" w:rsidRDefault="00000000" w:rsidP="008745AE">
      <w:pPr>
        <w:pStyle w:val="TOC2"/>
        <w:tabs>
          <w:tab w:val="right" w:leader="dot" w:pos="9628"/>
        </w:tabs>
        <w:rPr>
          <w:rFonts w:ascii="Arial" w:hAnsi="Arial" w:cs="Arial"/>
          <w:noProof/>
          <w:spacing w:val="0"/>
          <w:w w:val="100"/>
          <w:szCs w:val="22"/>
          <w:lang w:eastAsia="en-GB" w:bidi="ar-SA"/>
        </w:rPr>
      </w:pPr>
      <w:hyperlink w:anchor="_Toc145499224" w:history="1">
        <w:r w:rsidR="008745AE" w:rsidRPr="000416E5">
          <w:rPr>
            <w:rFonts w:ascii="Arial" w:hAnsi="Arial" w:cs="Arial"/>
            <w:szCs w:val="22"/>
          </w:rPr>
          <w:t>W</w:t>
        </w:r>
        <w:r w:rsidR="008745AE" w:rsidRPr="000416E5">
          <w:rPr>
            <w:rStyle w:val="Hyperlink"/>
            <w:rFonts w:ascii="Arial" w:hAnsi="Arial" w:cs="Arial"/>
            <w:noProof/>
            <w:szCs w:val="22"/>
          </w:rPr>
          <w:t>ater Parks</w:t>
        </w:r>
        <w:r w:rsidR="008745AE" w:rsidRPr="000416E5">
          <w:rPr>
            <w:rFonts w:ascii="Arial" w:hAnsi="Arial" w:cs="Arial"/>
            <w:noProof/>
            <w:webHidden/>
            <w:szCs w:val="22"/>
          </w:rPr>
          <w:tab/>
        </w:r>
        <w:r w:rsidR="008745AE" w:rsidRPr="000416E5">
          <w:rPr>
            <w:rFonts w:ascii="Arial" w:hAnsi="Arial" w:cs="Arial"/>
            <w:noProof/>
            <w:webHidden/>
            <w:szCs w:val="22"/>
          </w:rPr>
          <w:fldChar w:fldCharType="begin"/>
        </w:r>
        <w:r w:rsidR="008745AE" w:rsidRPr="000416E5">
          <w:rPr>
            <w:rFonts w:ascii="Arial" w:hAnsi="Arial" w:cs="Arial"/>
            <w:noProof/>
            <w:webHidden/>
            <w:szCs w:val="22"/>
          </w:rPr>
          <w:instrText xml:space="preserve"> PAGEREF _Toc145499224 \h </w:instrText>
        </w:r>
        <w:r w:rsidR="008745AE" w:rsidRPr="000416E5">
          <w:rPr>
            <w:rFonts w:ascii="Arial" w:hAnsi="Arial" w:cs="Arial"/>
            <w:noProof/>
            <w:webHidden/>
            <w:szCs w:val="22"/>
          </w:rPr>
        </w:r>
        <w:r w:rsidR="008745AE" w:rsidRPr="000416E5">
          <w:rPr>
            <w:rFonts w:ascii="Arial" w:hAnsi="Arial" w:cs="Arial"/>
            <w:noProof/>
            <w:webHidden/>
            <w:szCs w:val="22"/>
          </w:rPr>
          <w:fldChar w:fldCharType="separate"/>
        </w:r>
        <w:r w:rsidR="008745AE" w:rsidRPr="000416E5">
          <w:rPr>
            <w:rFonts w:ascii="Arial" w:hAnsi="Arial" w:cs="Arial"/>
            <w:noProof/>
            <w:webHidden/>
            <w:szCs w:val="22"/>
          </w:rPr>
          <w:t>24</w:t>
        </w:r>
        <w:r w:rsidR="008745AE" w:rsidRPr="000416E5">
          <w:rPr>
            <w:rFonts w:ascii="Arial" w:hAnsi="Arial" w:cs="Arial"/>
            <w:noProof/>
            <w:webHidden/>
            <w:szCs w:val="22"/>
          </w:rPr>
          <w:fldChar w:fldCharType="end"/>
        </w:r>
      </w:hyperlink>
    </w:p>
    <w:p w14:paraId="79C5EEEE" w14:textId="67078E48" w:rsidR="002D2D9A" w:rsidRPr="000416E5" w:rsidRDefault="00000000">
      <w:pPr>
        <w:pStyle w:val="TOC1"/>
        <w:rPr>
          <w:spacing w:val="0"/>
          <w:w w:val="100"/>
          <w:lang w:eastAsia="en-GB" w:bidi="ar-SA"/>
        </w:rPr>
      </w:pPr>
      <w:hyperlink w:anchor="_Toc145499221" w:history="1">
        <w:r w:rsidR="002D2D9A" w:rsidRPr="000416E5">
          <w:rPr>
            <w:rStyle w:val="Hyperlink"/>
          </w:rPr>
          <w:t>Wh</w:t>
        </w:r>
        <w:r w:rsidR="008745AE" w:rsidRPr="000416E5">
          <w:rPr>
            <w:rStyle w:val="Hyperlink"/>
          </w:rPr>
          <w:t>o is our community</w:t>
        </w:r>
        <w:r w:rsidR="002D2D9A" w:rsidRPr="000416E5">
          <w:rPr>
            <w:rStyle w:val="Hyperlink"/>
          </w:rPr>
          <w:t>?</w:t>
        </w:r>
        <w:r w:rsidR="002D2D9A" w:rsidRPr="000416E5">
          <w:rPr>
            <w:webHidden/>
          </w:rPr>
          <w:tab/>
        </w:r>
        <w:r w:rsidR="002D2D9A" w:rsidRPr="000416E5">
          <w:rPr>
            <w:webHidden/>
          </w:rPr>
          <w:fldChar w:fldCharType="begin"/>
        </w:r>
        <w:r w:rsidR="002D2D9A" w:rsidRPr="000416E5">
          <w:rPr>
            <w:webHidden/>
          </w:rPr>
          <w:instrText xml:space="preserve"> PAGEREF _Toc145499221 \h </w:instrText>
        </w:r>
        <w:r w:rsidR="002D2D9A" w:rsidRPr="000416E5">
          <w:rPr>
            <w:webHidden/>
          </w:rPr>
        </w:r>
        <w:r w:rsidR="002D2D9A" w:rsidRPr="000416E5">
          <w:rPr>
            <w:webHidden/>
          </w:rPr>
          <w:fldChar w:fldCharType="separate"/>
        </w:r>
        <w:r w:rsidR="002D2D9A" w:rsidRPr="000416E5">
          <w:rPr>
            <w:webHidden/>
          </w:rPr>
          <w:t>21</w:t>
        </w:r>
        <w:r w:rsidR="002D2D9A" w:rsidRPr="000416E5">
          <w:rPr>
            <w:webHidden/>
          </w:rPr>
          <w:fldChar w:fldCharType="end"/>
        </w:r>
      </w:hyperlink>
    </w:p>
    <w:p w14:paraId="01764ACE" w14:textId="725B2519" w:rsidR="002D2D9A" w:rsidRPr="000416E5" w:rsidRDefault="00000000">
      <w:pPr>
        <w:pStyle w:val="TOC2"/>
        <w:tabs>
          <w:tab w:val="right" w:leader="dot" w:pos="9628"/>
        </w:tabs>
        <w:rPr>
          <w:rFonts w:ascii="Arial" w:hAnsi="Arial" w:cs="Arial"/>
          <w:noProof/>
          <w:spacing w:val="0"/>
          <w:w w:val="100"/>
          <w:szCs w:val="22"/>
          <w:lang w:eastAsia="en-GB" w:bidi="ar-SA"/>
        </w:rPr>
      </w:pPr>
      <w:hyperlink w:anchor="_Toc145499223" w:history="1">
        <w:r w:rsidR="008745AE" w:rsidRPr="000416E5">
          <w:rPr>
            <w:rStyle w:val="Hyperlink"/>
            <w:rFonts w:ascii="Arial" w:hAnsi="Arial" w:cs="Arial"/>
            <w:noProof/>
            <w:szCs w:val="22"/>
          </w:rPr>
          <w:t>Population</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_Toc145499223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23</w:t>
        </w:r>
        <w:r w:rsidR="002D2D9A" w:rsidRPr="000416E5">
          <w:rPr>
            <w:rFonts w:ascii="Arial" w:hAnsi="Arial" w:cs="Arial"/>
            <w:noProof/>
            <w:webHidden/>
            <w:szCs w:val="22"/>
          </w:rPr>
          <w:fldChar w:fldCharType="end"/>
        </w:r>
      </w:hyperlink>
    </w:p>
    <w:p w14:paraId="32207AAF" w14:textId="741BBCB5" w:rsidR="002D2D9A" w:rsidRPr="000416E5" w:rsidRDefault="00000000">
      <w:pPr>
        <w:pStyle w:val="TOC2"/>
        <w:tabs>
          <w:tab w:val="right" w:leader="dot" w:pos="9628"/>
        </w:tabs>
        <w:rPr>
          <w:rFonts w:ascii="Arial" w:hAnsi="Arial" w:cs="Arial"/>
          <w:noProof/>
          <w:spacing w:val="0"/>
          <w:w w:val="100"/>
          <w:szCs w:val="22"/>
          <w:lang w:eastAsia="en-GB" w:bidi="ar-SA"/>
        </w:rPr>
      </w:pPr>
      <w:hyperlink w:anchor="_Toc145499224" w:history="1">
        <w:r w:rsidR="008745AE" w:rsidRPr="000416E5">
          <w:rPr>
            <w:rStyle w:val="Hyperlink"/>
            <w:rFonts w:ascii="Arial" w:hAnsi="Arial" w:cs="Arial"/>
            <w:noProof/>
            <w:szCs w:val="22"/>
          </w:rPr>
          <w:t>Age</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_Toc145499224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24</w:t>
        </w:r>
        <w:r w:rsidR="002D2D9A" w:rsidRPr="000416E5">
          <w:rPr>
            <w:rFonts w:ascii="Arial" w:hAnsi="Arial" w:cs="Arial"/>
            <w:noProof/>
            <w:webHidden/>
            <w:szCs w:val="22"/>
          </w:rPr>
          <w:fldChar w:fldCharType="end"/>
        </w:r>
      </w:hyperlink>
    </w:p>
    <w:p w14:paraId="230F47BF" w14:textId="3E683D7A" w:rsidR="002D2D9A" w:rsidRPr="000416E5" w:rsidRDefault="00000000">
      <w:pPr>
        <w:pStyle w:val="TOC2"/>
        <w:tabs>
          <w:tab w:val="right" w:leader="dot" w:pos="9628"/>
        </w:tabs>
        <w:rPr>
          <w:rFonts w:ascii="Arial" w:hAnsi="Arial" w:cs="Arial"/>
          <w:noProof/>
          <w:spacing w:val="0"/>
          <w:w w:val="100"/>
          <w:szCs w:val="22"/>
          <w:lang w:eastAsia="en-GB" w:bidi="ar-SA"/>
        </w:rPr>
      </w:pPr>
      <w:hyperlink w:anchor="_Toc145499225" w:history="1">
        <w:r w:rsidR="002D2D9A" w:rsidRPr="000416E5">
          <w:rPr>
            <w:rStyle w:val="Hyperlink"/>
            <w:rFonts w:ascii="Arial" w:hAnsi="Arial" w:cs="Arial"/>
            <w:noProof/>
            <w:szCs w:val="22"/>
          </w:rPr>
          <w:t>Di</w:t>
        </w:r>
        <w:r w:rsidR="008745AE" w:rsidRPr="000416E5">
          <w:rPr>
            <w:rStyle w:val="Hyperlink"/>
            <w:rFonts w:ascii="Arial" w:hAnsi="Arial" w:cs="Arial"/>
            <w:noProof/>
            <w:szCs w:val="22"/>
          </w:rPr>
          <w:t xml:space="preserve">versity </w:t>
        </w:r>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_Toc145499225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24</w:t>
        </w:r>
        <w:r w:rsidR="002D2D9A" w:rsidRPr="000416E5">
          <w:rPr>
            <w:rFonts w:ascii="Arial" w:hAnsi="Arial" w:cs="Arial"/>
            <w:noProof/>
            <w:webHidden/>
            <w:szCs w:val="22"/>
          </w:rPr>
          <w:fldChar w:fldCharType="end"/>
        </w:r>
      </w:hyperlink>
    </w:p>
    <w:p w14:paraId="1C4023E6" w14:textId="219CA565" w:rsidR="002D2D9A" w:rsidRPr="000416E5" w:rsidRDefault="005B77B8">
      <w:pPr>
        <w:pStyle w:val="TOC2"/>
        <w:tabs>
          <w:tab w:val="right" w:leader="dot" w:pos="9628"/>
        </w:tabs>
        <w:rPr>
          <w:rFonts w:ascii="Arial" w:hAnsi="Arial" w:cs="Arial"/>
          <w:noProof/>
          <w:spacing w:val="0"/>
          <w:w w:val="100"/>
          <w:szCs w:val="22"/>
          <w:lang w:eastAsia="en-GB" w:bidi="ar-SA"/>
        </w:rPr>
      </w:pPr>
      <w:r w:rsidRPr="000416E5">
        <w:rPr>
          <w:rFonts w:ascii="Arial" w:hAnsi="Arial" w:cs="Arial"/>
          <w:szCs w:val="22"/>
        </w:rPr>
        <w:t>Disadvantage and Social Capital</w:t>
      </w:r>
      <w:hyperlink w:anchor="_Toc145499226" w:history="1">
        <w:r w:rsidR="002D2D9A" w:rsidRPr="000416E5">
          <w:rPr>
            <w:rFonts w:ascii="Arial" w:hAnsi="Arial" w:cs="Arial"/>
            <w:noProof/>
            <w:webHidden/>
            <w:szCs w:val="22"/>
          </w:rPr>
          <w:tab/>
        </w:r>
        <w:r w:rsidR="002D2D9A" w:rsidRPr="000416E5">
          <w:rPr>
            <w:rFonts w:ascii="Arial" w:hAnsi="Arial" w:cs="Arial"/>
            <w:noProof/>
            <w:webHidden/>
            <w:szCs w:val="22"/>
          </w:rPr>
          <w:fldChar w:fldCharType="begin"/>
        </w:r>
        <w:r w:rsidR="002D2D9A" w:rsidRPr="000416E5">
          <w:rPr>
            <w:rFonts w:ascii="Arial" w:hAnsi="Arial" w:cs="Arial"/>
            <w:noProof/>
            <w:webHidden/>
            <w:szCs w:val="22"/>
          </w:rPr>
          <w:instrText xml:space="preserve"> PAGEREF _Toc145499226 \h </w:instrText>
        </w:r>
        <w:r w:rsidR="002D2D9A" w:rsidRPr="000416E5">
          <w:rPr>
            <w:rFonts w:ascii="Arial" w:hAnsi="Arial" w:cs="Arial"/>
            <w:noProof/>
            <w:webHidden/>
            <w:szCs w:val="22"/>
          </w:rPr>
        </w:r>
        <w:r w:rsidR="002D2D9A" w:rsidRPr="000416E5">
          <w:rPr>
            <w:rFonts w:ascii="Arial" w:hAnsi="Arial" w:cs="Arial"/>
            <w:noProof/>
            <w:webHidden/>
            <w:szCs w:val="22"/>
          </w:rPr>
          <w:fldChar w:fldCharType="separate"/>
        </w:r>
        <w:r w:rsidR="002D2D9A" w:rsidRPr="000416E5">
          <w:rPr>
            <w:rFonts w:ascii="Arial" w:hAnsi="Arial" w:cs="Arial"/>
            <w:noProof/>
            <w:webHidden/>
            <w:szCs w:val="22"/>
          </w:rPr>
          <w:t>24</w:t>
        </w:r>
        <w:r w:rsidR="002D2D9A" w:rsidRPr="000416E5">
          <w:rPr>
            <w:rFonts w:ascii="Arial" w:hAnsi="Arial" w:cs="Arial"/>
            <w:noProof/>
            <w:webHidden/>
            <w:szCs w:val="22"/>
          </w:rPr>
          <w:fldChar w:fldCharType="end"/>
        </w:r>
      </w:hyperlink>
    </w:p>
    <w:p w14:paraId="43469944" w14:textId="4403A7D0" w:rsidR="005B77B8" w:rsidRPr="000416E5" w:rsidRDefault="00000000" w:rsidP="005B77B8">
      <w:pPr>
        <w:pStyle w:val="TOC1"/>
        <w:rPr>
          <w:spacing w:val="0"/>
          <w:w w:val="100"/>
          <w:lang w:eastAsia="en-GB" w:bidi="ar-SA"/>
        </w:rPr>
      </w:pPr>
      <w:hyperlink w:anchor="_Toc145499221" w:history="1">
        <w:r w:rsidR="005B77B8" w:rsidRPr="000416E5">
          <w:t>C</w:t>
        </w:r>
        <w:r w:rsidR="005B77B8" w:rsidRPr="000416E5">
          <w:rPr>
            <w:rStyle w:val="Hyperlink"/>
          </w:rPr>
          <w:t>ommunity Consultation</w:t>
        </w:r>
        <w:r w:rsidR="005B77B8" w:rsidRPr="000416E5">
          <w:rPr>
            <w:webHidden/>
          </w:rPr>
          <w:tab/>
        </w:r>
        <w:r w:rsidR="005B77B8" w:rsidRPr="000416E5">
          <w:rPr>
            <w:webHidden/>
          </w:rPr>
          <w:fldChar w:fldCharType="begin"/>
        </w:r>
        <w:r w:rsidR="005B77B8" w:rsidRPr="000416E5">
          <w:rPr>
            <w:webHidden/>
          </w:rPr>
          <w:instrText xml:space="preserve"> PAGEREF _Toc145499221 \h </w:instrText>
        </w:r>
        <w:r w:rsidR="005B77B8" w:rsidRPr="000416E5">
          <w:rPr>
            <w:webHidden/>
          </w:rPr>
        </w:r>
        <w:r w:rsidR="005B77B8" w:rsidRPr="000416E5">
          <w:rPr>
            <w:webHidden/>
          </w:rPr>
          <w:fldChar w:fldCharType="separate"/>
        </w:r>
        <w:r w:rsidR="005B77B8" w:rsidRPr="000416E5">
          <w:rPr>
            <w:webHidden/>
          </w:rPr>
          <w:t>21</w:t>
        </w:r>
        <w:r w:rsidR="005B77B8" w:rsidRPr="000416E5">
          <w:rPr>
            <w:webHidden/>
          </w:rPr>
          <w:fldChar w:fldCharType="end"/>
        </w:r>
      </w:hyperlink>
    </w:p>
    <w:p w14:paraId="06729595" w14:textId="235503AF" w:rsidR="005B77B8" w:rsidRPr="000416E5" w:rsidRDefault="00000000" w:rsidP="005B77B8">
      <w:pPr>
        <w:pStyle w:val="TOC2"/>
        <w:tabs>
          <w:tab w:val="right" w:leader="dot" w:pos="9628"/>
        </w:tabs>
        <w:rPr>
          <w:rFonts w:ascii="Arial" w:hAnsi="Arial" w:cs="Arial"/>
          <w:noProof/>
          <w:spacing w:val="0"/>
          <w:w w:val="100"/>
          <w:szCs w:val="22"/>
          <w:lang w:eastAsia="en-GB" w:bidi="ar-SA"/>
        </w:rPr>
      </w:pPr>
      <w:hyperlink w:anchor="_Toc145499223" w:history="1">
        <w:r w:rsidR="005B77B8" w:rsidRPr="000416E5">
          <w:rPr>
            <w:rStyle w:val="Hyperlink"/>
            <w:rFonts w:ascii="Arial" w:hAnsi="Arial" w:cs="Arial"/>
            <w:noProof/>
            <w:szCs w:val="22"/>
          </w:rPr>
          <w:t>How we engaged</w:t>
        </w:r>
        <w:r w:rsidR="005B77B8" w:rsidRPr="000416E5">
          <w:rPr>
            <w:rFonts w:ascii="Arial" w:hAnsi="Arial" w:cs="Arial"/>
            <w:noProof/>
            <w:webHidden/>
            <w:szCs w:val="22"/>
          </w:rPr>
          <w:tab/>
        </w:r>
        <w:r w:rsidR="005B77B8" w:rsidRPr="000416E5">
          <w:rPr>
            <w:rFonts w:ascii="Arial" w:hAnsi="Arial" w:cs="Arial"/>
            <w:noProof/>
            <w:webHidden/>
            <w:szCs w:val="22"/>
          </w:rPr>
          <w:fldChar w:fldCharType="begin"/>
        </w:r>
        <w:r w:rsidR="005B77B8" w:rsidRPr="000416E5">
          <w:rPr>
            <w:rFonts w:ascii="Arial" w:hAnsi="Arial" w:cs="Arial"/>
            <w:noProof/>
            <w:webHidden/>
            <w:szCs w:val="22"/>
          </w:rPr>
          <w:instrText xml:space="preserve"> PAGEREF _Toc145499223 \h </w:instrText>
        </w:r>
        <w:r w:rsidR="005B77B8" w:rsidRPr="000416E5">
          <w:rPr>
            <w:rFonts w:ascii="Arial" w:hAnsi="Arial" w:cs="Arial"/>
            <w:noProof/>
            <w:webHidden/>
            <w:szCs w:val="22"/>
          </w:rPr>
        </w:r>
        <w:r w:rsidR="005B77B8" w:rsidRPr="000416E5">
          <w:rPr>
            <w:rFonts w:ascii="Arial" w:hAnsi="Arial" w:cs="Arial"/>
            <w:noProof/>
            <w:webHidden/>
            <w:szCs w:val="22"/>
          </w:rPr>
          <w:fldChar w:fldCharType="separate"/>
        </w:r>
        <w:r w:rsidR="005B77B8" w:rsidRPr="000416E5">
          <w:rPr>
            <w:rFonts w:ascii="Arial" w:hAnsi="Arial" w:cs="Arial"/>
            <w:noProof/>
            <w:webHidden/>
            <w:szCs w:val="22"/>
          </w:rPr>
          <w:t>23</w:t>
        </w:r>
        <w:r w:rsidR="005B77B8" w:rsidRPr="000416E5">
          <w:rPr>
            <w:rFonts w:ascii="Arial" w:hAnsi="Arial" w:cs="Arial"/>
            <w:noProof/>
            <w:webHidden/>
            <w:szCs w:val="22"/>
          </w:rPr>
          <w:fldChar w:fldCharType="end"/>
        </w:r>
      </w:hyperlink>
    </w:p>
    <w:p w14:paraId="5D1B081D" w14:textId="41D304D6" w:rsidR="005B77B8" w:rsidRPr="000416E5" w:rsidRDefault="00725362" w:rsidP="005B77B8">
      <w:pPr>
        <w:pStyle w:val="TOC2"/>
        <w:tabs>
          <w:tab w:val="right" w:leader="dot" w:pos="9628"/>
        </w:tabs>
        <w:rPr>
          <w:rFonts w:ascii="Arial" w:hAnsi="Arial" w:cs="Arial"/>
          <w:szCs w:val="22"/>
        </w:rPr>
      </w:pPr>
      <w:r>
        <w:rPr>
          <w:rFonts w:ascii="Arial" w:hAnsi="Arial" w:cs="Arial"/>
          <w:szCs w:val="22"/>
        </w:rPr>
        <w:t>W</w:t>
      </w:r>
      <w:r w:rsidR="005B77B8" w:rsidRPr="000416E5">
        <w:rPr>
          <w:rFonts w:ascii="Arial" w:hAnsi="Arial" w:cs="Arial"/>
          <w:szCs w:val="22"/>
        </w:rPr>
        <w:t>hat we hear</w:t>
      </w:r>
      <w:hyperlink w:anchor="_Toc145499224" w:history="1">
        <w:r w:rsidR="005B77B8" w:rsidRPr="000416E5">
          <w:rPr>
            <w:rFonts w:ascii="Arial" w:hAnsi="Arial" w:cs="Arial"/>
            <w:noProof/>
            <w:webHidden/>
            <w:szCs w:val="22"/>
          </w:rPr>
          <w:tab/>
        </w:r>
        <w:r w:rsidR="005B77B8" w:rsidRPr="000416E5">
          <w:rPr>
            <w:rFonts w:ascii="Arial" w:hAnsi="Arial" w:cs="Arial"/>
            <w:noProof/>
            <w:webHidden/>
            <w:szCs w:val="22"/>
          </w:rPr>
          <w:fldChar w:fldCharType="begin"/>
        </w:r>
        <w:r w:rsidR="005B77B8" w:rsidRPr="000416E5">
          <w:rPr>
            <w:rFonts w:ascii="Arial" w:hAnsi="Arial" w:cs="Arial"/>
            <w:noProof/>
            <w:webHidden/>
            <w:szCs w:val="22"/>
          </w:rPr>
          <w:instrText xml:space="preserve"> PAGEREF _Toc145499224 \h </w:instrText>
        </w:r>
        <w:r w:rsidR="005B77B8" w:rsidRPr="000416E5">
          <w:rPr>
            <w:rFonts w:ascii="Arial" w:hAnsi="Arial" w:cs="Arial"/>
            <w:noProof/>
            <w:webHidden/>
            <w:szCs w:val="22"/>
          </w:rPr>
        </w:r>
        <w:r w:rsidR="005B77B8" w:rsidRPr="000416E5">
          <w:rPr>
            <w:rFonts w:ascii="Arial" w:hAnsi="Arial" w:cs="Arial"/>
            <w:noProof/>
            <w:webHidden/>
            <w:szCs w:val="22"/>
          </w:rPr>
          <w:fldChar w:fldCharType="separate"/>
        </w:r>
        <w:r w:rsidR="005B77B8" w:rsidRPr="000416E5">
          <w:rPr>
            <w:rFonts w:ascii="Arial" w:hAnsi="Arial" w:cs="Arial"/>
            <w:noProof/>
            <w:webHidden/>
            <w:szCs w:val="22"/>
          </w:rPr>
          <w:t>24</w:t>
        </w:r>
        <w:r w:rsidR="005B77B8" w:rsidRPr="000416E5">
          <w:rPr>
            <w:rFonts w:ascii="Arial" w:hAnsi="Arial" w:cs="Arial"/>
            <w:noProof/>
            <w:webHidden/>
            <w:szCs w:val="22"/>
          </w:rPr>
          <w:fldChar w:fldCharType="end"/>
        </w:r>
      </w:hyperlink>
      <w:r w:rsidR="005B77B8" w:rsidRPr="000416E5">
        <w:rPr>
          <w:rFonts w:ascii="Arial" w:hAnsi="Arial" w:cs="Arial"/>
          <w:szCs w:val="22"/>
        </w:rPr>
        <w:fldChar w:fldCharType="begin"/>
      </w:r>
      <w:r w:rsidR="005B77B8" w:rsidRPr="000416E5">
        <w:rPr>
          <w:rFonts w:ascii="Arial" w:hAnsi="Arial" w:cs="Arial"/>
          <w:szCs w:val="22"/>
        </w:rPr>
        <w:instrText>HYPERLINK \l "_Toc145499221"</w:instrText>
      </w:r>
      <w:r w:rsidR="005B77B8" w:rsidRPr="000416E5">
        <w:rPr>
          <w:rFonts w:ascii="Arial" w:hAnsi="Arial" w:cs="Arial"/>
          <w:szCs w:val="22"/>
        </w:rPr>
      </w:r>
      <w:r w:rsidR="005B77B8" w:rsidRPr="000416E5">
        <w:rPr>
          <w:rFonts w:ascii="Arial" w:hAnsi="Arial" w:cs="Arial"/>
          <w:szCs w:val="22"/>
        </w:rPr>
        <w:fldChar w:fldCharType="separate"/>
      </w:r>
    </w:p>
    <w:p w14:paraId="71D687FF" w14:textId="32DA47D1" w:rsidR="005B77B8" w:rsidRPr="000416E5" w:rsidRDefault="005B77B8" w:rsidP="005B77B8">
      <w:pPr>
        <w:pStyle w:val="TOC1"/>
        <w:rPr>
          <w:spacing w:val="0"/>
          <w:w w:val="100"/>
          <w:lang w:eastAsia="en-GB" w:bidi="ar-SA"/>
        </w:rPr>
      </w:pPr>
      <w:r w:rsidRPr="000416E5">
        <w:rPr>
          <w:rStyle w:val="Hyperlink"/>
          <w:color w:val="auto"/>
        </w:rPr>
        <w:t>What Industry trends and challenges do we need to consider?</w:t>
      </w:r>
      <w:r w:rsidRPr="000416E5">
        <w:rPr>
          <w:webHidden/>
        </w:rPr>
        <w:tab/>
      </w:r>
      <w:r w:rsidRPr="000416E5">
        <w:rPr>
          <w:webHidden/>
        </w:rPr>
        <w:fldChar w:fldCharType="begin"/>
      </w:r>
      <w:r w:rsidRPr="000416E5">
        <w:rPr>
          <w:webHidden/>
        </w:rPr>
        <w:instrText xml:space="preserve"> PAGEREF _Toc145499221 \h </w:instrText>
      </w:r>
      <w:r w:rsidRPr="000416E5">
        <w:rPr>
          <w:webHidden/>
        </w:rPr>
      </w:r>
      <w:r w:rsidRPr="000416E5">
        <w:rPr>
          <w:webHidden/>
        </w:rPr>
        <w:fldChar w:fldCharType="separate"/>
      </w:r>
      <w:r w:rsidRPr="000416E5">
        <w:rPr>
          <w:webHidden/>
        </w:rPr>
        <w:t>21</w:t>
      </w:r>
      <w:r w:rsidRPr="000416E5">
        <w:rPr>
          <w:webHidden/>
        </w:rPr>
        <w:fldChar w:fldCharType="end"/>
      </w:r>
      <w:r w:rsidRPr="000416E5">
        <w:fldChar w:fldCharType="end"/>
      </w:r>
    </w:p>
    <w:p w14:paraId="36F54749" w14:textId="77777777" w:rsidR="005B77B8" w:rsidRPr="000416E5" w:rsidRDefault="00000000" w:rsidP="005B77B8">
      <w:pPr>
        <w:pStyle w:val="TOC2"/>
        <w:tabs>
          <w:tab w:val="right" w:leader="dot" w:pos="9628"/>
        </w:tabs>
        <w:ind w:left="0"/>
        <w:rPr>
          <w:rFonts w:ascii="Arial" w:hAnsi="Arial" w:cs="Arial"/>
          <w:noProof/>
          <w:spacing w:val="0"/>
          <w:w w:val="100"/>
          <w:szCs w:val="22"/>
          <w:lang w:eastAsia="en-GB" w:bidi="ar-SA"/>
        </w:rPr>
      </w:pPr>
      <w:hyperlink w:anchor="_Toc145499225" w:history="1">
        <w:r w:rsidR="005B77B8" w:rsidRPr="000416E5">
          <w:rPr>
            <w:rStyle w:val="Hyperlink"/>
            <w:rFonts w:ascii="Arial" w:hAnsi="Arial" w:cs="Arial"/>
            <w:noProof/>
            <w:szCs w:val="22"/>
          </w:rPr>
          <w:t xml:space="preserve">History of Swimming Pools </w:t>
        </w:r>
        <w:r w:rsidR="005B77B8" w:rsidRPr="000416E5">
          <w:rPr>
            <w:rFonts w:ascii="Arial" w:hAnsi="Arial" w:cs="Arial"/>
            <w:noProof/>
            <w:webHidden/>
            <w:szCs w:val="22"/>
          </w:rPr>
          <w:tab/>
        </w:r>
        <w:r w:rsidR="005B77B8" w:rsidRPr="000416E5">
          <w:rPr>
            <w:rFonts w:ascii="Arial" w:hAnsi="Arial" w:cs="Arial"/>
            <w:noProof/>
            <w:webHidden/>
            <w:szCs w:val="22"/>
          </w:rPr>
          <w:fldChar w:fldCharType="begin"/>
        </w:r>
        <w:r w:rsidR="005B77B8" w:rsidRPr="000416E5">
          <w:rPr>
            <w:rFonts w:ascii="Arial" w:hAnsi="Arial" w:cs="Arial"/>
            <w:noProof/>
            <w:webHidden/>
            <w:szCs w:val="22"/>
          </w:rPr>
          <w:instrText xml:space="preserve"> PAGEREF _Toc145499225 \h </w:instrText>
        </w:r>
        <w:r w:rsidR="005B77B8" w:rsidRPr="000416E5">
          <w:rPr>
            <w:rFonts w:ascii="Arial" w:hAnsi="Arial" w:cs="Arial"/>
            <w:noProof/>
            <w:webHidden/>
            <w:szCs w:val="22"/>
          </w:rPr>
        </w:r>
        <w:r w:rsidR="005B77B8" w:rsidRPr="000416E5">
          <w:rPr>
            <w:rFonts w:ascii="Arial" w:hAnsi="Arial" w:cs="Arial"/>
            <w:noProof/>
            <w:webHidden/>
            <w:szCs w:val="22"/>
          </w:rPr>
          <w:fldChar w:fldCharType="separate"/>
        </w:r>
        <w:r w:rsidR="005B77B8" w:rsidRPr="000416E5">
          <w:rPr>
            <w:rFonts w:ascii="Arial" w:hAnsi="Arial" w:cs="Arial"/>
            <w:noProof/>
            <w:webHidden/>
            <w:szCs w:val="22"/>
          </w:rPr>
          <w:t>24</w:t>
        </w:r>
        <w:r w:rsidR="005B77B8" w:rsidRPr="000416E5">
          <w:rPr>
            <w:rFonts w:ascii="Arial" w:hAnsi="Arial" w:cs="Arial"/>
            <w:noProof/>
            <w:webHidden/>
            <w:szCs w:val="22"/>
          </w:rPr>
          <w:fldChar w:fldCharType="end"/>
        </w:r>
      </w:hyperlink>
    </w:p>
    <w:p w14:paraId="7ABC82A0" w14:textId="77777777" w:rsidR="005B77B8" w:rsidRPr="000416E5" w:rsidRDefault="00000000" w:rsidP="005B77B8">
      <w:pPr>
        <w:pStyle w:val="TOC2"/>
        <w:tabs>
          <w:tab w:val="right" w:leader="dot" w:pos="9628"/>
        </w:tabs>
        <w:ind w:left="0"/>
        <w:rPr>
          <w:rFonts w:ascii="Arial" w:hAnsi="Arial" w:cs="Arial"/>
          <w:noProof/>
          <w:spacing w:val="0"/>
          <w:w w:val="100"/>
          <w:szCs w:val="22"/>
          <w:lang w:eastAsia="en-GB" w:bidi="ar-SA"/>
        </w:rPr>
      </w:pPr>
      <w:hyperlink w:anchor="_Toc145499227" w:history="1">
        <w:r w:rsidR="005B77B8" w:rsidRPr="000416E5">
          <w:rPr>
            <w:rStyle w:val="Hyperlink"/>
            <w:rFonts w:ascii="Arial" w:hAnsi="Arial" w:cs="Arial"/>
            <w:noProof/>
            <w:szCs w:val="22"/>
          </w:rPr>
          <w:t>The Future of Outdoor Pools</w:t>
        </w:r>
        <w:r w:rsidR="005B77B8" w:rsidRPr="000416E5">
          <w:rPr>
            <w:rFonts w:ascii="Arial" w:hAnsi="Arial" w:cs="Arial"/>
            <w:noProof/>
            <w:webHidden/>
            <w:szCs w:val="22"/>
          </w:rPr>
          <w:tab/>
        </w:r>
        <w:r w:rsidR="005B77B8" w:rsidRPr="000416E5">
          <w:rPr>
            <w:rFonts w:ascii="Arial" w:hAnsi="Arial" w:cs="Arial"/>
            <w:noProof/>
            <w:webHidden/>
            <w:szCs w:val="22"/>
          </w:rPr>
          <w:fldChar w:fldCharType="begin"/>
        </w:r>
        <w:r w:rsidR="005B77B8" w:rsidRPr="000416E5">
          <w:rPr>
            <w:rFonts w:ascii="Arial" w:hAnsi="Arial" w:cs="Arial"/>
            <w:noProof/>
            <w:webHidden/>
            <w:szCs w:val="22"/>
          </w:rPr>
          <w:instrText xml:space="preserve"> PAGEREF _Toc145499227 \h </w:instrText>
        </w:r>
        <w:r w:rsidR="005B77B8" w:rsidRPr="000416E5">
          <w:rPr>
            <w:rFonts w:ascii="Arial" w:hAnsi="Arial" w:cs="Arial"/>
            <w:noProof/>
            <w:webHidden/>
            <w:szCs w:val="22"/>
          </w:rPr>
        </w:r>
        <w:r w:rsidR="005B77B8" w:rsidRPr="000416E5">
          <w:rPr>
            <w:rFonts w:ascii="Arial" w:hAnsi="Arial" w:cs="Arial"/>
            <w:noProof/>
            <w:webHidden/>
            <w:szCs w:val="22"/>
          </w:rPr>
          <w:fldChar w:fldCharType="separate"/>
        </w:r>
        <w:r w:rsidR="005B77B8" w:rsidRPr="000416E5">
          <w:rPr>
            <w:rFonts w:ascii="Arial" w:hAnsi="Arial" w:cs="Arial"/>
            <w:noProof/>
            <w:webHidden/>
            <w:szCs w:val="22"/>
          </w:rPr>
          <w:t>25</w:t>
        </w:r>
        <w:r w:rsidR="005B77B8" w:rsidRPr="000416E5">
          <w:rPr>
            <w:rFonts w:ascii="Arial" w:hAnsi="Arial" w:cs="Arial"/>
            <w:noProof/>
            <w:webHidden/>
            <w:szCs w:val="22"/>
          </w:rPr>
          <w:fldChar w:fldCharType="end"/>
        </w:r>
      </w:hyperlink>
    </w:p>
    <w:p w14:paraId="04E6604F" w14:textId="77777777" w:rsidR="005B77B8" w:rsidRPr="000416E5" w:rsidRDefault="005B77B8" w:rsidP="005B77B8">
      <w:pPr>
        <w:pStyle w:val="TOC2"/>
        <w:tabs>
          <w:tab w:val="right" w:leader="dot" w:pos="9628"/>
        </w:tabs>
        <w:ind w:left="0"/>
        <w:rPr>
          <w:rFonts w:ascii="Arial" w:hAnsi="Arial" w:cs="Arial"/>
          <w:spacing w:val="0"/>
          <w:w w:val="100"/>
          <w:szCs w:val="22"/>
          <w:lang w:eastAsia="en-GB" w:bidi="ar-SA"/>
        </w:rPr>
      </w:pPr>
      <w:r w:rsidRPr="000416E5">
        <w:rPr>
          <w:rFonts w:ascii="Arial" w:hAnsi="Arial" w:cs="Arial"/>
          <w:szCs w:val="22"/>
        </w:rPr>
        <w:t>What is our current aquatic centre catchment</w:t>
      </w:r>
      <w:hyperlink w:anchor="_Toc145499229" w:history="1">
        <w:r w:rsidRPr="000416E5">
          <w:rPr>
            <w:rFonts w:ascii="Arial" w:hAnsi="Arial" w:cs="Arial"/>
            <w:webHidden/>
            <w:szCs w:val="22"/>
          </w:rPr>
          <w:tab/>
        </w:r>
        <w:r w:rsidRPr="000416E5">
          <w:rPr>
            <w:rFonts w:ascii="Arial" w:hAnsi="Arial" w:cs="Arial"/>
            <w:webHidden/>
            <w:szCs w:val="22"/>
          </w:rPr>
          <w:fldChar w:fldCharType="begin"/>
        </w:r>
        <w:r w:rsidRPr="000416E5">
          <w:rPr>
            <w:rFonts w:ascii="Arial" w:hAnsi="Arial" w:cs="Arial"/>
            <w:webHidden/>
            <w:szCs w:val="22"/>
          </w:rPr>
          <w:instrText xml:space="preserve"> PAGEREF _Toc145499229 \h </w:instrText>
        </w:r>
        <w:r w:rsidRPr="000416E5">
          <w:rPr>
            <w:rFonts w:ascii="Arial" w:hAnsi="Arial" w:cs="Arial"/>
            <w:webHidden/>
            <w:szCs w:val="22"/>
          </w:rPr>
        </w:r>
        <w:r w:rsidRPr="000416E5">
          <w:rPr>
            <w:rFonts w:ascii="Arial" w:hAnsi="Arial" w:cs="Arial"/>
            <w:webHidden/>
            <w:szCs w:val="22"/>
          </w:rPr>
          <w:fldChar w:fldCharType="separate"/>
        </w:r>
        <w:r w:rsidRPr="000416E5">
          <w:rPr>
            <w:rFonts w:ascii="Arial" w:hAnsi="Arial" w:cs="Arial"/>
            <w:webHidden/>
            <w:szCs w:val="22"/>
          </w:rPr>
          <w:t>31</w:t>
        </w:r>
        <w:r w:rsidRPr="000416E5">
          <w:rPr>
            <w:rFonts w:ascii="Arial" w:hAnsi="Arial" w:cs="Arial"/>
            <w:webHidden/>
            <w:szCs w:val="22"/>
          </w:rPr>
          <w:fldChar w:fldCharType="end"/>
        </w:r>
      </w:hyperlink>
    </w:p>
    <w:p w14:paraId="7ABD6C8D" w14:textId="508A07A1" w:rsidR="005B77B8" w:rsidRPr="000416E5" w:rsidRDefault="00000000" w:rsidP="005B77B8">
      <w:pPr>
        <w:pStyle w:val="TOC2"/>
        <w:tabs>
          <w:tab w:val="right" w:leader="dot" w:pos="9628"/>
        </w:tabs>
        <w:ind w:left="0"/>
        <w:rPr>
          <w:rFonts w:ascii="Arial" w:hAnsi="Arial" w:cs="Arial"/>
          <w:noProof/>
          <w:spacing w:val="0"/>
          <w:w w:val="100"/>
          <w:szCs w:val="22"/>
          <w:lang w:eastAsia="en-GB" w:bidi="ar-SA"/>
        </w:rPr>
      </w:pPr>
      <w:hyperlink w:anchor="_Toc145499225" w:history="1">
        <w:r w:rsidR="000416E5" w:rsidRPr="000416E5">
          <w:rPr>
            <w:rStyle w:val="Hyperlink"/>
            <w:rFonts w:ascii="Arial" w:hAnsi="Arial" w:cs="Arial"/>
            <w:noProof/>
            <w:szCs w:val="22"/>
          </w:rPr>
          <w:t>Closure of Kilsyth Centenary Pool</w:t>
        </w:r>
        <w:r w:rsidR="005B77B8" w:rsidRPr="000416E5">
          <w:rPr>
            <w:rStyle w:val="Hyperlink"/>
            <w:rFonts w:ascii="Arial" w:hAnsi="Arial" w:cs="Arial"/>
            <w:noProof/>
            <w:szCs w:val="22"/>
          </w:rPr>
          <w:t xml:space="preserve"> </w:t>
        </w:r>
        <w:r w:rsidR="005B77B8" w:rsidRPr="000416E5">
          <w:rPr>
            <w:rFonts w:ascii="Arial" w:hAnsi="Arial" w:cs="Arial"/>
            <w:noProof/>
            <w:webHidden/>
            <w:szCs w:val="22"/>
          </w:rPr>
          <w:tab/>
        </w:r>
        <w:r w:rsidR="005B77B8" w:rsidRPr="000416E5">
          <w:rPr>
            <w:rFonts w:ascii="Arial" w:hAnsi="Arial" w:cs="Arial"/>
            <w:noProof/>
            <w:webHidden/>
            <w:szCs w:val="22"/>
          </w:rPr>
          <w:fldChar w:fldCharType="begin"/>
        </w:r>
        <w:r w:rsidR="005B77B8" w:rsidRPr="000416E5">
          <w:rPr>
            <w:rFonts w:ascii="Arial" w:hAnsi="Arial" w:cs="Arial"/>
            <w:noProof/>
            <w:webHidden/>
            <w:szCs w:val="22"/>
          </w:rPr>
          <w:instrText xml:space="preserve"> PAGEREF _Toc145499225 \h </w:instrText>
        </w:r>
        <w:r w:rsidR="005B77B8" w:rsidRPr="000416E5">
          <w:rPr>
            <w:rFonts w:ascii="Arial" w:hAnsi="Arial" w:cs="Arial"/>
            <w:noProof/>
            <w:webHidden/>
            <w:szCs w:val="22"/>
          </w:rPr>
        </w:r>
        <w:r w:rsidR="005B77B8" w:rsidRPr="000416E5">
          <w:rPr>
            <w:rFonts w:ascii="Arial" w:hAnsi="Arial" w:cs="Arial"/>
            <w:noProof/>
            <w:webHidden/>
            <w:szCs w:val="22"/>
          </w:rPr>
          <w:fldChar w:fldCharType="separate"/>
        </w:r>
        <w:r w:rsidR="005B77B8" w:rsidRPr="000416E5">
          <w:rPr>
            <w:rFonts w:ascii="Arial" w:hAnsi="Arial" w:cs="Arial"/>
            <w:noProof/>
            <w:webHidden/>
            <w:szCs w:val="22"/>
          </w:rPr>
          <w:t>24</w:t>
        </w:r>
        <w:r w:rsidR="005B77B8" w:rsidRPr="000416E5">
          <w:rPr>
            <w:rFonts w:ascii="Arial" w:hAnsi="Arial" w:cs="Arial"/>
            <w:noProof/>
            <w:webHidden/>
            <w:szCs w:val="22"/>
          </w:rPr>
          <w:fldChar w:fldCharType="end"/>
        </w:r>
      </w:hyperlink>
    </w:p>
    <w:p w14:paraId="25775E65" w14:textId="7F828C0E" w:rsidR="005B77B8" w:rsidRPr="002D2D9A" w:rsidRDefault="00BD4EC4" w:rsidP="005B77B8">
      <w:pPr>
        <w:pStyle w:val="TOC2"/>
        <w:tabs>
          <w:tab w:val="right" w:leader="dot" w:pos="9628"/>
        </w:tabs>
        <w:ind w:left="0"/>
        <w:rPr>
          <w:spacing w:val="0"/>
          <w:w w:val="100"/>
          <w:sz w:val="24"/>
          <w:szCs w:val="24"/>
          <w:lang w:eastAsia="en-GB" w:bidi="ar-SA"/>
        </w:rPr>
      </w:pPr>
      <w:r w:rsidRPr="000416E5">
        <w:rPr>
          <w:rFonts w:ascii="Arial" w:hAnsi="Arial" w:cs="Arial"/>
          <w:spacing w:val="0"/>
          <w:w w:val="100"/>
          <w:szCs w:val="22"/>
        </w:rPr>
        <w:fldChar w:fldCharType="end"/>
      </w:r>
      <w:r w:rsidR="005B77B8" w:rsidRPr="002D2D9A">
        <w:rPr>
          <w:spacing w:val="0"/>
          <w:w w:val="100"/>
          <w:sz w:val="24"/>
          <w:szCs w:val="24"/>
          <w:lang w:eastAsia="en-GB" w:bidi="ar-SA"/>
        </w:rPr>
        <w:t xml:space="preserve"> </w:t>
      </w:r>
    </w:p>
    <w:p w14:paraId="49634BF4" w14:textId="77777777" w:rsidR="005E7EBC" w:rsidRDefault="005E7EBC" w:rsidP="00641C37">
      <w:pPr>
        <w:rPr>
          <w:rFonts w:ascii="Arial" w:hAnsi="Arial" w:cs="Arial"/>
          <w:spacing w:val="0"/>
          <w:w w:val="100"/>
        </w:rPr>
        <w:sectPr w:rsidR="005E7EBC" w:rsidSect="00971D11">
          <w:footerReference w:type="default" r:id="rId15"/>
          <w:pgSz w:w="11906" w:h="16838" w:code="9"/>
          <w:pgMar w:top="1134" w:right="1134" w:bottom="1134" w:left="1134" w:header="709" w:footer="709" w:gutter="0"/>
          <w:cols w:space="708"/>
          <w:docGrid w:linePitch="360"/>
        </w:sectPr>
      </w:pPr>
    </w:p>
    <w:p w14:paraId="1774BAFA" w14:textId="77777777" w:rsidR="000416E5" w:rsidRPr="00136D72" w:rsidRDefault="000416E5" w:rsidP="000416E5">
      <w:pPr>
        <w:pStyle w:val="YRCPageHeading"/>
      </w:pPr>
      <w:bookmarkStart w:id="0" w:name="_Toc145499197"/>
      <w:r w:rsidRPr="00136D72">
        <w:lastRenderedPageBreak/>
        <w:t>Introduction</w:t>
      </w:r>
      <w:bookmarkEnd w:id="0"/>
    </w:p>
    <w:p w14:paraId="7435CDFA" w14:textId="77777777" w:rsidR="000416E5" w:rsidRPr="00332287" w:rsidRDefault="000416E5" w:rsidP="000416E5">
      <w:pPr>
        <w:pStyle w:val="YRCText"/>
      </w:pPr>
    </w:p>
    <w:p w14:paraId="4F2BE2C2" w14:textId="77777777" w:rsidR="000416E5" w:rsidRPr="00332287" w:rsidRDefault="000416E5" w:rsidP="000416E5">
      <w:pPr>
        <w:pStyle w:val="YRCText"/>
      </w:pPr>
      <w:r w:rsidRPr="00332287">
        <w:t>The Yarra Ranges Aquatic and Wellness Strategy 2023</w:t>
      </w:r>
      <w:r>
        <w:t xml:space="preserve"> to </w:t>
      </w:r>
      <w:r w:rsidRPr="00332287">
        <w:t>203</w:t>
      </w:r>
      <w:r>
        <w:t>3</w:t>
      </w:r>
      <w:r w:rsidRPr="00332287">
        <w:t xml:space="preserve"> (Strategy) provides a 10-year road map towards a diverse network of aquatic and leisure facilities.  Our facilities will deliver adventure and leisure, education, health and fitness and therapy-based programs and participation opportunities for our community.</w:t>
      </w:r>
    </w:p>
    <w:p w14:paraId="61A71EE4" w14:textId="77777777" w:rsidR="000416E5" w:rsidRPr="00332287" w:rsidRDefault="000416E5" w:rsidP="000416E5">
      <w:pPr>
        <w:pStyle w:val="YRCText"/>
      </w:pPr>
    </w:p>
    <w:p w14:paraId="6358F8AD" w14:textId="77777777" w:rsidR="000416E5" w:rsidRPr="00332287" w:rsidRDefault="000416E5" w:rsidP="000416E5">
      <w:pPr>
        <w:pStyle w:val="YRCText"/>
      </w:pPr>
      <w:r w:rsidRPr="00332287">
        <w:t xml:space="preserve">The Strategy is a summary of market research, facility operating information and </w:t>
      </w:r>
      <w:r>
        <w:t>community</w:t>
      </w:r>
      <w:r w:rsidRPr="00332287">
        <w:t xml:space="preserve"> consultation.  It considers the upgrade and renewal requirements of the existing facilities, the current and future needs of residents, population growth and demographic influences, emerging participation, usage and facility trends and the financial impact on Council.  The Strategy defines the role aquatic facilities play in providing aquatic and leisure services across the Yarra Ranges.</w:t>
      </w:r>
    </w:p>
    <w:p w14:paraId="6748FB9B" w14:textId="77777777" w:rsidR="000416E5" w:rsidRPr="00332287" w:rsidRDefault="000416E5" w:rsidP="000416E5">
      <w:pPr>
        <w:pStyle w:val="YRCText"/>
      </w:pPr>
    </w:p>
    <w:p w14:paraId="75E965B0" w14:textId="77777777" w:rsidR="000416E5" w:rsidRPr="00AC3D63" w:rsidRDefault="000416E5" w:rsidP="000416E5">
      <w:pPr>
        <w:pStyle w:val="YRCSub-Heading"/>
        <w:rPr>
          <w:color w:val="2E74B5" w:themeColor="accent5" w:themeShade="BF"/>
        </w:rPr>
      </w:pPr>
      <w:bookmarkStart w:id="1" w:name="_Toc145499198"/>
      <w:r w:rsidRPr="00AC3D63">
        <w:rPr>
          <w:color w:val="2E74B5" w:themeColor="accent5" w:themeShade="BF"/>
        </w:rPr>
        <w:t>Why do we need a Strategy?</w:t>
      </w:r>
      <w:bookmarkEnd w:id="1"/>
    </w:p>
    <w:p w14:paraId="15EEFEDC" w14:textId="77777777" w:rsidR="000416E5" w:rsidRPr="00332287" w:rsidRDefault="000416E5" w:rsidP="000416E5">
      <w:pPr>
        <w:pStyle w:val="YRCText"/>
      </w:pPr>
    </w:p>
    <w:p w14:paraId="0CB40362" w14:textId="77777777" w:rsidR="000416E5" w:rsidRPr="00332287" w:rsidRDefault="000416E5" w:rsidP="000416E5">
      <w:pPr>
        <w:pStyle w:val="YRCText"/>
      </w:pPr>
      <w:r w:rsidRPr="00332287">
        <w:t>Yarra Ranges Council is committed to supporting involvement in active and healthy lifestyles and improving the health and well-being of residents.  Council recognises that the programs and services provided at aquatic and leisure centres play an important role in promoting holistic health, including physical, mental and emotional wellbeing.  The programs create safe and accessible spaces for community members to come together to build social networks and connections and develop core life skills.</w:t>
      </w:r>
    </w:p>
    <w:p w14:paraId="70F288B0" w14:textId="77777777" w:rsidR="000416E5" w:rsidRPr="00332287" w:rsidRDefault="000416E5" w:rsidP="000416E5">
      <w:pPr>
        <w:pStyle w:val="YRCText"/>
      </w:pPr>
    </w:p>
    <w:p w14:paraId="2372A9B9" w14:textId="77777777" w:rsidR="000416E5" w:rsidRPr="00332287" w:rsidRDefault="000416E5" w:rsidP="000416E5">
      <w:pPr>
        <w:pStyle w:val="YRCText"/>
      </w:pPr>
      <w:r w:rsidRPr="00332287">
        <w:t>Council has invested significant funds into the development and operation of aquatic and leisure facilities over many years.  Some of these facilities are nearing the end of their useful life and many do not meet the identified needs for contemporary facilities to support health and wellness outcomes, such as warm water pools.  The current aquatic and leisure facilities also have a significant impact on the environment through the use of gas for heating and high</w:t>
      </w:r>
      <w:r>
        <w:t xml:space="preserve"> </w:t>
      </w:r>
      <w:r w:rsidRPr="00332287">
        <w:t>water use. Significant investment is therefore required to update the facilities to ensure they remain relevant and address the environmental impact to achieve Council’s climate targets.</w:t>
      </w:r>
    </w:p>
    <w:p w14:paraId="00E5D356" w14:textId="77777777" w:rsidR="000416E5" w:rsidRPr="00332287" w:rsidRDefault="000416E5" w:rsidP="000416E5">
      <w:pPr>
        <w:pStyle w:val="YRCText"/>
      </w:pPr>
    </w:p>
    <w:p w14:paraId="0BE93568" w14:textId="77777777" w:rsidR="000416E5" w:rsidRPr="00332287" w:rsidRDefault="000416E5" w:rsidP="000416E5">
      <w:pPr>
        <w:pStyle w:val="YRCText"/>
      </w:pPr>
      <w:r w:rsidRPr="00332287">
        <w:t>The development of the Yarra Ranges Aquatic and Wellness Strategy 2023</w:t>
      </w:r>
      <w:r>
        <w:t xml:space="preserve"> to </w:t>
      </w:r>
      <w:r w:rsidRPr="00332287">
        <w:t>203</w:t>
      </w:r>
      <w:r>
        <w:t>3</w:t>
      </w:r>
      <w:r w:rsidRPr="00332287">
        <w:t xml:space="preserve"> focuses on the physical health, mental wellbeing and community engagement of residents while also addressing ageing infrastructure, and environmental and financial sustainability.  The comprehensive Strategy will enable Council to continue to have a positive impact on the health and wellbeing of residents.</w:t>
      </w:r>
    </w:p>
    <w:p w14:paraId="0CB27BE0" w14:textId="77777777" w:rsidR="000416E5" w:rsidRPr="00332287" w:rsidRDefault="000416E5" w:rsidP="000416E5">
      <w:pPr>
        <w:pStyle w:val="YRCText"/>
      </w:pPr>
    </w:p>
    <w:p w14:paraId="3646FBFB" w14:textId="77777777" w:rsidR="000416E5" w:rsidRPr="00AC3D63" w:rsidRDefault="000416E5" w:rsidP="000416E5">
      <w:pPr>
        <w:pStyle w:val="YRCSub-Heading"/>
        <w:rPr>
          <w:color w:val="2E74B5" w:themeColor="accent5" w:themeShade="BF"/>
        </w:rPr>
      </w:pPr>
      <w:bookmarkStart w:id="2" w:name="_Toc145499199"/>
      <w:r w:rsidRPr="00AC3D63">
        <w:rPr>
          <w:color w:val="2E74B5" w:themeColor="accent5" w:themeShade="BF"/>
        </w:rPr>
        <w:t>What facilities do we have?</w:t>
      </w:r>
      <w:bookmarkEnd w:id="2"/>
    </w:p>
    <w:p w14:paraId="5C3DA5D5" w14:textId="77777777" w:rsidR="000416E5" w:rsidRPr="00332287" w:rsidRDefault="000416E5" w:rsidP="000416E5">
      <w:pPr>
        <w:pStyle w:val="YRCText"/>
      </w:pPr>
    </w:p>
    <w:p w14:paraId="440FD636" w14:textId="77777777" w:rsidR="000416E5" w:rsidRPr="00332287" w:rsidRDefault="000416E5" w:rsidP="000416E5">
      <w:pPr>
        <w:pStyle w:val="YRCText"/>
      </w:pPr>
      <w:r w:rsidRPr="00332287">
        <w:t>Council currently supports aquatic services through the provision of two indoor aquatic and leisure facilities, five aquatic facilities and three water play facilities, offering the community diverse water experiences across the municipality.</w:t>
      </w:r>
    </w:p>
    <w:p w14:paraId="2E99BCCB" w14:textId="77777777" w:rsidR="000416E5" w:rsidRPr="00332287" w:rsidRDefault="000416E5" w:rsidP="000416E5">
      <w:pPr>
        <w:pStyle w:val="YRCText"/>
      </w:pPr>
    </w:p>
    <w:p w14:paraId="41495147" w14:textId="6C50A5D4" w:rsidR="000416E5" w:rsidRDefault="00F648AA" w:rsidP="000416E5">
      <w:pPr>
        <w:pStyle w:val="YRCText"/>
      </w:pPr>
      <w:r>
        <w:t>Council is also currently managing the Jack Hort Memorial Pool located on Department of Education and Training (DET) land at Healesville High School for a trial period.</w:t>
      </w:r>
    </w:p>
    <w:p w14:paraId="34BFD4FB" w14:textId="77777777" w:rsidR="000416E5" w:rsidRDefault="000416E5" w:rsidP="000416E5">
      <w:pPr>
        <w:pStyle w:val="YRCText"/>
      </w:pPr>
    </w:p>
    <w:p w14:paraId="3574D0C6" w14:textId="77777777" w:rsidR="000416E5" w:rsidRPr="001116C5" w:rsidRDefault="000416E5" w:rsidP="00875C5E">
      <w:pPr>
        <w:pStyle w:val="YRCHeading3"/>
        <w:spacing w:after="60"/>
        <w:rPr>
          <w:color w:val="2E74B5" w:themeColor="accent5" w:themeShade="BF"/>
          <w:sz w:val="28"/>
          <w:szCs w:val="28"/>
        </w:rPr>
      </w:pPr>
      <w:r w:rsidRPr="001116C5">
        <w:rPr>
          <w:color w:val="2E74B5" w:themeColor="accent5" w:themeShade="BF"/>
          <w:sz w:val="28"/>
          <w:szCs w:val="28"/>
        </w:rPr>
        <w:t>Aquatics and Leisure Facilities</w:t>
      </w:r>
    </w:p>
    <w:p w14:paraId="5D7A0A14"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Monbulk Aquatic Centre</w:t>
      </w:r>
    </w:p>
    <w:p w14:paraId="2DE18C6A"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Yarra Centre</w:t>
      </w:r>
    </w:p>
    <w:p w14:paraId="40D48E9B" w14:textId="77777777" w:rsidR="000416E5" w:rsidRDefault="000416E5" w:rsidP="000416E5">
      <w:pPr>
        <w:pStyle w:val="YRCText"/>
      </w:pPr>
    </w:p>
    <w:p w14:paraId="356FB0D1" w14:textId="77777777" w:rsidR="000416E5" w:rsidRPr="001116C5" w:rsidRDefault="000416E5" w:rsidP="00875C5E">
      <w:pPr>
        <w:pStyle w:val="YRCHeading3"/>
        <w:spacing w:after="60"/>
        <w:rPr>
          <w:color w:val="2E74B5" w:themeColor="accent5" w:themeShade="BF"/>
          <w:sz w:val="28"/>
          <w:szCs w:val="28"/>
        </w:rPr>
      </w:pPr>
      <w:r w:rsidRPr="001116C5">
        <w:rPr>
          <w:color w:val="2E74B5" w:themeColor="accent5" w:themeShade="BF"/>
          <w:sz w:val="28"/>
          <w:szCs w:val="28"/>
        </w:rPr>
        <w:t>Aquatics Facilities</w:t>
      </w:r>
    </w:p>
    <w:p w14:paraId="18DF19F8"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Kilsyth Centenary Pool</w:t>
      </w:r>
    </w:p>
    <w:p w14:paraId="41F402FB"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Jack Hort Pool</w:t>
      </w:r>
    </w:p>
    <w:p w14:paraId="49232063"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Belgrave Outdoor Pool</w:t>
      </w:r>
    </w:p>
    <w:p w14:paraId="639E618F"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Olinda Outdoor Pool</w:t>
      </w:r>
    </w:p>
    <w:p w14:paraId="4E11A4DB"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lastRenderedPageBreak/>
        <w:t>Lilydale Outdoor Pool</w:t>
      </w:r>
    </w:p>
    <w:p w14:paraId="15EE53B5"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Healesville Outdoor Pool</w:t>
      </w:r>
    </w:p>
    <w:p w14:paraId="730DFAAD" w14:textId="77777777" w:rsidR="000416E5" w:rsidRPr="00405DCF" w:rsidRDefault="000416E5" w:rsidP="000416E5">
      <w:pPr>
        <w:pStyle w:val="YRCHeading3"/>
        <w:ind w:left="720"/>
        <w:rPr>
          <w:b w:val="0"/>
          <w:bCs w:val="0"/>
        </w:rPr>
      </w:pPr>
    </w:p>
    <w:p w14:paraId="7A56BA54" w14:textId="77777777" w:rsidR="000416E5" w:rsidRPr="00875C5E" w:rsidRDefault="000416E5" w:rsidP="00875C5E">
      <w:pPr>
        <w:pStyle w:val="YRCHeading3"/>
        <w:spacing w:after="60"/>
        <w:rPr>
          <w:color w:val="2E74B5" w:themeColor="accent5" w:themeShade="BF"/>
          <w:sz w:val="28"/>
          <w:szCs w:val="28"/>
        </w:rPr>
      </w:pPr>
      <w:r w:rsidRPr="00875C5E">
        <w:rPr>
          <w:color w:val="2E74B5" w:themeColor="accent5" w:themeShade="BF"/>
          <w:sz w:val="28"/>
          <w:szCs w:val="28"/>
        </w:rPr>
        <w:t>Water Play Facilities</w:t>
      </w:r>
    </w:p>
    <w:p w14:paraId="6C370F8A"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Lilydale Lake Water Play</w:t>
      </w:r>
    </w:p>
    <w:p w14:paraId="175C180C"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Seville Water Play</w:t>
      </w:r>
    </w:p>
    <w:p w14:paraId="43134207" w14:textId="77777777" w:rsidR="000416E5" w:rsidRPr="00173791" w:rsidRDefault="000416E5" w:rsidP="00875C5E">
      <w:pPr>
        <w:pStyle w:val="YRCHeading3"/>
        <w:numPr>
          <w:ilvl w:val="0"/>
          <w:numId w:val="34"/>
        </w:numPr>
        <w:spacing w:after="60"/>
        <w:rPr>
          <w:b w:val="0"/>
          <w:bCs w:val="0"/>
          <w:sz w:val="22"/>
          <w:szCs w:val="22"/>
        </w:rPr>
      </w:pPr>
      <w:r w:rsidRPr="00173791">
        <w:rPr>
          <w:b w:val="0"/>
          <w:bCs w:val="0"/>
          <w:sz w:val="22"/>
          <w:szCs w:val="22"/>
        </w:rPr>
        <w:t>Warburton Water World</w:t>
      </w:r>
    </w:p>
    <w:p w14:paraId="54D8CCD3" w14:textId="544B5AA1" w:rsidR="000416E5" w:rsidRDefault="000416E5" w:rsidP="000416E5">
      <w:pPr>
        <w:pStyle w:val="YRCHeading3"/>
      </w:pPr>
    </w:p>
    <w:p w14:paraId="1C36A308" w14:textId="240F9348" w:rsidR="000416E5" w:rsidRDefault="00DF75E1" w:rsidP="000416E5">
      <w:pPr>
        <w:pStyle w:val="YRCHeading3"/>
      </w:pPr>
      <w:r>
        <w:rPr>
          <w:noProof/>
        </w:rPr>
        <mc:AlternateContent>
          <mc:Choice Requires="wps">
            <w:drawing>
              <wp:anchor distT="0" distB="0" distL="114300" distR="114300" simplePos="0" relativeHeight="251869184" behindDoc="0" locked="0" layoutInCell="1" allowOverlap="1" wp14:anchorId="5396683B" wp14:editId="4F8EE1F6">
                <wp:simplePos x="0" y="0"/>
                <wp:positionH relativeFrom="margin">
                  <wp:align>left</wp:align>
                </wp:positionH>
                <wp:positionV relativeFrom="paragraph">
                  <wp:posOffset>8255</wp:posOffset>
                </wp:positionV>
                <wp:extent cx="1691640" cy="1676400"/>
                <wp:effectExtent l="0" t="0" r="3810" b="0"/>
                <wp:wrapNone/>
                <wp:docPr id="1807113868" name="Rectangle: Rounded Corners 3"/>
                <wp:cNvGraphicFramePr/>
                <a:graphic xmlns:a="http://schemas.openxmlformats.org/drawingml/2006/main">
                  <a:graphicData uri="http://schemas.microsoft.com/office/word/2010/wordprocessingShape">
                    <wps:wsp>
                      <wps:cNvSpPr/>
                      <wps:spPr>
                        <a:xfrm>
                          <a:off x="0" y="0"/>
                          <a:ext cx="1691640" cy="1676400"/>
                        </a:xfrm>
                        <a:prstGeom prst="roundRect">
                          <a:avLst/>
                        </a:prstGeom>
                        <a:solidFill>
                          <a:srgbClr val="EE167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25D923" w14:textId="55791E88" w:rsidR="001D0BC2" w:rsidRDefault="001D0BC2" w:rsidP="001D0BC2">
                            <w:pPr>
                              <w:rPr>
                                <w:rFonts w:ascii="Arial" w:hAnsi="Arial" w:cs="Arial"/>
                                <w:sz w:val="28"/>
                                <w:szCs w:val="28"/>
                              </w:rPr>
                            </w:pPr>
                            <w:r w:rsidRPr="001D0BC2">
                              <w:rPr>
                                <w:rFonts w:ascii="Arial" w:hAnsi="Arial" w:cs="Arial"/>
                                <w:sz w:val="28"/>
                                <w:szCs w:val="28"/>
                              </w:rPr>
                              <w:t>Aquatics &amp; Leisure Facilities</w:t>
                            </w:r>
                          </w:p>
                          <w:p w14:paraId="6D246D12" w14:textId="357E4B8B" w:rsidR="001D0BC2" w:rsidRDefault="001D0BC2" w:rsidP="001D0BC2">
                            <w:pPr>
                              <w:pStyle w:val="ListParagraph"/>
                              <w:numPr>
                                <w:ilvl w:val="0"/>
                                <w:numId w:val="36"/>
                              </w:numPr>
                            </w:pPr>
                            <w:r w:rsidRPr="001D0BC2">
                              <w:t>Monbulk Aquatic Centre</w:t>
                            </w:r>
                          </w:p>
                          <w:p w14:paraId="3FD660AC" w14:textId="70DC7908" w:rsidR="001D0BC2" w:rsidRPr="001D0BC2" w:rsidRDefault="001D0BC2" w:rsidP="001D0BC2">
                            <w:pPr>
                              <w:pStyle w:val="ListParagraph"/>
                              <w:numPr>
                                <w:ilvl w:val="0"/>
                                <w:numId w:val="36"/>
                              </w:numPr>
                            </w:pPr>
                            <w:r>
                              <w:t>Yarra Centre</w:t>
                            </w:r>
                          </w:p>
                          <w:p w14:paraId="50C7016D" w14:textId="77777777" w:rsidR="001D0BC2" w:rsidRDefault="001D0BC2" w:rsidP="001D0B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6683B" id="Rectangle: Rounded Corners 3" o:spid="_x0000_s1028" style="position:absolute;margin-left:0;margin-top:.65pt;width:133.2pt;height:132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" fillcolor="#ee167d" stroked="f" strokeweight="1pt">
                <v:stroke joinstyle="miter"/>
                <v:textbox>
                  <w:txbxContent>
                    <w:p w14:paraId="6525D923" w14:textId="55791E88" w:rsidR="001D0BC2" w:rsidRDefault="001D0BC2" w:rsidP="001D0BC2">
                      <w:pPr>
                        <w:rPr>
                          <w:rFonts w:ascii="Arial" w:hAnsi="Arial" w:cs="Arial"/>
                          <w:sz w:val="28"/>
                          <w:szCs w:val="28"/>
                        </w:rPr>
                      </w:pPr>
                      <w:r w:rsidRPr="001D0BC2">
                        <w:rPr>
                          <w:rFonts w:ascii="Arial" w:hAnsi="Arial" w:cs="Arial"/>
                          <w:sz w:val="28"/>
                          <w:szCs w:val="28"/>
                        </w:rPr>
                        <w:t>Aquatics &amp; Leisure Facilities</w:t>
                      </w:r>
                    </w:p>
                    <w:p w14:paraId="6D246D12" w14:textId="357E4B8B" w:rsidR="001D0BC2" w:rsidRDefault="001D0BC2" w:rsidP="001D0BC2">
                      <w:pPr>
                        <w:pStyle w:val="ListParagraph"/>
                        <w:numPr>
                          <w:ilvl w:val="0"/>
                          <w:numId w:val="36"/>
                        </w:numPr>
                      </w:pPr>
                      <w:r w:rsidRPr="001D0BC2">
                        <w:t>Monbulk Aquatic Centre</w:t>
                      </w:r>
                    </w:p>
                    <w:p w14:paraId="3FD660AC" w14:textId="70DC7908" w:rsidR="001D0BC2" w:rsidRPr="001D0BC2" w:rsidRDefault="001D0BC2" w:rsidP="001D0BC2">
                      <w:pPr>
                        <w:pStyle w:val="ListParagraph"/>
                        <w:numPr>
                          <w:ilvl w:val="0"/>
                          <w:numId w:val="36"/>
                        </w:numPr>
                      </w:pPr>
                      <w:r>
                        <w:t>Yarra Centre</w:t>
                      </w:r>
                    </w:p>
                    <w:p w14:paraId="50C7016D" w14:textId="77777777" w:rsidR="001D0BC2" w:rsidRDefault="001D0BC2" w:rsidP="001D0BC2"/>
                  </w:txbxContent>
                </v:textbox>
                <w10:wrap anchorx="margin"/>
              </v:roundrect>
            </w:pict>
          </mc:Fallback>
        </mc:AlternateContent>
      </w:r>
      <w:r>
        <w:rPr>
          <w:noProof/>
        </w:rPr>
        <mc:AlternateContent>
          <mc:Choice Requires="wps">
            <w:drawing>
              <wp:anchor distT="0" distB="0" distL="114300" distR="114300" simplePos="0" relativeHeight="251873280" behindDoc="0" locked="0" layoutInCell="1" allowOverlap="1" wp14:anchorId="2D07F4E1" wp14:editId="074A37AC">
                <wp:simplePos x="0" y="0"/>
                <wp:positionH relativeFrom="margin">
                  <wp:posOffset>4141470</wp:posOffset>
                </wp:positionH>
                <wp:positionV relativeFrom="paragraph">
                  <wp:posOffset>8255</wp:posOffset>
                </wp:positionV>
                <wp:extent cx="1905000" cy="1645920"/>
                <wp:effectExtent l="0" t="0" r="0" b="0"/>
                <wp:wrapNone/>
                <wp:docPr id="1597260358" name="Rectangle: Rounded Corners 3"/>
                <wp:cNvGraphicFramePr/>
                <a:graphic xmlns:a="http://schemas.openxmlformats.org/drawingml/2006/main">
                  <a:graphicData uri="http://schemas.microsoft.com/office/word/2010/wordprocessingShape">
                    <wps:wsp>
                      <wps:cNvSpPr/>
                      <wps:spPr>
                        <a:xfrm>
                          <a:off x="0" y="0"/>
                          <a:ext cx="1905000" cy="1645920"/>
                        </a:xfrm>
                        <a:prstGeom prst="roundRect">
                          <a:avLst/>
                        </a:prstGeom>
                        <a:solidFill>
                          <a:srgbClr val="FDE00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E7E127" w14:textId="2522034A" w:rsidR="00DF75E1" w:rsidRPr="00DF75E1" w:rsidRDefault="00DF75E1" w:rsidP="00DF75E1">
                            <w:pPr>
                              <w:rPr>
                                <w:rFonts w:ascii="Arial" w:hAnsi="Arial" w:cs="Arial"/>
                                <w:color w:val="0D0D0D" w:themeColor="text1" w:themeTint="F2"/>
                                <w:sz w:val="28"/>
                                <w:szCs w:val="28"/>
                                <w14:textOutline w14:w="9525" w14:cap="rnd" w14:cmpd="sng" w14:algn="ctr">
                                  <w14:noFill/>
                                  <w14:prstDash w14:val="solid"/>
                                  <w14:bevel/>
                                </w14:textOutline>
                              </w:rPr>
                            </w:pPr>
                            <w:r w:rsidRPr="00DF75E1">
                              <w:rPr>
                                <w:rFonts w:ascii="Arial" w:hAnsi="Arial" w:cs="Arial"/>
                                <w:color w:val="0D0D0D" w:themeColor="text1" w:themeTint="F2"/>
                                <w:sz w:val="28"/>
                                <w:szCs w:val="28"/>
                                <w14:textOutline w14:w="9525" w14:cap="rnd" w14:cmpd="sng" w14:algn="ctr">
                                  <w14:noFill/>
                                  <w14:prstDash w14:val="solid"/>
                                  <w14:bevel/>
                                </w14:textOutline>
                              </w:rPr>
                              <w:t>Water Play Facilities</w:t>
                            </w:r>
                          </w:p>
                          <w:p w14:paraId="33E76626" w14:textId="00383A93" w:rsidR="00DF75E1" w:rsidRPr="00DF75E1" w:rsidRDefault="00DF75E1" w:rsidP="00DF75E1">
                            <w:pPr>
                              <w:pStyle w:val="ListParagraph"/>
                              <w:numPr>
                                <w:ilvl w:val="0"/>
                                <w:numId w:val="36"/>
                              </w:numPr>
                              <w:rPr>
                                <w:color w:val="0D0D0D" w:themeColor="text1" w:themeTint="F2"/>
                                <w14:textOutline w14:w="9525" w14:cap="rnd" w14:cmpd="sng" w14:algn="ctr">
                                  <w14:noFill/>
                                  <w14:prstDash w14:val="solid"/>
                                  <w14:bevel/>
                                </w14:textOutline>
                              </w:rPr>
                            </w:pPr>
                            <w:r w:rsidRPr="00DF75E1">
                              <w:rPr>
                                <w:color w:val="0D0D0D" w:themeColor="text1" w:themeTint="F2"/>
                                <w14:textOutline w14:w="9525" w14:cap="rnd" w14:cmpd="sng" w14:algn="ctr">
                                  <w14:noFill/>
                                  <w14:prstDash w14:val="solid"/>
                                  <w14:bevel/>
                                </w14:textOutline>
                              </w:rPr>
                              <w:t>Lilydale Lake Water Play</w:t>
                            </w:r>
                          </w:p>
                          <w:p w14:paraId="103AC9A0" w14:textId="2388697B" w:rsidR="00DF75E1" w:rsidRPr="00DF75E1" w:rsidRDefault="00DF75E1" w:rsidP="00DF75E1">
                            <w:pPr>
                              <w:pStyle w:val="ListParagraph"/>
                              <w:numPr>
                                <w:ilvl w:val="0"/>
                                <w:numId w:val="36"/>
                              </w:numPr>
                              <w:rPr>
                                <w:color w:val="0D0D0D" w:themeColor="text1" w:themeTint="F2"/>
                                <w14:textOutline w14:w="9525" w14:cap="rnd" w14:cmpd="sng" w14:algn="ctr">
                                  <w14:noFill/>
                                  <w14:prstDash w14:val="solid"/>
                                  <w14:bevel/>
                                </w14:textOutline>
                              </w:rPr>
                            </w:pPr>
                            <w:r w:rsidRPr="00DF75E1">
                              <w:rPr>
                                <w:color w:val="0D0D0D" w:themeColor="text1" w:themeTint="F2"/>
                                <w14:textOutline w14:w="9525" w14:cap="rnd" w14:cmpd="sng" w14:algn="ctr">
                                  <w14:noFill/>
                                  <w14:prstDash w14:val="solid"/>
                                  <w14:bevel/>
                                </w14:textOutline>
                              </w:rPr>
                              <w:t>Seville Water Play</w:t>
                            </w:r>
                          </w:p>
                          <w:p w14:paraId="0AEA9515" w14:textId="17222BA1" w:rsidR="00DF75E1" w:rsidRPr="00DF75E1" w:rsidRDefault="00DF75E1" w:rsidP="00DF75E1">
                            <w:pPr>
                              <w:pStyle w:val="ListParagraph"/>
                              <w:numPr>
                                <w:ilvl w:val="0"/>
                                <w:numId w:val="36"/>
                              </w:numPr>
                              <w:rPr>
                                <w:color w:val="0D0D0D" w:themeColor="text1" w:themeTint="F2"/>
                                <w14:textOutline w14:w="9525" w14:cap="rnd" w14:cmpd="sng" w14:algn="ctr">
                                  <w14:noFill/>
                                  <w14:prstDash w14:val="solid"/>
                                  <w14:bevel/>
                                </w14:textOutline>
                              </w:rPr>
                            </w:pPr>
                            <w:r w:rsidRPr="00DF75E1">
                              <w:rPr>
                                <w:color w:val="0D0D0D" w:themeColor="text1" w:themeTint="F2"/>
                                <w14:textOutline w14:w="9525" w14:cap="rnd" w14:cmpd="sng" w14:algn="ctr">
                                  <w14:noFill/>
                                  <w14:prstDash w14:val="solid"/>
                                  <w14:bevel/>
                                </w14:textOutline>
                              </w:rPr>
                              <w:t>Warburton Water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7F4E1" id="_x0000_s1029" style="position:absolute;margin-left:326.1pt;margin-top:.65pt;width:150pt;height:129.6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" fillcolor="#fde007" stroked="f" strokeweight="1pt">
                <v:stroke joinstyle="miter"/>
                <v:textbox>
                  <w:txbxContent>
                    <w:p w14:paraId="2CE7E127" w14:textId="2522034A" w:rsidR="00DF75E1" w:rsidRPr="00DF75E1" w:rsidRDefault="00DF75E1" w:rsidP="00DF75E1">
                      <w:pPr>
                        <w:rPr>
                          <w:rFonts w:ascii="Arial" w:hAnsi="Arial" w:cs="Arial"/>
                          <w:color w:val="0D0D0D" w:themeColor="text1" w:themeTint="F2"/>
                          <w:sz w:val="28"/>
                          <w:szCs w:val="28"/>
                          <w14:textOutline w14:w="9525" w14:cap="rnd" w14:cmpd="sng" w14:algn="ctr">
                            <w14:noFill/>
                            <w14:prstDash w14:val="solid"/>
                            <w14:bevel/>
                          </w14:textOutline>
                        </w:rPr>
                      </w:pPr>
                      <w:r w:rsidRPr="00DF75E1">
                        <w:rPr>
                          <w:rFonts w:ascii="Arial" w:hAnsi="Arial" w:cs="Arial"/>
                          <w:color w:val="0D0D0D" w:themeColor="text1" w:themeTint="F2"/>
                          <w:sz w:val="28"/>
                          <w:szCs w:val="28"/>
                          <w14:textOutline w14:w="9525" w14:cap="rnd" w14:cmpd="sng" w14:algn="ctr">
                            <w14:noFill/>
                            <w14:prstDash w14:val="solid"/>
                            <w14:bevel/>
                          </w14:textOutline>
                        </w:rPr>
                        <w:t>Water Play Facilities</w:t>
                      </w:r>
                    </w:p>
                    <w:p w14:paraId="33E76626" w14:textId="00383A93" w:rsidR="00DF75E1" w:rsidRPr="00DF75E1" w:rsidRDefault="00DF75E1" w:rsidP="00DF75E1">
                      <w:pPr>
                        <w:pStyle w:val="ListParagraph"/>
                        <w:numPr>
                          <w:ilvl w:val="0"/>
                          <w:numId w:val="36"/>
                        </w:numPr>
                        <w:rPr>
                          <w:color w:val="0D0D0D" w:themeColor="text1" w:themeTint="F2"/>
                          <w14:textOutline w14:w="9525" w14:cap="rnd" w14:cmpd="sng" w14:algn="ctr">
                            <w14:noFill/>
                            <w14:prstDash w14:val="solid"/>
                            <w14:bevel/>
                          </w14:textOutline>
                        </w:rPr>
                      </w:pPr>
                      <w:r w:rsidRPr="00DF75E1">
                        <w:rPr>
                          <w:color w:val="0D0D0D" w:themeColor="text1" w:themeTint="F2"/>
                          <w14:textOutline w14:w="9525" w14:cap="rnd" w14:cmpd="sng" w14:algn="ctr">
                            <w14:noFill/>
                            <w14:prstDash w14:val="solid"/>
                            <w14:bevel/>
                          </w14:textOutline>
                        </w:rPr>
                        <w:t>Lilydale Lake Water Play</w:t>
                      </w:r>
                    </w:p>
                    <w:p w14:paraId="103AC9A0" w14:textId="2388697B" w:rsidR="00DF75E1" w:rsidRPr="00DF75E1" w:rsidRDefault="00DF75E1" w:rsidP="00DF75E1">
                      <w:pPr>
                        <w:pStyle w:val="ListParagraph"/>
                        <w:numPr>
                          <w:ilvl w:val="0"/>
                          <w:numId w:val="36"/>
                        </w:numPr>
                        <w:rPr>
                          <w:color w:val="0D0D0D" w:themeColor="text1" w:themeTint="F2"/>
                          <w14:textOutline w14:w="9525" w14:cap="rnd" w14:cmpd="sng" w14:algn="ctr">
                            <w14:noFill/>
                            <w14:prstDash w14:val="solid"/>
                            <w14:bevel/>
                          </w14:textOutline>
                        </w:rPr>
                      </w:pPr>
                      <w:r w:rsidRPr="00DF75E1">
                        <w:rPr>
                          <w:color w:val="0D0D0D" w:themeColor="text1" w:themeTint="F2"/>
                          <w14:textOutline w14:w="9525" w14:cap="rnd" w14:cmpd="sng" w14:algn="ctr">
                            <w14:noFill/>
                            <w14:prstDash w14:val="solid"/>
                            <w14:bevel/>
                          </w14:textOutline>
                        </w:rPr>
                        <w:t>Seville Water Play</w:t>
                      </w:r>
                    </w:p>
                    <w:p w14:paraId="0AEA9515" w14:textId="17222BA1" w:rsidR="00DF75E1" w:rsidRPr="00DF75E1" w:rsidRDefault="00DF75E1" w:rsidP="00DF75E1">
                      <w:pPr>
                        <w:pStyle w:val="ListParagraph"/>
                        <w:numPr>
                          <w:ilvl w:val="0"/>
                          <w:numId w:val="36"/>
                        </w:numPr>
                        <w:rPr>
                          <w:color w:val="0D0D0D" w:themeColor="text1" w:themeTint="F2"/>
                          <w14:textOutline w14:w="9525" w14:cap="rnd" w14:cmpd="sng" w14:algn="ctr">
                            <w14:noFill/>
                            <w14:prstDash w14:val="solid"/>
                            <w14:bevel/>
                          </w14:textOutline>
                        </w:rPr>
                      </w:pPr>
                      <w:r w:rsidRPr="00DF75E1">
                        <w:rPr>
                          <w:color w:val="0D0D0D" w:themeColor="text1" w:themeTint="F2"/>
                          <w14:textOutline w14:w="9525" w14:cap="rnd" w14:cmpd="sng" w14:algn="ctr">
                            <w14:noFill/>
                            <w14:prstDash w14:val="solid"/>
                            <w14:bevel/>
                          </w14:textOutline>
                        </w:rPr>
                        <w:t>Warburton Water World</w:t>
                      </w:r>
                    </w:p>
                  </w:txbxContent>
                </v:textbox>
                <w10:wrap anchorx="margin"/>
              </v:roundrect>
            </w:pict>
          </mc:Fallback>
        </mc:AlternateContent>
      </w:r>
      <w:r>
        <w:rPr>
          <w:noProof/>
        </w:rPr>
        <mc:AlternateContent>
          <mc:Choice Requires="wps">
            <w:drawing>
              <wp:anchor distT="0" distB="0" distL="114300" distR="114300" simplePos="0" relativeHeight="251871232" behindDoc="0" locked="0" layoutInCell="1" allowOverlap="1" wp14:anchorId="75A4E054" wp14:editId="5467D47E">
                <wp:simplePos x="0" y="0"/>
                <wp:positionH relativeFrom="margin">
                  <wp:posOffset>1802130</wp:posOffset>
                </wp:positionH>
                <wp:positionV relativeFrom="paragraph">
                  <wp:posOffset>8255</wp:posOffset>
                </wp:positionV>
                <wp:extent cx="2209800" cy="1676400"/>
                <wp:effectExtent l="0" t="0" r="0" b="0"/>
                <wp:wrapNone/>
                <wp:docPr id="1529297417" name="Rectangle: Rounded Corners 3"/>
                <wp:cNvGraphicFramePr/>
                <a:graphic xmlns:a="http://schemas.openxmlformats.org/drawingml/2006/main">
                  <a:graphicData uri="http://schemas.microsoft.com/office/word/2010/wordprocessingShape">
                    <wps:wsp>
                      <wps:cNvSpPr/>
                      <wps:spPr>
                        <a:xfrm>
                          <a:off x="0" y="0"/>
                          <a:ext cx="2209800" cy="167640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7221FE" w14:textId="6E65F7D1" w:rsidR="001D0BC2" w:rsidRDefault="001D0BC2" w:rsidP="001D0BC2">
                            <w:pPr>
                              <w:rPr>
                                <w:rFonts w:ascii="Arial" w:hAnsi="Arial" w:cs="Arial"/>
                                <w:sz w:val="28"/>
                                <w:szCs w:val="28"/>
                              </w:rPr>
                            </w:pPr>
                            <w:r w:rsidRPr="001D0BC2">
                              <w:rPr>
                                <w:rFonts w:ascii="Arial" w:hAnsi="Arial" w:cs="Arial"/>
                                <w:sz w:val="28"/>
                                <w:szCs w:val="28"/>
                              </w:rPr>
                              <w:t>Aquatics Facilities</w:t>
                            </w:r>
                          </w:p>
                          <w:p w14:paraId="00086BFA" w14:textId="67361080" w:rsidR="001D0BC2" w:rsidRDefault="001D0BC2" w:rsidP="001D0BC2">
                            <w:pPr>
                              <w:pStyle w:val="ListParagraph"/>
                              <w:numPr>
                                <w:ilvl w:val="0"/>
                                <w:numId w:val="37"/>
                              </w:numPr>
                            </w:pPr>
                            <w:r w:rsidRPr="001D0BC2">
                              <w:t>Kilsyth Cent</w:t>
                            </w:r>
                            <w:r>
                              <w:t>enary Pool</w:t>
                            </w:r>
                          </w:p>
                          <w:p w14:paraId="1B79E468" w14:textId="0D7F1A78" w:rsidR="001D0BC2" w:rsidRDefault="001D0BC2" w:rsidP="001D0BC2">
                            <w:pPr>
                              <w:pStyle w:val="ListParagraph"/>
                              <w:numPr>
                                <w:ilvl w:val="0"/>
                                <w:numId w:val="37"/>
                              </w:numPr>
                            </w:pPr>
                            <w:r>
                              <w:t>Jack Hort Pool</w:t>
                            </w:r>
                          </w:p>
                          <w:p w14:paraId="566C1562" w14:textId="1F7FBFFF" w:rsidR="001D0BC2" w:rsidRDefault="001D0BC2" w:rsidP="001D0BC2">
                            <w:pPr>
                              <w:pStyle w:val="ListParagraph"/>
                              <w:numPr>
                                <w:ilvl w:val="0"/>
                                <w:numId w:val="37"/>
                              </w:numPr>
                            </w:pPr>
                            <w:r>
                              <w:t>Belgrave Outdoor Pool</w:t>
                            </w:r>
                          </w:p>
                          <w:p w14:paraId="443EE35E" w14:textId="0971B6AC" w:rsidR="001D0BC2" w:rsidRDefault="001D0BC2" w:rsidP="001D0BC2">
                            <w:pPr>
                              <w:pStyle w:val="ListParagraph"/>
                              <w:numPr>
                                <w:ilvl w:val="0"/>
                                <w:numId w:val="37"/>
                              </w:numPr>
                            </w:pPr>
                            <w:r>
                              <w:t>Olinda Outdoor Pool</w:t>
                            </w:r>
                          </w:p>
                          <w:p w14:paraId="569C4078" w14:textId="5DC89EE8" w:rsidR="001D0BC2" w:rsidRDefault="001D0BC2" w:rsidP="001D0BC2">
                            <w:pPr>
                              <w:pStyle w:val="ListParagraph"/>
                              <w:numPr>
                                <w:ilvl w:val="0"/>
                                <w:numId w:val="37"/>
                              </w:numPr>
                            </w:pPr>
                            <w:r>
                              <w:t>Lilydale Outdoor Pool</w:t>
                            </w:r>
                          </w:p>
                          <w:p w14:paraId="32AD74E0" w14:textId="787A0036" w:rsidR="001D0BC2" w:rsidRPr="001D0BC2" w:rsidRDefault="001D0BC2" w:rsidP="001D0BC2">
                            <w:pPr>
                              <w:pStyle w:val="ListParagraph"/>
                              <w:numPr>
                                <w:ilvl w:val="0"/>
                                <w:numId w:val="37"/>
                              </w:numPr>
                            </w:pPr>
                            <w:r>
                              <w:t>Healesville Outdoor 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4E054" id="_x0000_s1030" style="position:absolute;margin-left:141.9pt;margin-top:.65pt;width:174pt;height:132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" fillcolor="#ed7d31 [3205]" stroked="f" strokeweight="1pt">
                <v:stroke joinstyle="miter"/>
                <v:textbox>
                  <w:txbxContent>
                    <w:p w14:paraId="757221FE" w14:textId="6E65F7D1" w:rsidR="001D0BC2" w:rsidRDefault="001D0BC2" w:rsidP="001D0BC2">
                      <w:pPr>
                        <w:rPr>
                          <w:rFonts w:ascii="Arial" w:hAnsi="Arial" w:cs="Arial"/>
                          <w:sz w:val="28"/>
                          <w:szCs w:val="28"/>
                        </w:rPr>
                      </w:pPr>
                      <w:r w:rsidRPr="001D0BC2">
                        <w:rPr>
                          <w:rFonts w:ascii="Arial" w:hAnsi="Arial" w:cs="Arial"/>
                          <w:sz w:val="28"/>
                          <w:szCs w:val="28"/>
                        </w:rPr>
                        <w:t>Aquatics Facilities</w:t>
                      </w:r>
                    </w:p>
                    <w:p w14:paraId="00086BFA" w14:textId="67361080" w:rsidR="001D0BC2" w:rsidRDefault="001D0BC2" w:rsidP="001D0BC2">
                      <w:pPr>
                        <w:pStyle w:val="ListParagraph"/>
                        <w:numPr>
                          <w:ilvl w:val="0"/>
                          <w:numId w:val="37"/>
                        </w:numPr>
                      </w:pPr>
                      <w:r w:rsidRPr="001D0BC2">
                        <w:t>Kilsyth Cent</w:t>
                      </w:r>
                      <w:r>
                        <w:t>enary Pool</w:t>
                      </w:r>
                    </w:p>
                    <w:p w14:paraId="1B79E468" w14:textId="0D7F1A78" w:rsidR="001D0BC2" w:rsidRDefault="001D0BC2" w:rsidP="001D0BC2">
                      <w:pPr>
                        <w:pStyle w:val="ListParagraph"/>
                        <w:numPr>
                          <w:ilvl w:val="0"/>
                          <w:numId w:val="37"/>
                        </w:numPr>
                      </w:pPr>
                      <w:r>
                        <w:t>Jack Hort Pool</w:t>
                      </w:r>
                    </w:p>
                    <w:p w14:paraId="566C1562" w14:textId="1F7FBFFF" w:rsidR="001D0BC2" w:rsidRDefault="001D0BC2" w:rsidP="001D0BC2">
                      <w:pPr>
                        <w:pStyle w:val="ListParagraph"/>
                        <w:numPr>
                          <w:ilvl w:val="0"/>
                          <w:numId w:val="37"/>
                        </w:numPr>
                      </w:pPr>
                      <w:r>
                        <w:t>Belgrave Outdoor Pool</w:t>
                      </w:r>
                    </w:p>
                    <w:p w14:paraId="443EE35E" w14:textId="0971B6AC" w:rsidR="001D0BC2" w:rsidRDefault="001D0BC2" w:rsidP="001D0BC2">
                      <w:pPr>
                        <w:pStyle w:val="ListParagraph"/>
                        <w:numPr>
                          <w:ilvl w:val="0"/>
                          <w:numId w:val="37"/>
                        </w:numPr>
                      </w:pPr>
                      <w:r>
                        <w:t>Olinda Outdoor Pool</w:t>
                      </w:r>
                    </w:p>
                    <w:p w14:paraId="569C4078" w14:textId="5DC89EE8" w:rsidR="001D0BC2" w:rsidRDefault="001D0BC2" w:rsidP="001D0BC2">
                      <w:pPr>
                        <w:pStyle w:val="ListParagraph"/>
                        <w:numPr>
                          <w:ilvl w:val="0"/>
                          <w:numId w:val="37"/>
                        </w:numPr>
                      </w:pPr>
                      <w:r>
                        <w:t>Lilydale Outdoor Pool</w:t>
                      </w:r>
                    </w:p>
                    <w:p w14:paraId="32AD74E0" w14:textId="787A0036" w:rsidR="001D0BC2" w:rsidRPr="001D0BC2" w:rsidRDefault="001D0BC2" w:rsidP="001D0BC2">
                      <w:pPr>
                        <w:pStyle w:val="ListParagraph"/>
                        <w:numPr>
                          <w:ilvl w:val="0"/>
                          <w:numId w:val="37"/>
                        </w:numPr>
                      </w:pPr>
                      <w:r>
                        <w:t>Healesville Outdoor Pool</w:t>
                      </w:r>
                    </w:p>
                  </w:txbxContent>
                </v:textbox>
                <w10:wrap anchorx="margin"/>
              </v:roundrect>
            </w:pict>
          </mc:Fallback>
        </mc:AlternateContent>
      </w:r>
    </w:p>
    <w:p w14:paraId="2703BC46" w14:textId="7E3A6B68" w:rsidR="001D0BC2" w:rsidRDefault="001D0BC2" w:rsidP="000416E5">
      <w:pPr>
        <w:pStyle w:val="YRCHeading3"/>
      </w:pPr>
    </w:p>
    <w:p w14:paraId="0C065B7E" w14:textId="2773698C" w:rsidR="001D0BC2" w:rsidRDefault="001D0BC2" w:rsidP="000416E5">
      <w:pPr>
        <w:pStyle w:val="YRCHeading3"/>
      </w:pPr>
    </w:p>
    <w:p w14:paraId="5AC30073" w14:textId="408D7DC7" w:rsidR="001D0BC2" w:rsidRDefault="001D0BC2" w:rsidP="000416E5">
      <w:pPr>
        <w:pStyle w:val="YRCHeading3"/>
      </w:pPr>
    </w:p>
    <w:p w14:paraId="2A1F53F9" w14:textId="5F106542" w:rsidR="001D0BC2" w:rsidRDefault="001D0BC2" w:rsidP="000416E5">
      <w:pPr>
        <w:pStyle w:val="YRCHeading3"/>
      </w:pPr>
    </w:p>
    <w:p w14:paraId="0ABAECD5" w14:textId="5C96830A" w:rsidR="001D0BC2" w:rsidRDefault="001D0BC2" w:rsidP="000416E5">
      <w:pPr>
        <w:pStyle w:val="YRCHeading3"/>
      </w:pPr>
    </w:p>
    <w:p w14:paraId="1CBC1F60" w14:textId="77777777" w:rsidR="001D0BC2" w:rsidRDefault="001D0BC2" w:rsidP="000416E5">
      <w:pPr>
        <w:pStyle w:val="YRCHeading3"/>
      </w:pPr>
    </w:p>
    <w:p w14:paraId="77191E5A" w14:textId="49B4B53C" w:rsidR="000416E5" w:rsidRDefault="000416E5" w:rsidP="000416E5">
      <w:pPr>
        <w:pStyle w:val="YRCHeading3"/>
      </w:pPr>
    </w:p>
    <w:p w14:paraId="19AE6898" w14:textId="26129FF7" w:rsidR="000416E5" w:rsidRDefault="000416E5" w:rsidP="000416E5">
      <w:pPr>
        <w:pStyle w:val="YRCHeading3"/>
      </w:pPr>
    </w:p>
    <w:p w14:paraId="52EF5979" w14:textId="2885EBA8" w:rsidR="000416E5" w:rsidRDefault="000416E5" w:rsidP="000416E5">
      <w:pPr>
        <w:pStyle w:val="YRCHeading3"/>
      </w:pPr>
    </w:p>
    <w:p w14:paraId="43485105" w14:textId="0491FEC9" w:rsidR="000416E5" w:rsidRDefault="000416E5" w:rsidP="000416E5">
      <w:pPr>
        <w:pStyle w:val="YRCHeading3"/>
      </w:pPr>
    </w:p>
    <w:p w14:paraId="48591365" w14:textId="77777777" w:rsidR="000416E5" w:rsidRDefault="000416E5" w:rsidP="000416E5">
      <w:pPr>
        <w:pStyle w:val="YRCHeading3"/>
      </w:pPr>
    </w:p>
    <w:p w14:paraId="1C49D6B8" w14:textId="77777777" w:rsidR="000416E5" w:rsidRDefault="000416E5" w:rsidP="000416E5">
      <w:pPr>
        <w:pStyle w:val="YRCHeading3"/>
      </w:pPr>
    </w:p>
    <w:p w14:paraId="57BF2031" w14:textId="77777777" w:rsidR="000416E5" w:rsidRDefault="000416E5" w:rsidP="000416E5">
      <w:pPr>
        <w:pStyle w:val="YRCHeading3"/>
      </w:pPr>
    </w:p>
    <w:p w14:paraId="5A42DF5A" w14:textId="77777777" w:rsidR="000416E5" w:rsidRDefault="000416E5" w:rsidP="000416E5">
      <w:pPr>
        <w:pStyle w:val="YRCHeading3"/>
      </w:pPr>
    </w:p>
    <w:p w14:paraId="527F5A95" w14:textId="77777777" w:rsidR="000416E5" w:rsidRDefault="000416E5" w:rsidP="000416E5">
      <w:pPr>
        <w:pStyle w:val="YRCHeading3"/>
      </w:pPr>
    </w:p>
    <w:p w14:paraId="7AC2ECA1" w14:textId="77777777" w:rsidR="000416E5" w:rsidRDefault="000416E5" w:rsidP="000416E5">
      <w:pPr>
        <w:pStyle w:val="YRCHeading3"/>
      </w:pPr>
    </w:p>
    <w:p w14:paraId="22FCC8E9" w14:textId="77777777" w:rsidR="000416E5" w:rsidRDefault="000416E5" w:rsidP="000416E5">
      <w:pPr>
        <w:pStyle w:val="YRCHeading3"/>
      </w:pPr>
    </w:p>
    <w:p w14:paraId="56B46630" w14:textId="77777777" w:rsidR="000416E5" w:rsidRDefault="000416E5" w:rsidP="000416E5">
      <w:pPr>
        <w:pStyle w:val="YRCHeading3"/>
      </w:pPr>
    </w:p>
    <w:p w14:paraId="61C12D95" w14:textId="77777777" w:rsidR="000416E5" w:rsidRDefault="000416E5" w:rsidP="000416E5">
      <w:pPr>
        <w:pStyle w:val="YRCHeading3"/>
      </w:pPr>
    </w:p>
    <w:p w14:paraId="4AFE876B" w14:textId="77777777" w:rsidR="000416E5" w:rsidRDefault="000416E5" w:rsidP="000416E5">
      <w:pPr>
        <w:pStyle w:val="YRCHeading3"/>
      </w:pPr>
    </w:p>
    <w:p w14:paraId="219DE8FE" w14:textId="77777777" w:rsidR="000416E5" w:rsidRDefault="000416E5" w:rsidP="000416E5">
      <w:pPr>
        <w:pStyle w:val="YRCHeading3"/>
      </w:pPr>
    </w:p>
    <w:p w14:paraId="420018F0" w14:textId="77777777" w:rsidR="000416E5" w:rsidRDefault="000416E5" w:rsidP="000416E5">
      <w:pPr>
        <w:pStyle w:val="YRCHeading3"/>
      </w:pPr>
    </w:p>
    <w:p w14:paraId="18C97FAA" w14:textId="77777777" w:rsidR="000416E5" w:rsidRDefault="000416E5" w:rsidP="000416E5">
      <w:pPr>
        <w:pStyle w:val="YRCHeading3"/>
      </w:pPr>
    </w:p>
    <w:p w14:paraId="05335362" w14:textId="77777777" w:rsidR="000416E5" w:rsidRDefault="000416E5" w:rsidP="000416E5">
      <w:pPr>
        <w:pStyle w:val="YRCHeading3"/>
      </w:pPr>
    </w:p>
    <w:p w14:paraId="1D129A0A" w14:textId="77777777" w:rsidR="000416E5" w:rsidRDefault="000416E5" w:rsidP="000416E5">
      <w:pPr>
        <w:pStyle w:val="YRCHeading3"/>
      </w:pPr>
    </w:p>
    <w:p w14:paraId="6DAC3763" w14:textId="77777777" w:rsidR="000416E5" w:rsidRDefault="000416E5" w:rsidP="000416E5">
      <w:pPr>
        <w:pStyle w:val="YRCHeading3"/>
      </w:pPr>
    </w:p>
    <w:p w14:paraId="02D5D54B" w14:textId="77777777" w:rsidR="000416E5" w:rsidRDefault="000416E5" w:rsidP="000416E5">
      <w:pPr>
        <w:pStyle w:val="YRCHeading3"/>
      </w:pPr>
    </w:p>
    <w:p w14:paraId="60644954" w14:textId="77777777" w:rsidR="000416E5" w:rsidRDefault="000416E5" w:rsidP="000416E5">
      <w:pPr>
        <w:pStyle w:val="YRCHeading3"/>
      </w:pPr>
    </w:p>
    <w:p w14:paraId="025E065F" w14:textId="77777777" w:rsidR="000416E5" w:rsidRDefault="000416E5" w:rsidP="000416E5">
      <w:pPr>
        <w:pStyle w:val="YRCHeading3"/>
      </w:pPr>
    </w:p>
    <w:p w14:paraId="6C270F60" w14:textId="77777777" w:rsidR="000416E5" w:rsidRDefault="000416E5" w:rsidP="000416E5">
      <w:pPr>
        <w:pStyle w:val="YRCHeading3"/>
      </w:pPr>
    </w:p>
    <w:p w14:paraId="3185BDCE" w14:textId="77777777" w:rsidR="000416E5" w:rsidRDefault="000416E5" w:rsidP="000416E5">
      <w:pPr>
        <w:pStyle w:val="YRCHeading3"/>
      </w:pPr>
    </w:p>
    <w:p w14:paraId="72CF4FD7" w14:textId="77777777" w:rsidR="000416E5" w:rsidRDefault="000416E5" w:rsidP="000416E5">
      <w:pPr>
        <w:pStyle w:val="YRCHeading3"/>
      </w:pPr>
    </w:p>
    <w:p w14:paraId="1636DA4D" w14:textId="77777777" w:rsidR="000416E5" w:rsidRPr="00332287" w:rsidRDefault="000416E5" w:rsidP="000416E5">
      <w:pPr>
        <w:pStyle w:val="YRCHeading3"/>
      </w:pPr>
    </w:p>
    <w:p w14:paraId="516184BA" w14:textId="77777777" w:rsidR="000416E5" w:rsidRDefault="000416E5" w:rsidP="000416E5">
      <w:pPr>
        <w:pStyle w:val="YRCPageHeading"/>
      </w:pPr>
      <w:bookmarkStart w:id="3" w:name="_Toc145499200"/>
    </w:p>
    <w:p w14:paraId="252DBBB9" w14:textId="77777777" w:rsidR="000416E5" w:rsidRDefault="000416E5" w:rsidP="000416E5">
      <w:pPr>
        <w:pStyle w:val="YRCPageHeading"/>
      </w:pPr>
    </w:p>
    <w:p w14:paraId="66876E1D" w14:textId="77777777" w:rsidR="000416E5" w:rsidRDefault="000416E5" w:rsidP="000416E5">
      <w:pPr>
        <w:pStyle w:val="YRCPageHeading"/>
        <w:sectPr w:rsidR="000416E5" w:rsidSect="00405DCF">
          <w:pgSz w:w="11906" w:h="16838" w:code="9"/>
          <w:pgMar w:top="1134" w:right="1134" w:bottom="1134" w:left="1134" w:header="709" w:footer="709" w:gutter="0"/>
          <w:pgNumType w:start="1"/>
          <w:cols w:space="708"/>
          <w:docGrid w:linePitch="360"/>
        </w:sectPr>
      </w:pPr>
    </w:p>
    <w:p w14:paraId="74983A6E" w14:textId="77777777" w:rsidR="000416E5" w:rsidRPr="00173791" w:rsidRDefault="000416E5" w:rsidP="000416E5">
      <w:pPr>
        <w:pStyle w:val="YRCPageHeading"/>
      </w:pPr>
      <w:r w:rsidRPr="00173791">
        <w:lastRenderedPageBreak/>
        <w:t>Our Planning Districts</w:t>
      </w:r>
    </w:p>
    <w:p w14:paraId="0F067D62" w14:textId="77777777" w:rsidR="000416E5" w:rsidRPr="00173791" w:rsidRDefault="000416E5" w:rsidP="000416E5">
      <w:pPr>
        <w:pStyle w:val="YRCPageHeading"/>
        <w:rPr>
          <w:b w:val="0"/>
          <w:bCs w:val="0"/>
        </w:rPr>
      </w:pPr>
    </w:p>
    <w:p w14:paraId="0704CFFA" w14:textId="11D389A8" w:rsidR="000416E5" w:rsidRPr="00F648AA" w:rsidRDefault="00DF75E1" w:rsidP="000416E5">
      <w:pPr>
        <w:pStyle w:val="YRCPageHeading"/>
        <w:rPr>
          <w:b w:val="0"/>
          <w:bCs w:val="0"/>
          <w:color w:val="auto"/>
          <w:sz w:val="20"/>
          <w:szCs w:val="20"/>
        </w:rPr>
      </w:pPr>
      <w:r>
        <w:rPr>
          <w:noProof/>
        </w:rPr>
        <mc:AlternateContent>
          <mc:Choice Requires="wps">
            <w:drawing>
              <wp:anchor distT="0" distB="0" distL="114300" distR="114300" simplePos="0" relativeHeight="251875328" behindDoc="1" locked="0" layoutInCell="1" allowOverlap="1" wp14:anchorId="7B54C007" wp14:editId="2AB36C54">
                <wp:simplePos x="0" y="0"/>
                <wp:positionH relativeFrom="column">
                  <wp:posOffset>-57785</wp:posOffset>
                </wp:positionH>
                <wp:positionV relativeFrom="paragraph">
                  <wp:posOffset>5008245</wp:posOffset>
                </wp:positionV>
                <wp:extent cx="9251950" cy="635"/>
                <wp:effectExtent l="0" t="0" r="0" b="0"/>
                <wp:wrapNone/>
                <wp:docPr id="1484694124" name="Text Box 1"/>
                <wp:cNvGraphicFramePr/>
                <a:graphic xmlns:a="http://schemas.openxmlformats.org/drawingml/2006/main">
                  <a:graphicData uri="http://schemas.microsoft.com/office/word/2010/wordprocessingShape">
                    <wps:wsp>
                      <wps:cNvSpPr txBox="1"/>
                      <wps:spPr>
                        <a:xfrm>
                          <a:off x="0" y="0"/>
                          <a:ext cx="9251950" cy="635"/>
                        </a:xfrm>
                        <a:prstGeom prst="rect">
                          <a:avLst/>
                        </a:prstGeom>
                        <a:solidFill>
                          <a:prstClr val="white"/>
                        </a:solidFill>
                        <a:ln>
                          <a:noFill/>
                        </a:ln>
                      </wps:spPr>
                      <wps:txbx>
                        <w:txbxContent>
                          <w:p w14:paraId="47B33225" w14:textId="31917444" w:rsidR="00DF75E1" w:rsidRPr="00DD10BC" w:rsidRDefault="00DF75E1" w:rsidP="00DF75E1">
                            <w:pPr>
                              <w:pStyle w:val="Caption"/>
                              <w:rPr>
                                <w:rFonts w:ascii="Arial" w:hAnsi="Arial" w:cs="Arial"/>
                                <w:b/>
                                <w:bCs/>
                                <w:noProof/>
                                <w:color w:val="0067AC"/>
                                <w:sz w:val="20"/>
                                <w:szCs w:val="20"/>
                              </w:rPr>
                            </w:pPr>
                            <w:r>
                              <w:t xml:space="preserve">Figure </w:t>
                            </w:r>
                            <w:fldSimple w:instr=" SEQ Figure \* ARABIC ">
                              <w:r w:rsidR="00BC43C8">
                                <w:rPr>
                                  <w:noProof/>
                                </w:rPr>
                                <w:t>1</w:t>
                              </w:r>
                            </w:fldSimple>
                            <w:r>
                              <w:t xml:space="preserve"> Current Yarra Ranges aquatic facility provision and hierarchy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54C007" id="_x0000_t202" coordsize="21600,21600" o:spt="202" path="m,l,21600r21600,l21600,xe">
                <v:stroke joinstyle="miter"/>
                <v:path gradientshapeok="t" o:connecttype="rect"/>
              </v:shapetype>
              <v:shape id="Text Box 1" o:spid="_x0000_s1031" type="#_x0000_t202" style="position:absolute;margin-left:-4.55pt;margin-top:394.35pt;width:728.5pt;height:.05pt;z-index:-25144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" stroked="f">
                <v:textbox style="mso-fit-shape-to-text:t" inset="0,0,0,0">
                  <w:txbxContent>
                    <w:p w14:paraId="47B33225" w14:textId="31917444" w:rsidR="00DF75E1" w:rsidRPr="00DD10BC" w:rsidRDefault="00DF75E1" w:rsidP="00DF75E1">
                      <w:pPr>
                        <w:pStyle w:val="Caption"/>
                        <w:rPr>
                          <w:rFonts w:ascii="Arial" w:hAnsi="Arial" w:cs="Arial"/>
                          <w:b/>
                          <w:bCs/>
                          <w:noProof/>
                          <w:color w:val="0067AC"/>
                          <w:sz w:val="20"/>
                          <w:szCs w:val="20"/>
                        </w:rPr>
                      </w:pPr>
                      <w:r>
                        <w:t xml:space="preserve">Figure </w:t>
                      </w:r>
                      <w:fldSimple w:instr=" SEQ Figure \* ARABIC ">
                        <w:r w:rsidR="00BC43C8">
                          <w:rPr>
                            <w:noProof/>
                          </w:rPr>
                          <w:t>1</w:t>
                        </w:r>
                      </w:fldSimple>
                      <w:r>
                        <w:t xml:space="preserve"> Current Yarra Ranges aquatic facility provision and hierarchy</w:t>
                      </w:r>
                    </w:p>
                  </w:txbxContent>
                </v:textbox>
              </v:shape>
            </w:pict>
          </mc:Fallback>
        </mc:AlternateContent>
      </w:r>
      <w:r w:rsidR="00F648AA" w:rsidRPr="00173791">
        <w:rPr>
          <w:noProof/>
          <w:sz w:val="20"/>
          <w:szCs w:val="20"/>
        </w:rPr>
        <w:drawing>
          <wp:anchor distT="0" distB="0" distL="114300" distR="114300" simplePos="0" relativeHeight="251843584" behindDoc="1" locked="0" layoutInCell="1" allowOverlap="1" wp14:anchorId="31A68F11" wp14:editId="269BFA63">
            <wp:simplePos x="0" y="0"/>
            <wp:positionH relativeFrom="margin">
              <wp:posOffset>-58109</wp:posOffset>
            </wp:positionH>
            <wp:positionV relativeFrom="paragraph">
              <wp:posOffset>111808</wp:posOffset>
            </wp:positionV>
            <wp:extent cx="9251950" cy="4839335"/>
            <wp:effectExtent l="0" t="0" r="6350" b="0"/>
            <wp:wrapNone/>
            <wp:docPr id="1884998962" name="Picture 1" descr="A map of a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98962" name="Picture 1" descr="A map of a reg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251950" cy="4839335"/>
                    </a:xfrm>
                    <a:prstGeom prst="rect">
                      <a:avLst/>
                    </a:prstGeom>
                  </pic:spPr>
                </pic:pic>
              </a:graphicData>
            </a:graphic>
          </wp:anchor>
        </w:drawing>
      </w:r>
      <w:r w:rsidR="000416E5" w:rsidRPr="00F648AA">
        <w:rPr>
          <w:b w:val="0"/>
          <w:bCs w:val="0"/>
          <w:color w:val="auto"/>
          <w:sz w:val="20"/>
          <w:szCs w:val="20"/>
        </w:rPr>
        <w:t>This map shows the Yarra Ranges planning districts</w:t>
      </w:r>
      <w:r w:rsidR="000416E5" w:rsidRPr="00F648AA">
        <w:rPr>
          <w:color w:val="auto"/>
          <w:sz w:val="20"/>
          <w:szCs w:val="20"/>
        </w:rPr>
        <w:t xml:space="preserve"> - </w:t>
      </w:r>
      <w:r w:rsidR="000416E5" w:rsidRPr="00F648AA">
        <w:rPr>
          <w:color w:val="1F3864" w:themeColor="accent1" w:themeShade="80"/>
          <w:sz w:val="20"/>
          <w:szCs w:val="20"/>
        </w:rPr>
        <w:t>Urban</w:t>
      </w:r>
      <w:r w:rsidR="000416E5" w:rsidRPr="00F648AA">
        <w:rPr>
          <w:color w:val="auto"/>
          <w:sz w:val="20"/>
          <w:szCs w:val="20"/>
        </w:rPr>
        <w:t xml:space="preserve">, </w:t>
      </w:r>
      <w:r w:rsidR="000416E5" w:rsidRPr="00F648AA">
        <w:rPr>
          <w:color w:val="00B050"/>
          <w:sz w:val="20"/>
          <w:szCs w:val="20"/>
        </w:rPr>
        <w:t>Hills</w:t>
      </w:r>
      <w:r w:rsidR="000416E5" w:rsidRPr="00F648AA">
        <w:rPr>
          <w:color w:val="auto"/>
          <w:sz w:val="20"/>
          <w:szCs w:val="20"/>
        </w:rPr>
        <w:t xml:space="preserve">, </w:t>
      </w:r>
      <w:r w:rsidR="000416E5" w:rsidRPr="00F648AA">
        <w:rPr>
          <w:color w:val="00A1DA"/>
          <w:sz w:val="20"/>
          <w:szCs w:val="20"/>
        </w:rPr>
        <w:t>Yarra Valley</w:t>
      </w:r>
      <w:r w:rsidR="000416E5" w:rsidRPr="00F648AA">
        <w:rPr>
          <w:color w:val="00B0F0"/>
          <w:sz w:val="20"/>
          <w:szCs w:val="20"/>
        </w:rPr>
        <w:t xml:space="preserve"> </w:t>
      </w:r>
      <w:r w:rsidR="000416E5" w:rsidRPr="00F648AA">
        <w:rPr>
          <w:b w:val="0"/>
          <w:bCs w:val="0"/>
          <w:color w:val="auto"/>
          <w:sz w:val="20"/>
          <w:szCs w:val="20"/>
        </w:rPr>
        <w:t>and</w:t>
      </w:r>
      <w:r w:rsidR="000416E5" w:rsidRPr="00F648AA">
        <w:rPr>
          <w:sz w:val="20"/>
          <w:szCs w:val="20"/>
        </w:rPr>
        <w:t xml:space="preserve"> Upper Yarra Valley </w:t>
      </w:r>
      <w:r w:rsidR="000416E5" w:rsidRPr="00F648AA">
        <w:rPr>
          <w:b w:val="0"/>
          <w:bCs w:val="0"/>
          <w:color w:val="auto"/>
          <w:sz w:val="20"/>
          <w:szCs w:val="20"/>
        </w:rPr>
        <w:t>- and the aquatic facility locations within each district.</w:t>
      </w:r>
    </w:p>
    <w:p w14:paraId="5EAB6636" w14:textId="6DD25805" w:rsidR="000416E5" w:rsidRDefault="000416E5" w:rsidP="000416E5">
      <w:pPr>
        <w:pStyle w:val="YRCPageHeading"/>
        <w:rPr>
          <w:b w:val="0"/>
          <w:bCs w:val="0"/>
          <w:color w:val="auto"/>
          <w:sz w:val="20"/>
          <w:szCs w:val="20"/>
        </w:rPr>
      </w:pPr>
    </w:p>
    <w:p w14:paraId="707D0EE4" w14:textId="77777777" w:rsidR="000416E5" w:rsidRDefault="000416E5" w:rsidP="000416E5">
      <w:pPr>
        <w:pStyle w:val="YRCPageHeading"/>
        <w:rPr>
          <w:b w:val="0"/>
          <w:bCs w:val="0"/>
          <w:color w:val="auto"/>
          <w:sz w:val="20"/>
          <w:szCs w:val="20"/>
        </w:rPr>
      </w:pPr>
    </w:p>
    <w:p w14:paraId="08B1228A" w14:textId="77777777" w:rsidR="000416E5" w:rsidRDefault="000416E5" w:rsidP="000416E5">
      <w:pPr>
        <w:pStyle w:val="YRCPageHeading"/>
        <w:rPr>
          <w:b w:val="0"/>
          <w:bCs w:val="0"/>
          <w:color w:val="auto"/>
          <w:sz w:val="20"/>
          <w:szCs w:val="20"/>
        </w:rPr>
      </w:pPr>
    </w:p>
    <w:p w14:paraId="0E86B638" w14:textId="77777777" w:rsidR="000416E5" w:rsidRDefault="000416E5" w:rsidP="000416E5">
      <w:pPr>
        <w:pStyle w:val="YRCPageHeading"/>
        <w:rPr>
          <w:b w:val="0"/>
          <w:bCs w:val="0"/>
          <w:color w:val="auto"/>
          <w:sz w:val="20"/>
          <w:szCs w:val="20"/>
        </w:rPr>
      </w:pPr>
    </w:p>
    <w:p w14:paraId="61092AA7" w14:textId="77777777" w:rsidR="000416E5" w:rsidRDefault="000416E5" w:rsidP="000416E5">
      <w:pPr>
        <w:pStyle w:val="YRCPageHeading"/>
        <w:rPr>
          <w:b w:val="0"/>
          <w:bCs w:val="0"/>
          <w:color w:val="auto"/>
          <w:sz w:val="20"/>
          <w:szCs w:val="20"/>
        </w:rPr>
      </w:pPr>
    </w:p>
    <w:p w14:paraId="37B63E3B" w14:textId="77777777" w:rsidR="000416E5" w:rsidRDefault="000416E5" w:rsidP="000416E5">
      <w:pPr>
        <w:pStyle w:val="YRCPageHeading"/>
        <w:rPr>
          <w:b w:val="0"/>
          <w:bCs w:val="0"/>
          <w:color w:val="auto"/>
          <w:sz w:val="20"/>
          <w:szCs w:val="20"/>
        </w:rPr>
      </w:pPr>
    </w:p>
    <w:p w14:paraId="657E370C" w14:textId="77777777" w:rsidR="000416E5" w:rsidRDefault="000416E5" w:rsidP="000416E5">
      <w:pPr>
        <w:pStyle w:val="YRCPageHeading"/>
        <w:rPr>
          <w:b w:val="0"/>
          <w:bCs w:val="0"/>
          <w:color w:val="auto"/>
          <w:sz w:val="20"/>
          <w:szCs w:val="20"/>
        </w:rPr>
      </w:pPr>
    </w:p>
    <w:p w14:paraId="3612AA7E" w14:textId="77777777" w:rsidR="000416E5" w:rsidRDefault="000416E5" w:rsidP="000416E5">
      <w:pPr>
        <w:pStyle w:val="YRCPageHeading"/>
        <w:rPr>
          <w:b w:val="0"/>
          <w:bCs w:val="0"/>
          <w:color w:val="auto"/>
          <w:sz w:val="20"/>
          <w:szCs w:val="20"/>
        </w:rPr>
      </w:pPr>
    </w:p>
    <w:p w14:paraId="0523632B" w14:textId="77777777" w:rsidR="000416E5" w:rsidRDefault="000416E5" w:rsidP="000416E5">
      <w:pPr>
        <w:pStyle w:val="YRCPageHeading"/>
        <w:rPr>
          <w:b w:val="0"/>
          <w:bCs w:val="0"/>
          <w:color w:val="auto"/>
          <w:sz w:val="20"/>
          <w:szCs w:val="20"/>
        </w:rPr>
      </w:pPr>
    </w:p>
    <w:p w14:paraId="39A00F5C" w14:textId="77777777" w:rsidR="000416E5" w:rsidRDefault="000416E5" w:rsidP="000416E5">
      <w:pPr>
        <w:pStyle w:val="YRCPageHeading"/>
        <w:rPr>
          <w:b w:val="0"/>
          <w:bCs w:val="0"/>
          <w:color w:val="auto"/>
          <w:sz w:val="20"/>
          <w:szCs w:val="20"/>
        </w:rPr>
      </w:pPr>
    </w:p>
    <w:p w14:paraId="4C7A12BD" w14:textId="77777777" w:rsidR="000416E5" w:rsidRDefault="000416E5" w:rsidP="000416E5">
      <w:pPr>
        <w:pStyle w:val="YRCPageHeading"/>
        <w:rPr>
          <w:b w:val="0"/>
          <w:bCs w:val="0"/>
          <w:color w:val="auto"/>
          <w:sz w:val="20"/>
          <w:szCs w:val="20"/>
        </w:rPr>
      </w:pPr>
    </w:p>
    <w:p w14:paraId="022DC018" w14:textId="77777777" w:rsidR="000416E5" w:rsidRDefault="000416E5" w:rsidP="000416E5">
      <w:pPr>
        <w:pStyle w:val="YRCPageHeading"/>
        <w:rPr>
          <w:b w:val="0"/>
          <w:bCs w:val="0"/>
          <w:color w:val="auto"/>
          <w:sz w:val="20"/>
          <w:szCs w:val="20"/>
        </w:rPr>
      </w:pPr>
    </w:p>
    <w:p w14:paraId="302F0D9F" w14:textId="77777777" w:rsidR="000416E5" w:rsidRDefault="000416E5" w:rsidP="000416E5">
      <w:pPr>
        <w:pStyle w:val="YRCPageHeading"/>
        <w:rPr>
          <w:b w:val="0"/>
          <w:bCs w:val="0"/>
          <w:color w:val="auto"/>
          <w:sz w:val="20"/>
          <w:szCs w:val="20"/>
        </w:rPr>
      </w:pPr>
    </w:p>
    <w:p w14:paraId="182A4962" w14:textId="77777777" w:rsidR="000416E5" w:rsidRDefault="000416E5" w:rsidP="000416E5">
      <w:pPr>
        <w:pStyle w:val="YRCPageHeading"/>
        <w:rPr>
          <w:b w:val="0"/>
          <w:bCs w:val="0"/>
          <w:color w:val="auto"/>
          <w:sz w:val="20"/>
          <w:szCs w:val="20"/>
        </w:rPr>
      </w:pPr>
    </w:p>
    <w:p w14:paraId="294DFD0F" w14:textId="77777777" w:rsidR="000416E5" w:rsidRDefault="000416E5" w:rsidP="000416E5">
      <w:pPr>
        <w:pStyle w:val="YRCPageHeading"/>
        <w:rPr>
          <w:b w:val="0"/>
          <w:bCs w:val="0"/>
          <w:color w:val="auto"/>
          <w:sz w:val="20"/>
          <w:szCs w:val="20"/>
        </w:rPr>
      </w:pPr>
    </w:p>
    <w:p w14:paraId="2FF1F4BA" w14:textId="77777777" w:rsidR="000416E5" w:rsidRDefault="000416E5" w:rsidP="000416E5">
      <w:pPr>
        <w:pStyle w:val="YRCPageHeading"/>
        <w:rPr>
          <w:b w:val="0"/>
          <w:bCs w:val="0"/>
          <w:color w:val="auto"/>
          <w:sz w:val="20"/>
          <w:szCs w:val="20"/>
        </w:rPr>
      </w:pPr>
    </w:p>
    <w:p w14:paraId="704659F6" w14:textId="77777777" w:rsidR="000416E5" w:rsidRDefault="000416E5" w:rsidP="000416E5">
      <w:pPr>
        <w:pStyle w:val="YRCPageHeading"/>
        <w:rPr>
          <w:b w:val="0"/>
          <w:bCs w:val="0"/>
          <w:color w:val="auto"/>
          <w:sz w:val="20"/>
          <w:szCs w:val="20"/>
        </w:rPr>
      </w:pPr>
    </w:p>
    <w:p w14:paraId="55F61CC4" w14:textId="77777777" w:rsidR="000416E5" w:rsidRDefault="000416E5" w:rsidP="000416E5">
      <w:pPr>
        <w:pStyle w:val="YRCPageHeading"/>
        <w:rPr>
          <w:b w:val="0"/>
          <w:bCs w:val="0"/>
          <w:color w:val="auto"/>
          <w:sz w:val="20"/>
          <w:szCs w:val="20"/>
        </w:rPr>
      </w:pPr>
    </w:p>
    <w:p w14:paraId="5DBA6258" w14:textId="77777777" w:rsidR="000416E5" w:rsidRDefault="000416E5" w:rsidP="000416E5">
      <w:pPr>
        <w:pStyle w:val="YRCPageHeading"/>
        <w:rPr>
          <w:b w:val="0"/>
          <w:bCs w:val="0"/>
          <w:color w:val="auto"/>
          <w:sz w:val="20"/>
          <w:szCs w:val="20"/>
        </w:rPr>
      </w:pPr>
    </w:p>
    <w:p w14:paraId="525BAD53" w14:textId="77777777" w:rsidR="000416E5" w:rsidRDefault="000416E5" w:rsidP="000416E5">
      <w:pPr>
        <w:pStyle w:val="YRCPageHeading"/>
        <w:rPr>
          <w:b w:val="0"/>
          <w:bCs w:val="0"/>
          <w:color w:val="auto"/>
          <w:sz w:val="20"/>
          <w:szCs w:val="20"/>
        </w:rPr>
      </w:pPr>
    </w:p>
    <w:p w14:paraId="22151D73" w14:textId="77777777" w:rsidR="000416E5" w:rsidRDefault="000416E5" w:rsidP="000416E5">
      <w:pPr>
        <w:pStyle w:val="YRCPageHeading"/>
        <w:rPr>
          <w:b w:val="0"/>
          <w:bCs w:val="0"/>
          <w:color w:val="auto"/>
          <w:sz w:val="20"/>
          <w:szCs w:val="20"/>
        </w:rPr>
      </w:pPr>
    </w:p>
    <w:p w14:paraId="1F178585" w14:textId="77777777" w:rsidR="000416E5" w:rsidRDefault="000416E5" w:rsidP="000416E5">
      <w:pPr>
        <w:pStyle w:val="YRCPageHeading"/>
        <w:rPr>
          <w:b w:val="0"/>
          <w:bCs w:val="0"/>
          <w:color w:val="auto"/>
          <w:sz w:val="20"/>
          <w:szCs w:val="20"/>
        </w:rPr>
      </w:pPr>
    </w:p>
    <w:p w14:paraId="6469F064" w14:textId="77777777" w:rsidR="000416E5" w:rsidRDefault="000416E5" w:rsidP="000416E5">
      <w:pPr>
        <w:pStyle w:val="YRCPageHeading"/>
        <w:rPr>
          <w:b w:val="0"/>
          <w:bCs w:val="0"/>
          <w:color w:val="auto"/>
          <w:sz w:val="20"/>
          <w:szCs w:val="20"/>
        </w:rPr>
      </w:pPr>
    </w:p>
    <w:p w14:paraId="4F382B8E" w14:textId="77777777" w:rsidR="000416E5" w:rsidRDefault="000416E5" w:rsidP="000416E5">
      <w:pPr>
        <w:pStyle w:val="YRCPageHeading"/>
        <w:rPr>
          <w:b w:val="0"/>
          <w:bCs w:val="0"/>
          <w:color w:val="auto"/>
          <w:sz w:val="20"/>
          <w:szCs w:val="20"/>
        </w:rPr>
      </w:pPr>
    </w:p>
    <w:p w14:paraId="38EBD0C3" w14:textId="77777777" w:rsidR="000416E5" w:rsidRDefault="000416E5" w:rsidP="000416E5">
      <w:pPr>
        <w:pStyle w:val="YRCPageHeading"/>
        <w:rPr>
          <w:b w:val="0"/>
          <w:bCs w:val="0"/>
          <w:color w:val="auto"/>
          <w:sz w:val="20"/>
          <w:szCs w:val="20"/>
        </w:rPr>
      </w:pPr>
    </w:p>
    <w:p w14:paraId="49B48B14" w14:textId="77777777" w:rsidR="000416E5" w:rsidRDefault="000416E5" w:rsidP="000416E5">
      <w:pPr>
        <w:pStyle w:val="YRCPageHeading"/>
        <w:rPr>
          <w:b w:val="0"/>
          <w:bCs w:val="0"/>
          <w:color w:val="auto"/>
          <w:sz w:val="20"/>
          <w:szCs w:val="20"/>
        </w:rPr>
      </w:pPr>
    </w:p>
    <w:p w14:paraId="2E48479F" w14:textId="77777777" w:rsidR="000416E5" w:rsidRDefault="000416E5" w:rsidP="000416E5">
      <w:pPr>
        <w:pStyle w:val="YRCPageHeading"/>
        <w:rPr>
          <w:b w:val="0"/>
          <w:bCs w:val="0"/>
          <w:color w:val="auto"/>
          <w:sz w:val="20"/>
          <w:szCs w:val="20"/>
        </w:rPr>
      </w:pPr>
    </w:p>
    <w:p w14:paraId="25F071EF" w14:textId="77777777" w:rsidR="000416E5" w:rsidRDefault="000416E5" w:rsidP="000416E5">
      <w:pPr>
        <w:pStyle w:val="YRCPageHeading"/>
        <w:rPr>
          <w:b w:val="0"/>
          <w:bCs w:val="0"/>
          <w:color w:val="auto"/>
          <w:sz w:val="20"/>
          <w:szCs w:val="20"/>
        </w:rPr>
      </w:pPr>
    </w:p>
    <w:p w14:paraId="144FA921" w14:textId="77777777" w:rsidR="000416E5" w:rsidRDefault="000416E5" w:rsidP="000416E5">
      <w:pPr>
        <w:pStyle w:val="YRCPageHeading"/>
        <w:rPr>
          <w:b w:val="0"/>
          <w:bCs w:val="0"/>
          <w:color w:val="auto"/>
          <w:sz w:val="20"/>
          <w:szCs w:val="20"/>
        </w:rPr>
      </w:pPr>
    </w:p>
    <w:p w14:paraId="4F181F85" w14:textId="77777777" w:rsidR="000416E5" w:rsidRDefault="000416E5" w:rsidP="000416E5">
      <w:pPr>
        <w:pStyle w:val="YRCPageHeading"/>
        <w:rPr>
          <w:b w:val="0"/>
          <w:bCs w:val="0"/>
          <w:color w:val="auto"/>
          <w:sz w:val="20"/>
          <w:szCs w:val="20"/>
        </w:rPr>
      </w:pPr>
    </w:p>
    <w:p w14:paraId="6B7E048F" w14:textId="77777777" w:rsidR="000416E5" w:rsidRDefault="000416E5" w:rsidP="000416E5">
      <w:pPr>
        <w:pStyle w:val="YRCPageHeading"/>
        <w:rPr>
          <w:b w:val="0"/>
          <w:bCs w:val="0"/>
          <w:color w:val="auto"/>
          <w:sz w:val="20"/>
          <w:szCs w:val="20"/>
        </w:rPr>
      </w:pPr>
    </w:p>
    <w:p w14:paraId="5C81DA95" w14:textId="77777777" w:rsidR="000416E5" w:rsidRDefault="000416E5" w:rsidP="000416E5">
      <w:pPr>
        <w:pStyle w:val="YRCPageHeading"/>
        <w:rPr>
          <w:b w:val="0"/>
          <w:bCs w:val="0"/>
          <w:color w:val="auto"/>
          <w:sz w:val="20"/>
          <w:szCs w:val="20"/>
        </w:rPr>
      </w:pPr>
    </w:p>
    <w:p w14:paraId="7CAB710C" w14:textId="77777777" w:rsidR="000416E5" w:rsidRDefault="000416E5" w:rsidP="000416E5">
      <w:pPr>
        <w:pStyle w:val="YRCPageHeading"/>
        <w:rPr>
          <w:b w:val="0"/>
          <w:bCs w:val="0"/>
          <w:color w:val="auto"/>
          <w:sz w:val="20"/>
          <w:szCs w:val="20"/>
        </w:rPr>
      </w:pPr>
    </w:p>
    <w:p w14:paraId="581CE147" w14:textId="77777777" w:rsidR="000416E5" w:rsidRDefault="000416E5" w:rsidP="000416E5">
      <w:pPr>
        <w:pStyle w:val="YRCPageHeading"/>
        <w:rPr>
          <w:b w:val="0"/>
          <w:bCs w:val="0"/>
          <w:color w:val="auto"/>
          <w:sz w:val="20"/>
          <w:szCs w:val="20"/>
        </w:rPr>
      </w:pPr>
    </w:p>
    <w:p w14:paraId="66FB4DD0" w14:textId="77777777" w:rsidR="000416E5" w:rsidRDefault="000416E5" w:rsidP="000416E5">
      <w:pPr>
        <w:pStyle w:val="YRCPageHeading"/>
        <w:rPr>
          <w:b w:val="0"/>
          <w:bCs w:val="0"/>
          <w:color w:val="auto"/>
          <w:sz w:val="20"/>
          <w:szCs w:val="20"/>
        </w:rPr>
      </w:pPr>
    </w:p>
    <w:p w14:paraId="51E5096A" w14:textId="77777777" w:rsidR="000416E5" w:rsidRDefault="000416E5" w:rsidP="000416E5">
      <w:pPr>
        <w:pStyle w:val="YRCPageHeading"/>
        <w:rPr>
          <w:b w:val="0"/>
          <w:bCs w:val="0"/>
          <w:color w:val="auto"/>
          <w:sz w:val="20"/>
          <w:szCs w:val="20"/>
        </w:rPr>
      </w:pPr>
    </w:p>
    <w:p w14:paraId="5AA71414" w14:textId="77777777" w:rsidR="000416E5" w:rsidRDefault="000416E5" w:rsidP="000416E5">
      <w:pPr>
        <w:pStyle w:val="YRCPageHeading"/>
      </w:pPr>
      <w:r>
        <w:lastRenderedPageBreak/>
        <w:t>Strategic Context</w:t>
      </w:r>
    </w:p>
    <w:p w14:paraId="56BA24AC" w14:textId="77777777" w:rsidR="000416E5" w:rsidRDefault="000416E5" w:rsidP="000416E5">
      <w:pPr>
        <w:pStyle w:val="YRCPageHeading"/>
      </w:pPr>
    </w:p>
    <w:p w14:paraId="3E1DB96B" w14:textId="77777777" w:rsidR="000416E5" w:rsidRPr="00173791" w:rsidRDefault="000416E5" w:rsidP="000416E5">
      <w:pPr>
        <w:pStyle w:val="YRCPageHeading"/>
        <w:rPr>
          <w:b w:val="0"/>
          <w:bCs w:val="0"/>
          <w:color w:val="auto"/>
          <w:sz w:val="22"/>
          <w:szCs w:val="22"/>
        </w:rPr>
      </w:pPr>
      <w:r w:rsidRPr="00173791">
        <w:rPr>
          <w:b w:val="0"/>
          <w:bCs w:val="0"/>
          <w:color w:val="auto"/>
          <w:sz w:val="22"/>
          <w:szCs w:val="22"/>
        </w:rPr>
        <w:t>Yarra Ranges Council is proud of its integrated planning framework. A continuous review of the framework ensures Council’s plans, strategies, and resources are more closely aligned and increase the connection between what the community values, their priorities, and the Council’s planning processes. One of the priorities of the Yarra Ranges Council Plan 2021-2025 is ‘Quality Infrastructure and Liveable Places’, ensuring the facilities and infrastructure meet the current and future needs of the community. It states that ‘Places should be well-planned hubs of activity that foster wellbeing, creativity and innovation’ and that community assets will be welcoming, will respond to the needs of the community, and will be well-maintained for future generations. The Aquatics and Leisure Strategy will guide Council on the best provision of aquatics facilities for the community in order to achieve this priority. The diagram below shows the strategic relationship between Yarra Ranges Council’s strategic landscape and the Yarra Ranges Aquatic and Leisure Strategy 2023 to 2033</w:t>
      </w:r>
    </w:p>
    <w:p w14:paraId="155F1D08" w14:textId="77777777" w:rsidR="000416E5" w:rsidRDefault="000416E5" w:rsidP="000416E5">
      <w:pPr>
        <w:pStyle w:val="YRCPageHeading"/>
        <w:rPr>
          <w:b w:val="0"/>
          <w:bCs w:val="0"/>
          <w:color w:val="auto"/>
          <w:sz w:val="20"/>
          <w:szCs w:val="20"/>
        </w:rPr>
      </w:pPr>
    </w:p>
    <w:p w14:paraId="7CE9899A" w14:textId="77777777" w:rsidR="000416E5" w:rsidRDefault="000416E5" w:rsidP="000416E5">
      <w:pPr>
        <w:pStyle w:val="YRCPageHeading"/>
        <w:rPr>
          <w:b w:val="0"/>
          <w:bCs w:val="0"/>
          <w:color w:val="auto"/>
          <w:sz w:val="20"/>
          <w:szCs w:val="20"/>
        </w:rPr>
      </w:pPr>
      <w:r>
        <w:rPr>
          <w:noProof/>
        </w:rPr>
        <w:drawing>
          <wp:anchor distT="0" distB="0" distL="114300" distR="114300" simplePos="0" relativeHeight="251844608" behindDoc="1" locked="0" layoutInCell="1" allowOverlap="1" wp14:anchorId="5A4B80D8" wp14:editId="4222F13D">
            <wp:simplePos x="0" y="0"/>
            <wp:positionH relativeFrom="margin">
              <wp:align>left</wp:align>
            </wp:positionH>
            <wp:positionV relativeFrom="paragraph">
              <wp:posOffset>12065</wp:posOffset>
            </wp:positionV>
            <wp:extent cx="9251950" cy="3670935"/>
            <wp:effectExtent l="0" t="0" r="6350" b="5715"/>
            <wp:wrapNone/>
            <wp:docPr id="180948789" name="Picture 1" descr="Yarra Ranges Council strategic contex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8789" name="Picture 1" descr="Yarra Ranges Council strategic context map"/>
                    <pic:cNvPicPr/>
                  </pic:nvPicPr>
                  <pic:blipFill>
                    <a:blip r:embed="rId17">
                      <a:extLst>
                        <a:ext uri="{28A0092B-C50C-407E-A947-70E740481C1C}">
                          <a14:useLocalDpi xmlns:a14="http://schemas.microsoft.com/office/drawing/2010/main" val="0"/>
                        </a:ext>
                      </a:extLst>
                    </a:blip>
                    <a:stretch>
                      <a:fillRect/>
                    </a:stretch>
                  </pic:blipFill>
                  <pic:spPr>
                    <a:xfrm>
                      <a:off x="0" y="0"/>
                      <a:ext cx="9251950" cy="3670935"/>
                    </a:xfrm>
                    <a:prstGeom prst="rect">
                      <a:avLst/>
                    </a:prstGeom>
                  </pic:spPr>
                </pic:pic>
              </a:graphicData>
            </a:graphic>
          </wp:anchor>
        </w:drawing>
      </w:r>
    </w:p>
    <w:p w14:paraId="2650E703" w14:textId="77777777" w:rsidR="000416E5" w:rsidRDefault="000416E5" w:rsidP="000416E5">
      <w:pPr>
        <w:pStyle w:val="YRCPageHeading"/>
        <w:rPr>
          <w:b w:val="0"/>
          <w:bCs w:val="0"/>
          <w:color w:val="auto"/>
          <w:sz w:val="20"/>
          <w:szCs w:val="20"/>
        </w:rPr>
      </w:pPr>
    </w:p>
    <w:p w14:paraId="08BB208E" w14:textId="77777777" w:rsidR="000416E5" w:rsidRDefault="000416E5" w:rsidP="000416E5">
      <w:pPr>
        <w:pStyle w:val="YRCPageHeading"/>
        <w:rPr>
          <w:b w:val="0"/>
          <w:bCs w:val="0"/>
          <w:color w:val="auto"/>
          <w:sz w:val="20"/>
          <w:szCs w:val="20"/>
        </w:rPr>
      </w:pPr>
    </w:p>
    <w:p w14:paraId="0DDC9F7C" w14:textId="77777777" w:rsidR="000416E5" w:rsidRDefault="000416E5" w:rsidP="000416E5">
      <w:pPr>
        <w:pStyle w:val="YRCPageHeading"/>
        <w:rPr>
          <w:b w:val="0"/>
          <w:bCs w:val="0"/>
          <w:color w:val="auto"/>
          <w:sz w:val="20"/>
          <w:szCs w:val="20"/>
        </w:rPr>
      </w:pPr>
    </w:p>
    <w:p w14:paraId="63DF1EDA" w14:textId="77777777" w:rsidR="000416E5" w:rsidRDefault="000416E5" w:rsidP="000416E5">
      <w:pPr>
        <w:pStyle w:val="YRCPageHeading"/>
        <w:rPr>
          <w:b w:val="0"/>
          <w:bCs w:val="0"/>
          <w:color w:val="auto"/>
          <w:sz w:val="20"/>
          <w:szCs w:val="20"/>
        </w:rPr>
      </w:pPr>
    </w:p>
    <w:p w14:paraId="01AF83FD" w14:textId="77777777" w:rsidR="000416E5" w:rsidRDefault="000416E5" w:rsidP="000416E5">
      <w:pPr>
        <w:pStyle w:val="YRCPageHeading"/>
        <w:rPr>
          <w:b w:val="0"/>
          <w:bCs w:val="0"/>
          <w:color w:val="auto"/>
          <w:sz w:val="20"/>
          <w:szCs w:val="20"/>
        </w:rPr>
      </w:pPr>
    </w:p>
    <w:p w14:paraId="45673EE0" w14:textId="77777777" w:rsidR="000416E5" w:rsidRDefault="000416E5" w:rsidP="000416E5">
      <w:pPr>
        <w:pStyle w:val="YRCPageHeading"/>
        <w:rPr>
          <w:b w:val="0"/>
          <w:bCs w:val="0"/>
          <w:color w:val="auto"/>
          <w:sz w:val="20"/>
          <w:szCs w:val="20"/>
        </w:rPr>
      </w:pPr>
    </w:p>
    <w:p w14:paraId="24E3F989" w14:textId="77777777" w:rsidR="000416E5" w:rsidRDefault="000416E5" w:rsidP="000416E5">
      <w:pPr>
        <w:pStyle w:val="YRCPageHeading"/>
        <w:rPr>
          <w:b w:val="0"/>
          <w:bCs w:val="0"/>
          <w:color w:val="auto"/>
          <w:sz w:val="20"/>
          <w:szCs w:val="20"/>
        </w:rPr>
      </w:pPr>
    </w:p>
    <w:p w14:paraId="58E8C54D" w14:textId="77777777" w:rsidR="000416E5" w:rsidRDefault="000416E5" w:rsidP="000416E5">
      <w:pPr>
        <w:pStyle w:val="YRCPageHeading"/>
        <w:rPr>
          <w:b w:val="0"/>
          <w:bCs w:val="0"/>
          <w:color w:val="auto"/>
          <w:sz w:val="20"/>
          <w:szCs w:val="20"/>
        </w:rPr>
      </w:pPr>
    </w:p>
    <w:p w14:paraId="74E5EE37" w14:textId="77777777" w:rsidR="000416E5" w:rsidRDefault="000416E5" w:rsidP="000416E5">
      <w:pPr>
        <w:pStyle w:val="YRCPageHeading"/>
        <w:rPr>
          <w:b w:val="0"/>
          <w:bCs w:val="0"/>
          <w:color w:val="auto"/>
          <w:sz w:val="20"/>
          <w:szCs w:val="20"/>
        </w:rPr>
      </w:pPr>
    </w:p>
    <w:p w14:paraId="33F0AC9E" w14:textId="77777777" w:rsidR="000416E5" w:rsidRDefault="000416E5" w:rsidP="000416E5">
      <w:pPr>
        <w:pStyle w:val="YRCPageHeading"/>
        <w:rPr>
          <w:b w:val="0"/>
          <w:bCs w:val="0"/>
          <w:color w:val="auto"/>
          <w:sz w:val="20"/>
          <w:szCs w:val="20"/>
        </w:rPr>
      </w:pPr>
    </w:p>
    <w:p w14:paraId="331AEDF5" w14:textId="77777777" w:rsidR="000416E5" w:rsidRDefault="000416E5" w:rsidP="000416E5">
      <w:pPr>
        <w:pStyle w:val="YRCPageHeading"/>
        <w:rPr>
          <w:b w:val="0"/>
          <w:bCs w:val="0"/>
          <w:color w:val="auto"/>
          <w:sz w:val="20"/>
          <w:szCs w:val="20"/>
        </w:rPr>
      </w:pPr>
    </w:p>
    <w:p w14:paraId="2B27B190" w14:textId="77777777" w:rsidR="000416E5" w:rsidRDefault="000416E5" w:rsidP="000416E5">
      <w:pPr>
        <w:pStyle w:val="YRCPageHeading"/>
        <w:rPr>
          <w:b w:val="0"/>
          <w:bCs w:val="0"/>
          <w:color w:val="auto"/>
          <w:sz w:val="20"/>
          <w:szCs w:val="20"/>
        </w:rPr>
      </w:pPr>
    </w:p>
    <w:p w14:paraId="2CD3A7D2" w14:textId="77777777" w:rsidR="000416E5" w:rsidRDefault="000416E5" w:rsidP="000416E5">
      <w:pPr>
        <w:pStyle w:val="YRCPageHeading"/>
        <w:rPr>
          <w:b w:val="0"/>
          <w:bCs w:val="0"/>
          <w:color w:val="auto"/>
          <w:sz w:val="20"/>
          <w:szCs w:val="20"/>
        </w:rPr>
      </w:pPr>
    </w:p>
    <w:p w14:paraId="4ED9FA35" w14:textId="77777777" w:rsidR="000416E5" w:rsidRDefault="000416E5" w:rsidP="000416E5">
      <w:pPr>
        <w:pStyle w:val="YRCPageHeading"/>
        <w:rPr>
          <w:b w:val="0"/>
          <w:bCs w:val="0"/>
          <w:color w:val="auto"/>
          <w:sz w:val="20"/>
          <w:szCs w:val="20"/>
        </w:rPr>
      </w:pPr>
    </w:p>
    <w:p w14:paraId="1B6091B5" w14:textId="77777777" w:rsidR="000416E5" w:rsidRDefault="000416E5" w:rsidP="000416E5">
      <w:pPr>
        <w:pStyle w:val="YRCPageHeading"/>
        <w:rPr>
          <w:b w:val="0"/>
          <w:bCs w:val="0"/>
          <w:color w:val="auto"/>
          <w:sz w:val="20"/>
          <w:szCs w:val="20"/>
        </w:rPr>
      </w:pPr>
    </w:p>
    <w:p w14:paraId="62C2870C" w14:textId="77777777" w:rsidR="000416E5" w:rsidRDefault="000416E5" w:rsidP="000416E5">
      <w:pPr>
        <w:pStyle w:val="YRCPageHeading"/>
        <w:rPr>
          <w:b w:val="0"/>
          <w:bCs w:val="0"/>
          <w:color w:val="auto"/>
          <w:sz w:val="20"/>
          <w:szCs w:val="20"/>
        </w:rPr>
      </w:pPr>
    </w:p>
    <w:p w14:paraId="5BC3BD56" w14:textId="77777777" w:rsidR="000416E5" w:rsidRDefault="000416E5" w:rsidP="000416E5">
      <w:pPr>
        <w:pStyle w:val="YRCPageHeading"/>
        <w:rPr>
          <w:b w:val="0"/>
          <w:bCs w:val="0"/>
          <w:color w:val="auto"/>
          <w:sz w:val="20"/>
          <w:szCs w:val="20"/>
        </w:rPr>
      </w:pPr>
    </w:p>
    <w:p w14:paraId="7F436E3F" w14:textId="77777777" w:rsidR="000416E5" w:rsidRDefault="000416E5" w:rsidP="000416E5">
      <w:pPr>
        <w:pStyle w:val="YRCPageHeading"/>
        <w:rPr>
          <w:b w:val="0"/>
          <w:bCs w:val="0"/>
          <w:color w:val="auto"/>
          <w:sz w:val="20"/>
          <w:szCs w:val="20"/>
        </w:rPr>
      </w:pPr>
    </w:p>
    <w:p w14:paraId="58E95734" w14:textId="77777777" w:rsidR="000416E5" w:rsidRDefault="000416E5" w:rsidP="000416E5">
      <w:pPr>
        <w:pStyle w:val="YRCPageHeading"/>
        <w:rPr>
          <w:b w:val="0"/>
          <w:bCs w:val="0"/>
          <w:color w:val="auto"/>
          <w:sz w:val="20"/>
          <w:szCs w:val="20"/>
        </w:rPr>
      </w:pPr>
    </w:p>
    <w:p w14:paraId="0AC34A86" w14:textId="77777777" w:rsidR="000416E5" w:rsidRDefault="000416E5" w:rsidP="000416E5">
      <w:pPr>
        <w:pStyle w:val="YRCPageHeading"/>
        <w:rPr>
          <w:b w:val="0"/>
          <w:bCs w:val="0"/>
          <w:color w:val="auto"/>
          <w:sz w:val="20"/>
          <w:szCs w:val="20"/>
        </w:rPr>
      </w:pPr>
    </w:p>
    <w:p w14:paraId="010EA7FD" w14:textId="77777777" w:rsidR="000416E5" w:rsidRDefault="000416E5" w:rsidP="000416E5">
      <w:pPr>
        <w:pStyle w:val="YRCPageHeading"/>
        <w:rPr>
          <w:b w:val="0"/>
          <w:bCs w:val="0"/>
          <w:color w:val="auto"/>
          <w:sz w:val="20"/>
          <w:szCs w:val="20"/>
        </w:rPr>
      </w:pPr>
    </w:p>
    <w:p w14:paraId="2A4F35F5" w14:textId="77777777" w:rsidR="000416E5" w:rsidRDefault="000416E5" w:rsidP="000416E5">
      <w:pPr>
        <w:pStyle w:val="YRCPageHeading"/>
        <w:rPr>
          <w:b w:val="0"/>
          <w:bCs w:val="0"/>
          <w:color w:val="auto"/>
          <w:sz w:val="20"/>
          <w:szCs w:val="20"/>
        </w:rPr>
      </w:pPr>
    </w:p>
    <w:p w14:paraId="3BD5AF74" w14:textId="77777777" w:rsidR="000416E5" w:rsidRDefault="000416E5" w:rsidP="000416E5">
      <w:pPr>
        <w:pStyle w:val="YRCPageHeading"/>
        <w:rPr>
          <w:b w:val="0"/>
          <w:bCs w:val="0"/>
          <w:color w:val="auto"/>
          <w:sz w:val="20"/>
          <w:szCs w:val="20"/>
        </w:rPr>
      </w:pPr>
    </w:p>
    <w:p w14:paraId="0FB8C402" w14:textId="77777777" w:rsidR="000416E5" w:rsidRDefault="000416E5" w:rsidP="000416E5">
      <w:pPr>
        <w:pStyle w:val="YRCPageHeading"/>
        <w:rPr>
          <w:b w:val="0"/>
          <w:bCs w:val="0"/>
          <w:color w:val="auto"/>
          <w:sz w:val="20"/>
          <w:szCs w:val="20"/>
        </w:rPr>
      </w:pPr>
    </w:p>
    <w:p w14:paraId="3E4427D7" w14:textId="77777777" w:rsidR="000416E5" w:rsidRDefault="000416E5" w:rsidP="000416E5">
      <w:pPr>
        <w:pStyle w:val="YRCPageHeading"/>
        <w:rPr>
          <w:b w:val="0"/>
          <w:bCs w:val="0"/>
          <w:color w:val="auto"/>
          <w:sz w:val="20"/>
          <w:szCs w:val="20"/>
        </w:rPr>
      </w:pPr>
    </w:p>
    <w:p w14:paraId="57B935E6" w14:textId="77777777" w:rsidR="000416E5" w:rsidRDefault="000416E5" w:rsidP="000416E5">
      <w:pPr>
        <w:pStyle w:val="YRCPageHeading"/>
        <w:rPr>
          <w:b w:val="0"/>
          <w:bCs w:val="0"/>
          <w:color w:val="auto"/>
          <w:sz w:val="20"/>
          <w:szCs w:val="20"/>
        </w:rPr>
        <w:sectPr w:rsidR="000416E5" w:rsidSect="00173791">
          <w:pgSz w:w="16838" w:h="11906" w:orient="landscape" w:code="9"/>
          <w:pgMar w:top="1134" w:right="1134" w:bottom="1134" w:left="1134" w:header="709" w:footer="709" w:gutter="0"/>
          <w:pgNumType w:start="1"/>
          <w:cols w:space="708"/>
          <w:docGrid w:linePitch="360"/>
        </w:sectPr>
      </w:pPr>
    </w:p>
    <w:p w14:paraId="7755ADBD" w14:textId="77777777" w:rsidR="000416E5" w:rsidRDefault="000416E5" w:rsidP="000416E5">
      <w:pPr>
        <w:pStyle w:val="YRCPageHeading"/>
        <w:rPr>
          <w:b w:val="0"/>
          <w:bCs w:val="0"/>
          <w:color w:val="auto"/>
          <w:sz w:val="20"/>
          <w:szCs w:val="20"/>
        </w:rPr>
      </w:pPr>
    </w:p>
    <w:p w14:paraId="2CF72F29" w14:textId="77777777" w:rsidR="000416E5" w:rsidRDefault="000416E5" w:rsidP="000416E5">
      <w:pPr>
        <w:pStyle w:val="YRCPageHeading"/>
      </w:pPr>
      <w:r>
        <w:t xml:space="preserve">Vision </w:t>
      </w:r>
    </w:p>
    <w:p w14:paraId="21D90958" w14:textId="77777777" w:rsidR="000416E5" w:rsidRDefault="000416E5" w:rsidP="000416E5">
      <w:pPr>
        <w:pStyle w:val="YRCPageHeading"/>
      </w:pPr>
    </w:p>
    <w:p w14:paraId="1E483975" w14:textId="77777777" w:rsidR="000416E5" w:rsidRPr="00333144" w:rsidRDefault="000416E5" w:rsidP="000416E5">
      <w:pPr>
        <w:pStyle w:val="YRCPageHeading"/>
        <w:rPr>
          <w:i/>
          <w:iCs/>
          <w:color w:val="auto"/>
          <w:sz w:val="22"/>
          <w:szCs w:val="22"/>
        </w:rPr>
      </w:pPr>
      <w:r w:rsidRPr="00333144">
        <w:rPr>
          <w:i/>
          <w:iCs/>
          <w:color w:val="auto"/>
          <w:sz w:val="22"/>
          <w:szCs w:val="22"/>
        </w:rPr>
        <w:t>To provide a diverse and sustainable network of aquatic and leisure facilities, bringing Yarra Ranges residents together to access and enjoy health and wellbeing, education, fitness, leisure and play experiences</w:t>
      </w:r>
    </w:p>
    <w:p w14:paraId="53D0F1BA" w14:textId="77777777" w:rsidR="000416E5" w:rsidRPr="00333144" w:rsidRDefault="000416E5" w:rsidP="000416E5">
      <w:pPr>
        <w:pStyle w:val="YRCPageHeading"/>
        <w:rPr>
          <w:b w:val="0"/>
          <w:bCs w:val="0"/>
          <w:color w:val="auto"/>
          <w:sz w:val="22"/>
          <w:szCs w:val="22"/>
        </w:rPr>
      </w:pPr>
    </w:p>
    <w:p w14:paraId="11D65D91" w14:textId="77777777" w:rsidR="000416E5" w:rsidRDefault="000416E5" w:rsidP="000416E5">
      <w:pPr>
        <w:pStyle w:val="YRCPageHeading"/>
        <w:rPr>
          <w:b w:val="0"/>
          <w:bCs w:val="0"/>
          <w:color w:val="auto"/>
          <w:sz w:val="22"/>
          <w:szCs w:val="22"/>
        </w:rPr>
      </w:pPr>
      <w:r w:rsidRPr="00333144">
        <w:rPr>
          <w:b w:val="0"/>
          <w:bCs w:val="0"/>
          <w:color w:val="auto"/>
          <w:sz w:val="22"/>
          <w:szCs w:val="22"/>
        </w:rPr>
        <w:t>The pivotal role aquatic and leisure centres play in enhancing holistic health, including physical, mental, and emotional wellbeing is the primary reason for Councils commitment to the provision and advancement of these facilities. The priority is to maximise the benefits the programs and services offer while concurrently creating safe and inclusive spaces where community members can convene, forge social connections, and nurture core life skills. Furthermore, Council is dedicated to environmental sustainability and understands the substantial energy footprint associated with aquatic and leisure facilities, making them one of the highest energy consumers. Addressing these environmental concerns and attaining Council’s established sustainability targets is another key focus. Considering the substantial investments required to operate and maintain these facilities, it is imperative to ensure future investments align with key business objectives, prioritising increased participation and financial returns. Additionally, future investments must also underpin broader economic, health, and social impacts for the Yarra Ranges community, including creation of employment opportunities.</w:t>
      </w:r>
    </w:p>
    <w:p w14:paraId="67D033DA" w14:textId="77777777" w:rsidR="000416E5" w:rsidRDefault="000416E5" w:rsidP="000416E5">
      <w:pPr>
        <w:pStyle w:val="YRCPageHeading"/>
        <w:rPr>
          <w:b w:val="0"/>
          <w:bCs w:val="0"/>
          <w:color w:val="auto"/>
          <w:sz w:val="22"/>
          <w:szCs w:val="22"/>
        </w:rPr>
      </w:pPr>
    </w:p>
    <w:p w14:paraId="39622A88" w14:textId="77777777" w:rsidR="000416E5" w:rsidRDefault="000416E5" w:rsidP="000416E5">
      <w:pPr>
        <w:pStyle w:val="YRCPageHeading"/>
        <w:rPr>
          <w:b w:val="0"/>
          <w:bCs w:val="0"/>
          <w:color w:val="auto"/>
          <w:sz w:val="22"/>
          <w:szCs w:val="22"/>
        </w:rPr>
      </w:pPr>
    </w:p>
    <w:p w14:paraId="0606724F" w14:textId="77777777" w:rsidR="000416E5" w:rsidRDefault="000416E5" w:rsidP="000416E5">
      <w:pPr>
        <w:pStyle w:val="YRCPageHeading"/>
      </w:pPr>
      <w:r>
        <w:t>Objectives</w:t>
      </w:r>
    </w:p>
    <w:p w14:paraId="405BFE71" w14:textId="77777777" w:rsidR="000416E5" w:rsidRDefault="000416E5" w:rsidP="000416E5">
      <w:pPr>
        <w:pStyle w:val="YRCHeading3"/>
      </w:pPr>
    </w:p>
    <w:p w14:paraId="243D024E" w14:textId="77777777" w:rsidR="000416E5" w:rsidRPr="00875C5E" w:rsidRDefault="000416E5" w:rsidP="00875C5E">
      <w:pPr>
        <w:pStyle w:val="YRCHeading3"/>
        <w:spacing w:after="60"/>
        <w:rPr>
          <w:color w:val="2E74B5" w:themeColor="accent5" w:themeShade="BF"/>
          <w:sz w:val="28"/>
          <w:szCs w:val="28"/>
        </w:rPr>
      </w:pPr>
      <w:r w:rsidRPr="00875C5E">
        <w:rPr>
          <w:color w:val="2E74B5" w:themeColor="accent5" w:themeShade="BF"/>
          <w:sz w:val="28"/>
          <w:szCs w:val="28"/>
        </w:rPr>
        <w:t>Participation, Inclusion and Wellbeing</w:t>
      </w:r>
    </w:p>
    <w:p w14:paraId="538E283A"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Provide accessible, affordable, and inclusive aquatic and leisure facilities that support diverse participation opportunities and key programming needs.</w:t>
      </w:r>
    </w:p>
    <w:p w14:paraId="0FAA1443" w14:textId="77777777" w:rsidR="000416E5" w:rsidRPr="003532C4" w:rsidRDefault="000416E5" w:rsidP="000416E5">
      <w:pPr>
        <w:pStyle w:val="YRCPageHeading"/>
        <w:rPr>
          <w:b w:val="0"/>
          <w:bCs w:val="0"/>
          <w:color w:val="2E74B5" w:themeColor="accent5" w:themeShade="BF"/>
          <w:sz w:val="22"/>
          <w:szCs w:val="22"/>
        </w:rPr>
      </w:pPr>
    </w:p>
    <w:p w14:paraId="0AD803FE" w14:textId="77777777" w:rsidR="000416E5" w:rsidRPr="00875C5E" w:rsidRDefault="000416E5" w:rsidP="00875C5E">
      <w:pPr>
        <w:pStyle w:val="YRCPageHeading"/>
        <w:spacing w:after="60"/>
        <w:rPr>
          <w:color w:val="2E74B5" w:themeColor="accent5" w:themeShade="BF"/>
          <w:sz w:val="28"/>
          <w:szCs w:val="28"/>
        </w:rPr>
      </w:pPr>
      <w:r w:rsidRPr="00875C5E">
        <w:rPr>
          <w:color w:val="2E74B5" w:themeColor="accent5" w:themeShade="BF"/>
          <w:sz w:val="28"/>
          <w:szCs w:val="28"/>
        </w:rPr>
        <w:t>Environmental Sustainability</w:t>
      </w:r>
    </w:p>
    <w:p w14:paraId="1C1DDCDA"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Provide environmentally sustainable and universally designed aquatic and leisure facilities including adapting to climate change.</w:t>
      </w:r>
    </w:p>
    <w:p w14:paraId="40AE45CD" w14:textId="77777777" w:rsidR="000416E5" w:rsidRDefault="000416E5" w:rsidP="000416E5">
      <w:pPr>
        <w:pStyle w:val="YRCPageHeading"/>
        <w:rPr>
          <w:b w:val="0"/>
          <w:bCs w:val="0"/>
          <w:color w:val="auto"/>
          <w:sz w:val="22"/>
          <w:szCs w:val="22"/>
        </w:rPr>
      </w:pPr>
    </w:p>
    <w:p w14:paraId="78B8A28F" w14:textId="77777777" w:rsidR="000416E5" w:rsidRPr="00875C5E" w:rsidRDefault="000416E5" w:rsidP="00875C5E">
      <w:pPr>
        <w:pStyle w:val="YRCPageHeading"/>
        <w:spacing w:after="60"/>
        <w:rPr>
          <w:color w:val="2E74B5" w:themeColor="accent5" w:themeShade="BF"/>
          <w:sz w:val="28"/>
          <w:szCs w:val="28"/>
        </w:rPr>
      </w:pPr>
      <w:r w:rsidRPr="00875C5E">
        <w:rPr>
          <w:color w:val="2E74B5" w:themeColor="accent5" w:themeShade="BF"/>
          <w:sz w:val="28"/>
          <w:szCs w:val="28"/>
        </w:rPr>
        <w:t>Financial Sustainability</w:t>
      </w:r>
    </w:p>
    <w:p w14:paraId="5E414707"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Deliver well-managed, maintained and financially sustainable facilities that are provided for the capacity of the Yarra Ranges recurrent and long-term financial plan.</w:t>
      </w:r>
    </w:p>
    <w:p w14:paraId="094EB3C9" w14:textId="77777777" w:rsidR="000416E5" w:rsidRDefault="000416E5" w:rsidP="000416E5">
      <w:pPr>
        <w:pStyle w:val="YRCPageHeading"/>
        <w:rPr>
          <w:b w:val="0"/>
          <w:bCs w:val="0"/>
          <w:color w:val="auto"/>
          <w:sz w:val="22"/>
          <w:szCs w:val="22"/>
        </w:rPr>
      </w:pPr>
    </w:p>
    <w:p w14:paraId="2B53CA23" w14:textId="77777777" w:rsidR="000416E5" w:rsidRPr="00875C5E" w:rsidRDefault="000416E5" w:rsidP="00875C5E">
      <w:pPr>
        <w:pStyle w:val="YRCPageHeading"/>
        <w:spacing w:after="60"/>
        <w:rPr>
          <w:color w:val="2E74B5" w:themeColor="accent5" w:themeShade="BF"/>
          <w:sz w:val="28"/>
          <w:szCs w:val="28"/>
        </w:rPr>
      </w:pPr>
      <w:r w:rsidRPr="00875C5E">
        <w:rPr>
          <w:color w:val="2E74B5" w:themeColor="accent5" w:themeShade="BF"/>
          <w:sz w:val="28"/>
          <w:szCs w:val="28"/>
        </w:rPr>
        <w:t xml:space="preserve">Economic Benefits </w:t>
      </w:r>
    </w:p>
    <w:p w14:paraId="487E6952"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Deliver a diverse network of complementary aquatic and leisure facilities across the Yarra Ranges that support economic and employment opportunities.</w:t>
      </w:r>
    </w:p>
    <w:p w14:paraId="349B4901" w14:textId="77777777" w:rsidR="000416E5" w:rsidRDefault="000416E5" w:rsidP="000416E5">
      <w:pPr>
        <w:pStyle w:val="YRCPageHeading"/>
        <w:rPr>
          <w:b w:val="0"/>
          <w:bCs w:val="0"/>
          <w:color w:val="auto"/>
          <w:sz w:val="22"/>
          <w:szCs w:val="22"/>
        </w:rPr>
      </w:pPr>
    </w:p>
    <w:p w14:paraId="444C7983" w14:textId="77777777" w:rsidR="000416E5" w:rsidRDefault="000416E5" w:rsidP="000416E5">
      <w:pPr>
        <w:pStyle w:val="YRCPageHeading"/>
        <w:rPr>
          <w:b w:val="0"/>
          <w:bCs w:val="0"/>
          <w:color w:val="auto"/>
          <w:sz w:val="22"/>
          <w:szCs w:val="22"/>
        </w:rPr>
      </w:pPr>
    </w:p>
    <w:p w14:paraId="44DE81BD" w14:textId="77777777" w:rsidR="000416E5" w:rsidRDefault="000416E5" w:rsidP="000416E5">
      <w:pPr>
        <w:pStyle w:val="YRCPageHeading"/>
        <w:rPr>
          <w:b w:val="0"/>
          <w:bCs w:val="0"/>
          <w:color w:val="auto"/>
          <w:sz w:val="22"/>
          <w:szCs w:val="22"/>
        </w:rPr>
      </w:pPr>
    </w:p>
    <w:p w14:paraId="2723FFC3" w14:textId="77777777" w:rsidR="000416E5" w:rsidRDefault="000416E5" w:rsidP="000416E5">
      <w:pPr>
        <w:pStyle w:val="YRCPageHeading"/>
      </w:pPr>
      <w:r>
        <w:t>How do we achieve our vision and objectives?</w:t>
      </w:r>
    </w:p>
    <w:p w14:paraId="2B1795FC" w14:textId="77777777" w:rsidR="000416E5" w:rsidRDefault="000416E5" w:rsidP="000416E5">
      <w:pPr>
        <w:pStyle w:val="YRCPageHeading"/>
      </w:pPr>
    </w:p>
    <w:p w14:paraId="42E1BC96" w14:textId="77777777" w:rsidR="000416E5" w:rsidRPr="003532C4" w:rsidRDefault="000416E5" w:rsidP="000416E5">
      <w:pPr>
        <w:pStyle w:val="YRCPageHeading"/>
        <w:rPr>
          <w:color w:val="2E74B5" w:themeColor="accent5" w:themeShade="BF"/>
          <w:sz w:val="24"/>
          <w:szCs w:val="24"/>
        </w:rPr>
      </w:pPr>
      <w:r w:rsidRPr="003532C4">
        <w:rPr>
          <w:color w:val="2E74B5" w:themeColor="accent5" w:themeShade="BF"/>
          <w:sz w:val="24"/>
          <w:szCs w:val="24"/>
        </w:rPr>
        <w:t xml:space="preserve">Participation, Inclusion and Wellbeing will be achieved by providing most residents with: </w:t>
      </w:r>
    </w:p>
    <w:p w14:paraId="690CB0BD" w14:textId="77777777" w:rsidR="000416E5" w:rsidRPr="00333144" w:rsidRDefault="000416E5" w:rsidP="00875C5E">
      <w:pPr>
        <w:pStyle w:val="YRCPageHeading"/>
        <w:spacing w:after="60"/>
        <w:rPr>
          <w:b w:val="0"/>
          <w:bCs w:val="0"/>
          <w:color w:val="auto"/>
          <w:sz w:val="22"/>
          <w:szCs w:val="22"/>
        </w:rPr>
      </w:pPr>
      <w:r w:rsidRPr="00333144">
        <w:rPr>
          <w:b w:val="0"/>
          <w:bCs w:val="0"/>
          <w:color w:val="auto"/>
          <w:sz w:val="22"/>
          <w:szCs w:val="22"/>
        </w:rPr>
        <w:t xml:space="preserve">• Access to an aquatic and leisure facility within a reasonable drive of their home. </w:t>
      </w:r>
    </w:p>
    <w:p w14:paraId="26E5323B" w14:textId="77777777" w:rsidR="000416E5" w:rsidRPr="00333144" w:rsidRDefault="000416E5" w:rsidP="00875C5E">
      <w:pPr>
        <w:pStyle w:val="YRCPageHeading"/>
        <w:spacing w:after="60"/>
        <w:rPr>
          <w:b w:val="0"/>
          <w:bCs w:val="0"/>
          <w:color w:val="auto"/>
          <w:sz w:val="22"/>
          <w:szCs w:val="22"/>
        </w:rPr>
      </w:pPr>
      <w:r w:rsidRPr="00333144">
        <w:rPr>
          <w:b w:val="0"/>
          <w:bCs w:val="0"/>
          <w:color w:val="auto"/>
          <w:sz w:val="22"/>
          <w:szCs w:val="22"/>
        </w:rPr>
        <w:lastRenderedPageBreak/>
        <w:t xml:space="preserve">• Access to purpose-built warm water pools and programs pools at key indoor facility locations to support therapy, rehabilitation and learn to swim activities. </w:t>
      </w:r>
    </w:p>
    <w:p w14:paraId="41C4C6AB"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 Development of a business case to further investigate an integrated health and leisure facility in the urban area to support the anticipated population growth.</w:t>
      </w:r>
    </w:p>
    <w:p w14:paraId="350661AB" w14:textId="77777777" w:rsidR="000416E5" w:rsidRDefault="000416E5" w:rsidP="000416E5">
      <w:pPr>
        <w:pStyle w:val="YRCPageHeading"/>
        <w:rPr>
          <w:b w:val="0"/>
          <w:bCs w:val="0"/>
          <w:color w:val="auto"/>
          <w:sz w:val="22"/>
          <w:szCs w:val="22"/>
        </w:rPr>
      </w:pPr>
    </w:p>
    <w:p w14:paraId="50DDA4E7" w14:textId="77777777" w:rsidR="000416E5" w:rsidRPr="003532C4" w:rsidRDefault="000416E5" w:rsidP="000416E5">
      <w:pPr>
        <w:pStyle w:val="YRCPageHeading"/>
        <w:rPr>
          <w:color w:val="2E74B5" w:themeColor="accent5" w:themeShade="BF"/>
          <w:sz w:val="24"/>
          <w:szCs w:val="24"/>
        </w:rPr>
      </w:pPr>
      <w:r w:rsidRPr="003532C4">
        <w:rPr>
          <w:color w:val="2E74B5" w:themeColor="accent5" w:themeShade="BF"/>
          <w:sz w:val="24"/>
          <w:szCs w:val="24"/>
        </w:rPr>
        <w:t>How we measure our success:</w:t>
      </w:r>
    </w:p>
    <w:p w14:paraId="620C0C34"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 xml:space="preserve">• 15% increase in participation. </w:t>
      </w:r>
    </w:p>
    <w:p w14:paraId="033D2260"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 Access to Aquatic facility within a 20min drive time.</w:t>
      </w:r>
    </w:p>
    <w:p w14:paraId="5B5C7D89"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 Construction of warm water pools within Yarra Ranges.</w:t>
      </w:r>
    </w:p>
    <w:p w14:paraId="0648E79D" w14:textId="77777777" w:rsidR="000416E5" w:rsidRDefault="000416E5" w:rsidP="00875C5E">
      <w:pPr>
        <w:pStyle w:val="YRCPageHeading"/>
        <w:spacing w:after="60"/>
        <w:rPr>
          <w:b w:val="0"/>
          <w:bCs w:val="0"/>
          <w:color w:val="auto"/>
          <w:sz w:val="22"/>
          <w:szCs w:val="22"/>
        </w:rPr>
      </w:pPr>
      <w:r w:rsidRPr="00333144">
        <w:rPr>
          <w:b w:val="0"/>
          <w:bCs w:val="0"/>
          <w:color w:val="auto"/>
          <w:sz w:val="22"/>
          <w:szCs w:val="22"/>
        </w:rPr>
        <w:t>• Completion of business case for Integrated Aquatic Facility in Lilydale</w:t>
      </w:r>
    </w:p>
    <w:p w14:paraId="35EA194C" w14:textId="77777777" w:rsidR="000416E5" w:rsidRDefault="000416E5" w:rsidP="000416E5">
      <w:pPr>
        <w:pStyle w:val="YRCPageHeading"/>
        <w:rPr>
          <w:b w:val="0"/>
          <w:bCs w:val="0"/>
          <w:color w:val="auto"/>
          <w:sz w:val="22"/>
          <w:szCs w:val="22"/>
        </w:rPr>
      </w:pPr>
    </w:p>
    <w:p w14:paraId="70D95957" w14:textId="77777777" w:rsidR="000416E5" w:rsidRDefault="000416E5" w:rsidP="000416E5">
      <w:pPr>
        <w:pStyle w:val="YRCPageHeading"/>
      </w:pPr>
      <w:r w:rsidRPr="003532C4">
        <w:rPr>
          <w:color w:val="2E74B5" w:themeColor="accent5" w:themeShade="BF"/>
          <w:sz w:val="24"/>
          <w:szCs w:val="24"/>
        </w:rPr>
        <w:t>Environmental sustainability will be achieved by</w:t>
      </w:r>
      <w:r w:rsidRPr="00775909">
        <w:rPr>
          <w:color w:val="auto"/>
          <w:sz w:val="24"/>
          <w:szCs w:val="24"/>
        </w:rPr>
        <w:t>:</w:t>
      </w:r>
      <w:r w:rsidRPr="00775909">
        <w:rPr>
          <w:color w:val="auto"/>
        </w:rPr>
        <w:t xml:space="preserve"> </w:t>
      </w:r>
    </w:p>
    <w:p w14:paraId="5D454B8D"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xml:space="preserve">• Discontinuing gas use within aquatic facilities in line with the targets of Council’s Livable Climate Plan. </w:t>
      </w:r>
    </w:p>
    <w:p w14:paraId="46703E42"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xml:space="preserve">• Reduction over time of facilities that do meet the environmental objectives of council. </w:t>
      </w:r>
    </w:p>
    <w:p w14:paraId="5B11423E"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Future design for development or redevelopment will include best practice in environmentally sustainable design. For example:</w:t>
      </w:r>
    </w:p>
    <w:p w14:paraId="40271D50" w14:textId="77777777" w:rsidR="000416E5" w:rsidRDefault="000416E5" w:rsidP="00875C5E">
      <w:pPr>
        <w:pStyle w:val="YRCPageHeading"/>
        <w:spacing w:after="60"/>
        <w:ind w:firstLine="720"/>
        <w:rPr>
          <w:b w:val="0"/>
          <w:bCs w:val="0"/>
          <w:color w:val="auto"/>
          <w:sz w:val="22"/>
          <w:szCs w:val="22"/>
        </w:rPr>
      </w:pPr>
      <w:r w:rsidRPr="00775909">
        <w:rPr>
          <w:b w:val="0"/>
          <w:bCs w:val="0"/>
          <w:color w:val="auto"/>
          <w:sz w:val="22"/>
          <w:szCs w:val="22"/>
        </w:rPr>
        <w:t>º Rainwater harvesting system.</w:t>
      </w:r>
    </w:p>
    <w:p w14:paraId="379C6945" w14:textId="77777777" w:rsidR="000416E5" w:rsidRDefault="000416E5" w:rsidP="00875C5E">
      <w:pPr>
        <w:pStyle w:val="YRCPageHeading"/>
        <w:spacing w:after="60"/>
        <w:ind w:firstLine="720"/>
        <w:rPr>
          <w:b w:val="0"/>
          <w:bCs w:val="0"/>
          <w:color w:val="auto"/>
          <w:sz w:val="22"/>
          <w:szCs w:val="22"/>
        </w:rPr>
      </w:pPr>
      <w:r w:rsidRPr="00775909">
        <w:rPr>
          <w:b w:val="0"/>
          <w:bCs w:val="0"/>
          <w:color w:val="auto"/>
          <w:sz w:val="22"/>
          <w:szCs w:val="22"/>
        </w:rPr>
        <w:t>º Energy efficient boiler.</w:t>
      </w:r>
    </w:p>
    <w:p w14:paraId="067F426E" w14:textId="77777777" w:rsidR="000416E5" w:rsidRDefault="000416E5" w:rsidP="00875C5E">
      <w:pPr>
        <w:pStyle w:val="YRCPageHeading"/>
        <w:spacing w:after="60"/>
        <w:ind w:firstLine="720"/>
        <w:rPr>
          <w:b w:val="0"/>
          <w:bCs w:val="0"/>
          <w:color w:val="auto"/>
          <w:sz w:val="22"/>
          <w:szCs w:val="22"/>
        </w:rPr>
      </w:pPr>
      <w:r w:rsidRPr="00775909">
        <w:rPr>
          <w:b w:val="0"/>
          <w:bCs w:val="0"/>
          <w:color w:val="auto"/>
          <w:sz w:val="22"/>
          <w:szCs w:val="22"/>
        </w:rPr>
        <w:t>º Thermal insulation around the pool shell.</w:t>
      </w:r>
    </w:p>
    <w:p w14:paraId="5B241894" w14:textId="77777777" w:rsidR="000416E5" w:rsidRDefault="000416E5" w:rsidP="00875C5E">
      <w:pPr>
        <w:pStyle w:val="YRCPageHeading"/>
        <w:spacing w:after="60"/>
        <w:ind w:firstLine="720"/>
        <w:rPr>
          <w:b w:val="0"/>
          <w:bCs w:val="0"/>
          <w:color w:val="auto"/>
          <w:sz w:val="22"/>
          <w:szCs w:val="22"/>
        </w:rPr>
      </w:pPr>
      <w:r w:rsidRPr="00775909">
        <w:rPr>
          <w:b w:val="0"/>
          <w:bCs w:val="0"/>
          <w:color w:val="auto"/>
          <w:sz w:val="22"/>
          <w:szCs w:val="22"/>
        </w:rPr>
        <w:t xml:space="preserve">º High levels of air tightness to improve the efficiency of the heating and cooling systems. </w:t>
      </w:r>
    </w:p>
    <w:p w14:paraId="12CFBC76" w14:textId="77777777" w:rsidR="000416E5" w:rsidRDefault="000416E5" w:rsidP="00875C5E">
      <w:pPr>
        <w:pStyle w:val="YRCPageHeading"/>
        <w:spacing w:after="60"/>
        <w:ind w:firstLine="720"/>
        <w:rPr>
          <w:b w:val="0"/>
          <w:bCs w:val="0"/>
          <w:color w:val="auto"/>
          <w:sz w:val="22"/>
          <w:szCs w:val="22"/>
        </w:rPr>
      </w:pPr>
      <w:r w:rsidRPr="00775909">
        <w:rPr>
          <w:b w:val="0"/>
          <w:bCs w:val="0"/>
          <w:color w:val="auto"/>
          <w:sz w:val="22"/>
          <w:szCs w:val="22"/>
        </w:rPr>
        <w:t>º Building Management System that allows for monitoring and control of all major systems.</w:t>
      </w:r>
    </w:p>
    <w:p w14:paraId="467DB469" w14:textId="77777777" w:rsidR="000416E5" w:rsidRDefault="000416E5" w:rsidP="00875C5E">
      <w:pPr>
        <w:pStyle w:val="YRCPageHeading"/>
        <w:spacing w:after="60"/>
        <w:ind w:firstLine="720"/>
        <w:rPr>
          <w:b w:val="0"/>
          <w:bCs w:val="0"/>
          <w:color w:val="auto"/>
          <w:sz w:val="22"/>
          <w:szCs w:val="22"/>
        </w:rPr>
      </w:pPr>
      <w:r w:rsidRPr="00775909">
        <w:rPr>
          <w:b w:val="0"/>
          <w:bCs w:val="0"/>
          <w:color w:val="auto"/>
          <w:sz w:val="22"/>
          <w:szCs w:val="22"/>
        </w:rPr>
        <w:t xml:space="preserve">º Energy-efficient lighting, which uses less energy and needs replacing less often. </w:t>
      </w:r>
    </w:p>
    <w:p w14:paraId="5F7F0D2A" w14:textId="77777777" w:rsidR="000416E5" w:rsidRDefault="000416E5" w:rsidP="00875C5E">
      <w:pPr>
        <w:pStyle w:val="YRCPageHeading"/>
        <w:spacing w:after="60"/>
        <w:ind w:firstLine="720"/>
        <w:rPr>
          <w:b w:val="0"/>
          <w:bCs w:val="0"/>
          <w:color w:val="auto"/>
          <w:sz w:val="22"/>
          <w:szCs w:val="22"/>
        </w:rPr>
      </w:pPr>
      <w:r w:rsidRPr="00775909">
        <w:rPr>
          <w:b w:val="0"/>
          <w:bCs w:val="0"/>
          <w:color w:val="auto"/>
          <w:sz w:val="22"/>
          <w:szCs w:val="22"/>
        </w:rPr>
        <w:t>º Double and clear glazing windows let heat into the building during winter</w:t>
      </w:r>
    </w:p>
    <w:p w14:paraId="2828E91D" w14:textId="77777777" w:rsidR="000416E5" w:rsidRDefault="000416E5" w:rsidP="000416E5">
      <w:pPr>
        <w:pStyle w:val="YRCPageHeading"/>
        <w:ind w:firstLine="720"/>
        <w:rPr>
          <w:b w:val="0"/>
          <w:bCs w:val="0"/>
          <w:color w:val="auto"/>
          <w:sz w:val="22"/>
          <w:szCs w:val="22"/>
        </w:rPr>
      </w:pPr>
    </w:p>
    <w:p w14:paraId="4483C3BE" w14:textId="77777777" w:rsidR="000416E5" w:rsidRPr="00875C5E" w:rsidRDefault="000416E5" w:rsidP="000416E5">
      <w:pPr>
        <w:pStyle w:val="YRCPageHeading"/>
        <w:rPr>
          <w:color w:val="2E74B5" w:themeColor="accent5" w:themeShade="BF"/>
          <w:sz w:val="28"/>
          <w:szCs w:val="28"/>
        </w:rPr>
      </w:pPr>
      <w:r w:rsidRPr="00875C5E">
        <w:rPr>
          <w:color w:val="2E74B5" w:themeColor="accent5" w:themeShade="BF"/>
          <w:sz w:val="28"/>
          <w:szCs w:val="28"/>
        </w:rPr>
        <w:t xml:space="preserve">How we measure our success: </w:t>
      </w:r>
    </w:p>
    <w:p w14:paraId="0DF9316F"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xml:space="preserve">• Removal of gas and replacement with renewable energy source. </w:t>
      </w:r>
    </w:p>
    <w:p w14:paraId="2BEA27E6"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xml:space="preserve">• Achievement of Council’s livable climate plan targets. </w:t>
      </w:r>
    </w:p>
    <w:p w14:paraId="51095B5A"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xml:space="preserve">• Deletion of single use plastic. </w:t>
      </w:r>
    </w:p>
    <w:p w14:paraId="6F025965"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20% of capital investment attributable to Environmentally Sustainable Design (ESD) initiative</w:t>
      </w:r>
    </w:p>
    <w:p w14:paraId="482C5F64" w14:textId="77777777" w:rsidR="000416E5" w:rsidRPr="00875C5E" w:rsidRDefault="000416E5" w:rsidP="000416E5">
      <w:pPr>
        <w:pStyle w:val="YRCPageHeading"/>
        <w:rPr>
          <w:b w:val="0"/>
          <w:bCs w:val="0"/>
          <w:color w:val="auto"/>
          <w:sz w:val="28"/>
          <w:szCs w:val="28"/>
        </w:rPr>
      </w:pPr>
    </w:p>
    <w:p w14:paraId="69546827" w14:textId="77777777" w:rsidR="000416E5" w:rsidRPr="00875C5E" w:rsidRDefault="000416E5" w:rsidP="000416E5">
      <w:pPr>
        <w:pStyle w:val="YRCPageHeading"/>
        <w:rPr>
          <w:color w:val="2E74B5" w:themeColor="accent5" w:themeShade="BF"/>
          <w:sz w:val="28"/>
          <w:szCs w:val="28"/>
        </w:rPr>
      </w:pPr>
      <w:r w:rsidRPr="00875C5E">
        <w:rPr>
          <w:color w:val="2E74B5" w:themeColor="accent5" w:themeShade="BF"/>
          <w:sz w:val="28"/>
          <w:szCs w:val="28"/>
        </w:rPr>
        <w:t xml:space="preserve">Financial Sustainability will be achieved by: </w:t>
      </w:r>
    </w:p>
    <w:p w14:paraId="662C7E6D"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xml:space="preserve">• Significantly reducing Council’s subsidy for the operation of aquatic and leisure portfolio. </w:t>
      </w:r>
    </w:p>
    <w:p w14:paraId="53FB08C4"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Recommending upgrades or new developments that are supported by an evidence</w:t>
      </w:r>
      <w:r>
        <w:rPr>
          <w:b w:val="0"/>
          <w:bCs w:val="0"/>
          <w:color w:val="auto"/>
          <w:sz w:val="22"/>
          <w:szCs w:val="22"/>
        </w:rPr>
        <w:t>-</w:t>
      </w:r>
      <w:r w:rsidRPr="00775909">
        <w:rPr>
          <w:b w:val="0"/>
          <w:bCs w:val="0"/>
          <w:color w:val="auto"/>
          <w:sz w:val="22"/>
          <w:szCs w:val="22"/>
        </w:rPr>
        <w:t xml:space="preserve">based business case and support financially sustainable targets. • Providing a range of services and programs, including some high-yield programs that have the capacity to cross-subsidise high-cost components. </w:t>
      </w:r>
    </w:p>
    <w:p w14:paraId="608C39FE" w14:textId="77777777" w:rsidR="000416E5" w:rsidRDefault="000416E5" w:rsidP="00875C5E">
      <w:pPr>
        <w:pStyle w:val="YRCPageHeading"/>
        <w:spacing w:after="60"/>
        <w:rPr>
          <w:b w:val="0"/>
          <w:bCs w:val="0"/>
          <w:color w:val="auto"/>
          <w:sz w:val="22"/>
          <w:szCs w:val="22"/>
        </w:rPr>
      </w:pPr>
      <w:r w:rsidRPr="00775909">
        <w:rPr>
          <w:b w:val="0"/>
          <w:bCs w:val="0"/>
          <w:color w:val="auto"/>
          <w:sz w:val="22"/>
          <w:szCs w:val="22"/>
        </w:rPr>
        <w:t>• Reducing programs and services and facility components that do not achieve financial targets.</w:t>
      </w:r>
    </w:p>
    <w:p w14:paraId="7E99A999" w14:textId="77777777" w:rsidR="000416E5" w:rsidRPr="003532C4" w:rsidRDefault="000416E5" w:rsidP="000416E5">
      <w:pPr>
        <w:pStyle w:val="YRCPageHeading"/>
        <w:rPr>
          <w:b w:val="0"/>
          <w:bCs w:val="0"/>
          <w:color w:val="2E74B5" w:themeColor="accent5" w:themeShade="BF"/>
          <w:sz w:val="22"/>
          <w:szCs w:val="22"/>
        </w:rPr>
      </w:pPr>
    </w:p>
    <w:p w14:paraId="680C5B19" w14:textId="77777777" w:rsidR="000416E5" w:rsidRPr="00875C5E" w:rsidRDefault="000416E5" w:rsidP="000416E5">
      <w:pPr>
        <w:pStyle w:val="YRCPageHeading"/>
        <w:rPr>
          <w:color w:val="2E74B5" w:themeColor="accent5" w:themeShade="BF"/>
          <w:sz w:val="28"/>
          <w:szCs w:val="28"/>
        </w:rPr>
      </w:pPr>
      <w:r w:rsidRPr="00875C5E">
        <w:rPr>
          <w:color w:val="2E74B5" w:themeColor="accent5" w:themeShade="BF"/>
          <w:sz w:val="28"/>
          <w:szCs w:val="28"/>
        </w:rPr>
        <w:t xml:space="preserve">How we measure our success: </w:t>
      </w:r>
    </w:p>
    <w:p w14:paraId="3D0FCC7D" w14:textId="77777777" w:rsidR="000416E5" w:rsidRDefault="000416E5" w:rsidP="00875C5E">
      <w:pPr>
        <w:pStyle w:val="YRCPageHeading"/>
        <w:spacing w:after="60"/>
        <w:rPr>
          <w:b w:val="0"/>
          <w:bCs w:val="0"/>
          <w:color w:val="auto"/>
          <w:sz w:val="22"/>
          <w:szCs w:val="22"/>
        </w:rPr>
      </w:pPr>
      <w:r w:rsidRPr="002F6C7E">
        <w:rPr>
          <w:b w:val="0"/>
          <w:bCs w:val="0"/>
          <w:color w:val="auto"/>
          <w:sz w:val="22"/>
          <w:szCs w:val="22"/>
        </w:rPr>
        <w:t>• 50% reduction in Council financial subsidy to manage and operate network of Aquatic and Leisure facilities.</w:t>
      </w:r>
    </w:p>
    <w:p w14:paraId="22249B4C" w14:textId="77777777" w:rsidR="000416E5" w:rsidRDefault="000416E5" w:rsidP="00875C5E">
      <w:pPr>
        <w:pStyle w:val="YRCPageHeading"/>
        <w:spacing w:after="60"/>
        <w:rPr>
          <w:b w:val="0"/>
          <w:bCs w:val="0"/>
          <w:color w:val="auto"/>
          <w:sz w:val="22"/>
          <w:szCs w:val="22"/>
        </w:rPr>
      </w:pPr>
      <w:r w:rsidRPr="002F6C7E">
        <w:rPr>
          <w:b w:val="0"/>
          <w:bCs w:val="0"/>
          <w:color w:val="auto"/>
          <w:sz w:val="22"/>
          <w:szCs w:val="22"/>
        </w:rPr>
        <w:t>• Completion of Business case for Lilydale, MAC and Yarra Centre.</w:t>
      </w:r>
    </w:p>
    <w:p w14:paraId="71667BD0" w14:textId="77777777" w:rsidR="000416E5" w:rsidRDefault="000416E5" w:rsidP="000416E5">
      <w:pPr>
        <w:pStyle w:val="YRCPageHeading"/>
        <w:rPr>
          <w:b w:val="0"/>
          <w:bCs w:val="0"/>
          <w:color w:val="auto"/>
          <w:sz w:val="22"/>
          <w:szCs w:val="22"/>
        </w:rPr>
      </w:pPr>
    </w:p>
    <w:p w14:paraId="03A8C62A" w14:textId="77777777" w:rsidR="000416E5" w:rsidRPr="00875C5E" w:rsidRDefault="000416E5" w:rsidP="000416E5">
      <w:pPr>
        <w:pStyle w:val="YRCPageHeading"/>
        <w:rPr>
          <w:color w:val="2E74B5" w:themeColor="accent5" w:themeShade="BF"/>
          <w:sz w:val="28"/>
          <w:szCs w:val="28"/>
        </w:rPr>
      </w:pPr>
      <w:r w:rsidRPr="00875C5E">
        <w:rPr>
          <w:color w:val="2E74B5" w:themeColor="accent5" w:themeShade="BF"/>
          <w:sz w:val="28"/>
          <w:szCs w:val="28"/>
        </w:rPr>
        <w:t xml:space="preserve">Economic Benefits will be achieved by: </w:t>
      </w:r>
    </w:p>
    <w:p w14:paraId="7CC6E670" w14:textId="77777777" w:rsidR="000416E5" w:rsidRDefault="000416E5" w:rsidP="00875C5E">
      <w:pPr>
        <w:pStyle w:val="YRCPageHeading"/>
        <w:spacing w:after="60"/>
        <w:rPr>
          <w:b w:val="0"/>
          <w:bCs w:val="0"/>
          <w:color w:val="auto"/>
          <w:sz w:val="22"/>
          <w:szCs w:val="22"/>
        </w:rPr>
      </w:pPr>
      <w:r w:rsidRPr="002F6C7E">
        <w:rPr>
          <w:b w:val="0"/>
          <w:bCs w:val="0"/>
          <w:color w:val="auto"/>
          <w:sz w:val="22"/>
          <w:szCs w:val="22"/>
        </w:rPr>
        <w:t xml:space="preserve">• Providing a range of services and programs to improve productivity and assist in reducing preventative health costs. </w:t>
      </w:r>
    </w:p>
    <w:p w14:paraId="758344D4" w14:textId="77777777" w:rsidR="000416E5" w:rsidRDefault="000416E5" w:rsidP="00875C5E">
      <w:pPr>
        <w:pStyle w:val="YRCPageHeading"/>
        <w:spacing w:after="60"/>
        <w:rPr>
          <w:b w:val="0"/>
          <w:bCs w:val="0"/>
          <w:color w:val="auto"/>
          <w:sz w:val="22"/>
          <w:szCs w:val="22"/>
        </w:rPr>
      </w:pPr>
      <w:r w:rsidRPr="002F6C7E">
        <w:rPr>
          <w:b w:val="0"/>
          <w:bCs w:val="0"/>
          <w:color w:val="auto"/>
          <w:sz w:val="22"/>
          <w:szCs w:val="22"/>
        </w:rPr>
        <w:t>• Providing employment opportunities for residents.</w:t>
      </w:r>
    </w:p>
    <w:p w14:paraId="47F479D1" w14:textId="77777777" w:rsidR="000416E5" w:rsidRDefault="000416E5" w:rsidP="00875C5E">
      <w:pPr>
        <w:pStyle w:val="YRCPageHeading"/>
        <w:spacing w:after="60"/>
        <w:rPr>
          <w:b w:val="0"/>
          <w:bCs w:val="0"/>
          <w:color w:val="auto"/>
          <w:sz w:val="22"/>
          <w:szCs w:val="22"/>
        </w:rPr>
      </w:pPr>
      <w:r w:rsidRPr="002F6C7E">
        <w:rPr>
          <w:b w:val="0"/>
          <w:bCs w:val="0"/>
          <w:color w:val="auto"/>
          <w:sz w:val="22"/>
          <w:szCs w:val="22"/>
        </w:rPr>
        <w:lastRenderedPageBreak/>
        <w:t>• Where appropriate, optimising facilities may provide a wider regional economic impact through both the construction and operational phases</w:t>
      </w:r>
    </w:p>
    <w:p w14:paraId="08F22A0F" w14:textId="77777777" w:rsidR="000416E5" w:rsidRDefault="000416E5" w:rsidP="000416E5">
      <w:pPr>
        <w:pStyle w:val="YRCPageHeading"/>
        <w:rPr>
          <w:b w:val="0"/>
          <w:bCs w:val="0"/>
          <w:color w:val="auto"/>
          <w:sz w:val="22"/>
          <w:szCs w:val="22"/>
        </w:rPr>
      </w:pPr>
    </w:p>
    <w:p w14:paraId="4D4440D7" w14:textId="77777777" w:rsidR="000416E5" w:rsidRPr="00875C5E" w:rsidRDefault="000416E5" w:rsidP="000416E5">
      <w:pPr>
        <w:pStyle w:val="YRCPageHeading"/>
        <w:rPr>
          <w:color w:val="2E74B5" w:themeColor="accent5" w:themeShade="BF"/>
          <w:sz w:val="28"/>
          <w:szCs w:val="28"/>
        </w:rPr>
      </w:pPr>
      <w:r w:rsidRPr="00875C5E">
        <w:rPr>
          <w:color w:val="2E74B5" w:themeColor="accent5" w:themeShade="BF"/>
          <w:sz w:val="28"/>
          <w:szCs w:val="28"/>
        </w:rPr>
        <w:t xml:space="preserve">How we measure our success: </w:t>
      </w:r>
    </w:p>
    <w:p w14:paraId="4E784535" w14:textId="77777777" w:rsidR="000416E5" w:rsidRDefault="000416E5" w:rsidP="00875C5E">
      <w:pPr>
        <w:pStyle w:val="YRCPageHeading"/>
        <w:spacing w:after="60"/>
        <w:rPr>
          <w:b w:val="0"/>
          <w:bCs w:val="0"/>
          <w:color w:val="auto"/>
          <w:sz w:val="22"/>
          <w:szCs w:val="22"/>
        </w:rPr>
      </w:pPr>
      <w:r w:rsidRPr="002F6C7E">
        <w:rPr>
          <w:b w:val="0"/>
          <w:bCs w:val="0"/>
          <w:color w:val="auto"/>
          <w:sz w:val="22"/>
          <w:szCs w:val="22"/>
        </w:rPr>
        <w:t>• 20% increase in EFT within the Aquatic network.</w:t>
      </w:r>
    </w:p>
    <w:p w14:paraId="7703D891" w14:textId="77777777" w:rsidR="000416E5" w:rsidRDefault="000416E5" w:rsidP="00875C5E">
      <w:pPr>
        <w:pStyle w:val="YRCPageHeading"/>
        <w:spacing w:after="60"/>
        <w:rPr>
          <w:b w:val="0"/>
          <w:bCs w:val="0"/>
          <w:color w:val="auto"/>
          <w:sz w:val="22"/>
          <w:szCs w:val="22"/>
        </w:rPr>
      </w:pPr>
      <w:r w:rsidRPr="002F6C7E">
        <w:rPr>
          <w:b w:val="0"/>
          <w:bCs w:val="0"/>
          <w:color w:val="auto"/>
          <w:sz w:val="22"/>
          <w:szCs w:val="22"/>
        </w:rPr>
        <w:t xml:space="preserve">• Increase of construction employment during the development of redevelopment of Aquatic Facilities. </w:t>
      </w:r>
    </w:p>
    <w:p w14:paraId="69983C77" w14:textId="77777777" w:rsidR="000416E5" w:rsidRDefault="000416E5" w:rsidP="00875C5E">
      <w:pPr>
        <w:pStyle w:val="YRCPageHeading"/>
        <w:spacing w:after="60"/>
        <w:rPr>
          <w:b w:val="0"/>
          <w:bCs w:val="0"/>
          <w:color w:val="auto"/>
          <w:sz w:val="22"/>
          <w:szCs w:val="22"/>
        </w:rPr>
      </w:pPr>
      <w:r w:rsidRPr="002F6C7E">
        <w:rPr>
          <w:b w:val="0"/>
          <w:bCs w:val="0"/>
          <w:color w:val="auto"/>
          <w:sz w:val="22"/>
          <w:szCs w:val="22"/>
        </w:rPr>
        <w:t>• Increase to wider economic benefit to the Yarra Ranges region</w:t>
      </w:r>
    </w:p>
    <w:p w14:paraId="1054A2EF" w14:textId="77777777" w:rsidR="000416E5" w:rsidRDefault="000416E5" w:rsidP="000416E5">
      <w:pPr>
        <w:pStyle w:val="YRCPageHeading"/>
        <w:rPr>
          <w:b w:val="0"/>
          <w:bCs w:val="0"/>
          <w:color w:val="auto"/>
          <w:sz w:val="22"/>
          <w:szCs w:val="22"/>
        </w:rPr>
      </w:pPr>
    </w:p>
    <w:p w14:paraId="5DC785D7" w14:textId="77777777" w:rsidR="000416E5" w:rsidRDefault="000416E5" w:rsidP="000416E5">
      <w:pPr>
        <w:pStyle w:val="YRCPageHeading"/>
      </w:pPr>
      <w:r>
        <w:t>Strategic Direction</w:t>
      </w:r>
    </w:p>
    <w:p w14:paraId="4A665ED3" w14:textId="77777777" w:rsidR="000416E5" w:rsidRPr="003532C4" w:rsidRDefault="000416E5" w:rsidP="000416E5">
      <w:pPr>
        <w:pStyle w:val="YRCPageHeading"/>
        <w:rPr>
          <w:sz w:val="24"/>
          <w:szCs w:val="24"/>
        </w:rPr>
      </w:pPr>
    </w:p>
    <w:p w14:paraId="545096B3" w14:textId="77777777" w:rsidR="000416E5" w:rsidRPr="00F648AA" w:rsidRDefault="000416E5" w:rsidP="000416E5">
      <w:pPr>
        <w:pStyle w:val="YRCPageHeading"/>
        <w:rPr>
          <w:b w:val="0"/>
          <w:bCs w:val="0"/>
          <w:color w:val="auto"/>
          <w:sz w:val="22"/>
          <w:szCs w:val="22"/>
        </w:rPr>
      </w:pPr>
      <w:r w:rsidRPr="00F648AA">
        <w:rPr>
          <w:b w:val="0"/>
          <w:bCs w:val="0"/>
          <w:color w:val="auto"/>
          <w:sz w:val="22"/>
          <w:szCs w:val="22"/>
        </w:rPr>
        <w:t>Given operational and financial performance of existing facilities, along with catchment analysis, industry trends, and extensive community engagement, indicates there is significant demand and interest from key stakeholders across the Yarra Ranges. The feedback gathered indicates pools are highly valued. However, many are ageing and are not fit for the purpose of addressing community sector needs. There is strong support for facilities that deliver inclusive and accessible services and programs that focus on maximising health and wellbeing outcomes and are environmentally and financially sustainable. The recommended strategic direction for aquatic facilities and services in the four Council planning districts is as follows:</w:t>
      </w:r>
    </w:p>
    <w:p w14:paraId="32B226E5" w14:textId="77777777" w:rsidR="000416E5" w:rsidRDefault="000416E5" w:rsidP="000416E5">
      <w:pPr>
        <w:pStyle w:val="YRCPageHeading"/>
        <w:rPr>
          <w:b w:val="0"/>
          <w:bCs w:val="0"/>
          <w:i/>
          <w:iCs/>
          <w:color w:val="auto"/>
          <w:sz w:val="24"/>
          <w:szCs w:val="24"/>
        </w:rPr>
      </w:pPr>
    </w:p>
    <w:p w14:paraId="778AFF2C" w14:textId="77777777" w:rsidR="000416E5" w:rsidRPr="00875C5E" w:rsidRDefault="000416E5" w:rsidP="000416E5">
      <w:pPr>
        <w:pStyle w:val="YRCPageHeading"/>
        <w:rPr>
          <w:sz w:val="28"/>
          <w:szCs w:val="28"/>
        </w:rPr>
      </w:pPr>
      <w:r w:rsidRPr="00875C5E">
        <w:rPr>
          <w:sz w:val="28"/>
          <w:szCs w:val="28"/>
        </w:rPr>
        <w:t>Urban District</w:t>
      </w:r>
    </w:p>
    <w:p w14:paraId="2A6C2EFA" w14:textId="77777777" w:rsidR="000416E5" w:rsidRDefault="000416E5" w:rsidP="000416E5">
      <w:pPr>
        <w:pStyle w:val="YRCPageHeading"/>
        <w:rPr>
          <w:b w:val="0"/>
          <w:bCs w:val="0"/>
          <w:i/>
          <w:iCs/>
          <w:color w:val="auto"/>
          <w:sz w:val="24"/>
          <w:szCs w:val="24"/>
        </w:rPr>
      </w:pPr>
    </w:p>
    <w:p w14:paraId="1352E731" w14:textId="77777777" w:rsidR="000416E5" w:rsidRPr="00544EF7" w:rsidRDefault="000416E5" w:rsidP="00875C5E">
      <w:pPr>
        <w:pStyle w:val="YRCPageHeading"/>
        <w:spacing w:after="60"/>
        <w:rPr>
          <w:sz w:val="22"/>
          <w:szCs w:val="22"/>
        </w:rPr>
      </w:pPr>
      <w:r w:rsidRPr="00544EF7">
        <w:rPr>
          <w:color w:val="auto"/>
          <w:sz w:val="22"/>
          <w:szCs w:val="22"/>
        </w:rPr>
        <w:t>Investigate Opportunities for an Integrated Aquatic and Leisure Centre in Lilydale</w:t>
      </w:r>
      <w:r w:rsidRPr="00544EF7">
        <w:rPr>
          <w:sz w:val="22"/>
          <w:szCs w:val="22"/>
        </w:rPr>
        <w:t xml:space="preserve"> </w:t>
      </w:r>
    </w:p>
    <w:p w14:paraId="6E7C0961" w14:textId="77777777" w:rsidR="000416E5" w:rsidRPr="00544EF7" w:rsidRDefault="000416E5" w:rsidP="00F648AA">
      <w:pPr>
        <w:pStyle w:val="YRCPageHeading"/>
        <w:spacing w:after="120"/>
        <w:rPr>
          <w:color w:val="auto"/>
          <w:sz w:val="22"/>
          <w:szCs w:val="22"/>
        </w:rPr>
      </w:pPr>
      <w:r w:rsidRPr="00544EF7">
        <w:rPr>
          <w:b w:val="0"/>
          <w:bCs w:val="0"/>
          <w:color w:val="auto"/>
          <w:sz w:val="22"/>
          <w:szCs w:val="22"/>
        </w:rPr>
        <w:t>Develop a business case to support planning for a major (municipal level) integrated indoor aquatic and leisure facility in Lilydale that services the widest population growth and catchment needs of the Yarra Ranges. The facility is to be situated on a visible and accessible site within proximity to public transport and other key activity nodes.</w:t>
      </w:r>
      <w:r w:rsidRPr="00544EF7">
        <w:rPr>
          <w:color w:val="auto"/>
          <w:sz w:val="22"/>
          <w:szCs w:val="22"/>
        </w:rPr>
        <w:t xml:space="preserve"> </w:t>
      </w:r>
    </w:p>
    <w:p w14:paraId="735E315F" w14:textId="77777777" w:rsidR="00544EF7" w:rsidRPr="00544EF7" w:rsidRDefault="00544EF7" w:rsidP="00544EF7">
      <w:pPr>
        <w:pStyle w:val="YRCPageHeading"/>
        <w:rPr>
          <w:color w:val="auto"/>
          <w:sz w:val="22"/>
          <w:szCs w:val="22"/>
        </w:rPr>
      </w:pPr>
    </w:p>
    <w:p w14:paraId="2780D27D" w14:textId="77777777" w:rsidR="000416E5" w:rsidRPr="00544EF7" w:rsidRDefault="000416E5" w:rsidP="00F648AA">
      <w:pPr>
        <w:pStyle w:val="YRCPageHeading"/>
        <w:spacing w:after="120"/>
        <w:rPr>
          <w:sz w:val="22"/>
          <w:szCs w:val="22"/>
        </w:rPr>
      </w:pPr>
      <w:r w:rsidRPr="00544EF7">
        <w:rPr>
          <w:color w:val="auto"/>
          <w:sz w:val="22"/>
          <w:szCs w:val="22"/>
        </w:rPr>
        <w:t>The key components of the facility may include:</w:t>
      </w:r>
    </w:p>
    <w:p w14:paraId="1417CFD1" w14:textId="77777777" w:rsidR="000416E5" w:rsidRPr="00544EF7" w:rsidRDefault="000416E5" w:rsidP="00F648AA">
      <w:pPr>
        <w:pStyle w:val="YRCPageHeading"/>
        <w:spacing w:after="120"/>
        <w:rPr>
          <w:sz w:val="22"/>
          <w:szCs w:val="22"/>
        </w:rPr>
      </w:pPr>
      <w:r w:rsidRPr="00544EF7">
        <w:rPr>
          <w:sz w:val="22"/>
          <w:szCs w:val="22"/>
        </w:rPr>
        <w:t xml:space="preserve"> </w:t>
      </w:r>
      <w:r w:rsidRPr="00544EF7">
        <w:rPr>
          <w:color w:val="auto"/>
          <w:sz w:val="22"/>
          <w:szCs w:val="22"/>
        </w:rPr>
        <w:t>Aquatics</w:t>
      </w:r>
      <w:r w:rsidRPr="00544EF7">
        <w:rPr>
          <w:sz w:val="22"/>
          <w:szCs w:val="22"/>
        </w:rPr>
        <w:t xml:space="preserve"> </w:t>
      </w:r>
    </w:p>
    <w:p w14:paraId="708C468F"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Indoor lap pool</w:t>
      </w:r>
    </w:p>
    <w:p w14:paraId="507BE0A6"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Program pool (learn to swim) </w:t>
      </w:r>
    </w:p>
    <w:p w14:paraId="3B660E28"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Warm water pool – including spa</w:t>
      </w:r>
    </w:p>
    <w:p w14:paraId="5539E3CE"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Interactive leisure water </w:t>
      </w:r>
    </w:p>
    <w:p w14:paraId="525879F3" w14:textId="77777777" w:rsidR="00F648AA" w:rsidRPr="00544EF7" w:rsidRDefault="000416E5" w:rsidP="00F648AA">
      <w:pPr>
        <w:pStyle w:val="YRCPageHeading"/>
        <w:spacing w:after="120"/>
        <w:rPr>
          <w:b w:val="0"/>
          <w:bCs w:val="0"/>
          <w:color w:val="auto"/>
          <w:sz w:val="22"/>
          <w:szCs w:val="22"/>
        </w:rPr>
      </w:pPr>
      <w:r w:rsidRPr="00544EF7">
        <w:rPr>
          <w:b w:val="0"/>
          <w:bCs w:val="0"/>
          <w:color w:val="auto"/>
          <w:sz w:val="22"/>
          <w:szCs w:val="22"/>
        </w:rPr>
        <w:t xml:space="preserve">• Steam and sauna </w:t>
      </w:r>
    </w:p>
    <w:p w14:paraId="28E5366C" w14:textId="109229C1" w:rsidR="000416E5" w:rsidRPr="00544EF7" w:rsidRDefault="000416E5" w:rsidP="00F648AA">
      <w:pPr>
        <w:pStyle w:val="YRCPageHeading"/>
        <w:spacing w:after="120"/>
        <w:rPr>
          <w:color w:val="auto"/>
          <w:sz w:val="22"/>
          <w:szCs w:val="22"/>
        </w:rPr>
      </w:pPr>
      <w:r w:rsidRPr="00544EF7">
        <w:rPr>
          <w:color w:val="auto"/>
          <w:sz w:val="22"/>
          <w:szCs w:val="22"/>
        </w:rPr>
        <w:t xml:space="preserve">Dry health and leisure </w:t>
      </w:r>
    </w:p>
    <w:p w14:paraId="7C6585E0"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Group fitness rooms </w:t>
      </w:r>
    </w:p>
    <w:p w14:paraId="5DCDEEDD"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Gym </w:t>
      </w:r>
    </w:p>
    <w:p w14:paraId="4051844E"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Social space </w:t>
      </w:r>
    </w:p>
    <w:p w14:paraId="124D6D05"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Café </w:t>
      </w:r>
    </w:p>
    <w:p w14:paraId="3F5C13A3"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Community meeting spaces</w:t>
      </w:r>
    </w:p>
    <w:p w14:paraId="0BD265F6" w14:textId="77777777" w:rsidR="00F648AA" w:rsidRPr="00544EF7" w:rsidRDefault="00F648AA" w:rsidP="00F648AA">
      <w:pPr>
        <w:pStyle w:val="YRCPageHeading"/>
        <w:spacing w:after="60"/>
        <w:rPr>
          <w:b w:val="0"/>
          <w:bCs w:val="0"/>
          <w:color w:val="auto"/>
          <w:sz w:val="22"/>
          <w:szCs w:val="22"/>
        </w:rPr>
      </w:pPr>
    </w:p>
    <w:p w14:paraId="786F6ED2" w14:textId="77777777" w:rsidR="00544EF7" w:rsidRPr="00544EF7" w:rsidRDefault="00F648AA" w:rsidP="00F648AA">
      <w:pPr>
        <w:pStyle w:val="YRCPageHeading"/>
        <w:spacing w:after="60"/>
        <w:rPr>
          <w:color w:val="auto"/>
          <w:sz w:val="22"/>
          <w:szCs w:val="22"/>
        </w:rPr>
      </w:pPr>
      <w:r w:rsidRPr="00544EF7">
        <w:rPr>
          <w:color w:val="auto"/>
          <w:sz w:val="22"/>
          <w:szCs w:val="22"/>
        </w:rPr>
        <w:t xml:space="preserve">Permanent closure of the Kilsyth Centenary Pool </w:t>
      </w:r>
    </w:p>
    <w:p w14:paraId="5119D894" w14:textId="17A930B3" w:rsidR="00F648AA" w:rsidRPr="00544EF7" w:rsidRDefault="00F648AA" w:rsidP="00F648AA">
      <w:pPr>
        <w:pStyle w:val="YRCPageHeading"/>
        <w:spacing w:after="60"/>
        <w:rPr>
          <w:b w:val="0"/>
          <w:bCs w:val="0"/>
          <w:color w:val="auto"/>
          <w:sz w:val="22"/>
          <w:szCs w:val="22"/>
        </w:rPr>
      </w:pPr>
      <w:r w:rsidRPr="00544EF7">
        <w:rPr>
          <w:b w:val="0"/>
          <w:bCs w:val="0"/>
          <w:color w:val="auto"/>
          <w:sz w:val="22"/>
          <w:szCs w:val="22"/>
        </w:rPr>
        <w:t>The age and condition of the Kilsyth Centenary Pool resulted in the need to close the facility for the safety of both facility users and staff. The location of the facility on the border of the Yarra Ranges results in significant overlapping and competing population catchments with Aquahub Croydon. The facility had a declining usage and lacks a number of essential components now seen in contemporary aquatic and leisure centres to meet identified needs.</w:t>
      </w:r>
    </w:p>
    <w:p w14:paraId="6EF830A6" w14:textId="77777777" w:rsidR="00544EF7" w:rsidRPr="00544EF7" w:rsidRDefault="00544EF7" w:rsidP="00F648AA">
      <w:pPr>
        <w:pStyle w:val="YRCPageHeading"/>
        <w:spacing w:after="60"/>
        <w:rPr>
          <w:b w:val="0"/>
          <w:bCs w:val="0"/>
          <w:color w:val="auto"/>
          <w:sz w:val="22"/>
          <w:szCs w:val="22"/>
        </w:rPr>
      </w:pPr>
    </w:p>
    <w:p w14:paraId="26EDB344" w14:textId="77777777" w:rsidR="00544EF7" w:rsidRPr="00544EF7" w:rsidRDefault="00544EF7" w:rsidP="00F648AA">
      <w:pPr>
        <w:pStyle w:val="YRCPageHeading"/>
        <w:spacing w:after="60"/>
        <w:rPr>
          <w:b w:val="0"/>
          <w:bCs w:val="0"/>
          <w:color w:val="auto"/>
          <w:sz w:val="22"/>
          <w:szCs w:val="22"/>
        </w:rPr>
      </w:pPr>
      <w:r w:rsidRPr="00544EF7">
        <w:rPr>
          <w:color w:val="auto"/>
          <w:sz w:val="22"/>
          <w:szCs w:val="22"/>
        </w:rPr>
        <w:lastRenderedPageBreak/>
        <w:t>Retention of Lilydale Outdoor Pool</w:t>
      </w:r>
      <w:r w:rsidRPr="00544EF7">
        <w:rPr>
          <w:b w:val="0"/>
          <w:bCs w:val="0"/>
          <w:color w:val="auto"/>
          <w:sz w:val="22"/>
          <w:szCs w:val="22"/>
        </w:rPr>
        <w:t xml:space="preserve"> </w:t>
      </w:r>
    </w:p>
    <w:p w14:paraId="4295E6CD" w14:textId="50BE130D" w:rsidR="00544EF7" w:rsidRPr="00544EF7" w:rsidRDefault="00544EF7" w:rsidP="00F648AA">
      <w:pPr>
        <w:pStyle w:val="YRCPageHeading"/>
        <w:spacing w:after="60"/>
        <w:rPr>
          <w:b w:val="0"/>
          <w:bCs w:val="0"/>
          <w:color w:val="auto"/>
          <w:sz w:val="22"/>
          <w:szCs w:val="22"/>
        </w:rPr>
      </w:pPr>
      <w:r w:rsidRPr="00544EF7">
        <w:rPr>
          <w:b w:val="0"/>
          <w:bCs w:val="0"/>
          <w:color w:val="auto"/>
          <w:sz w:val="22"/>
          <w:szCs w:val="22"/>
        </w:rPr>
        <w:t>Retention of the existing outdoor pool in Lilydale until the proposed indoor integrated facility is built in the Urban area or the pool fails. Funds will be provided for maintenance and minor renewals to support the pool’s function.</w:t>
      </w:r>
    </w:p>
    <w:p w14:paraId="4A6A1E3E" w14:textId="77777777" w:rsidR="000416E5" w:rsidRPr="00F648AA" w:rsidRDefault="000416E5" w:rsidP="000416E5">
      <w:pPr>
        <w:pStyle w:val="YRCPageHeading"/>
        <w:rPr>
          <w:b w:val="0"/>
          <w:bCs w:val="0"/>
          <w:color w:val="auto"/>
          <w:sz w:val="20"/>
          <w:szCs w:val="20"/>
        </w:rPr>
      </w:pPr>
    </w:p>
    <w:p w14:paraId="23DEF718" w14:textId="7D7A078E" w:rsidR="000416E5" w:rsidRPr="00A01161" w:rsidRDefault="000416E5" w:rsidP="000416E5">
      <w:pPr>
        <w:pStyle w:val="YRCPageHeading"/>
        <w:rPr>
          <w:color w:val="00B050"/>
          <w:sz w:val="32"/>
          <w:szCs w:val="32"/>
        </w:rPr>
      </w:pPr>
      <w:r w:rsidRPr="00A01161">
        <w:rPr>
          <w:color w:val="00B050"/>
          <w:sz w:val="32"/>
          <w:szCs w:val="32"/>
        </w:rPr>
        <w:t>Hills</w:t>
      </w:r>
    </w:p>
    <w:p w14:paraId="3BBA0745" w14:textId="77777777" w:rsidR="000416E5" w:rsidRPr="00544EF7" w:rsidRDefault="000416E5" w:rsidP="000416E5">
      <w:pPr>
        <w:pStyle w:val="YRCPageHeading"/>
        <w:rPr>
          <w:b w:val="0"/>
          <w:bCs w:val="0"/>
          <w:color w:val="auto"/>
          <w:sz w:val="22"/>
          <w:szCs w:val="22"/>
        </w:rPr>
      </w:pPr>
    </w:p>
    <w:p w14:paraId="6AB5BAB4" w14:textId="77777777" w:rsidR="000416E5" w:rsidRPr="00544EF7" w:rsidRDefault="000416E5" w:rsidP="00875C5E">
      <w:pPr>
        <w:pStyle w:val="YRCPageHeading"/>
        <w:spacing w:after="60"/>
        <w:rPr>
          <w:sz w:val="22"/>
          <w:szCs w:val="22"/>
        </w:rPr>
      </w:pPr>
      <w:r w:rsidRPr="00544EF7">
        <w:rPr>
          <w:color w:val="auto"/>
          <w:sz w:val="22"/>
          <w:szCs w:val="22"/>
        </w:rPr>
        <w:t>Upgrade of the Monbulk Aquatic Centre (MAC)</w:t>
      </w:r>
      <w:r w:rsidRPr="00544EF7">
        <w:rPr>
          <w:sz w:val="22"/>
          <w:szCs w:val="22"/>
        </w:rPr>
        <w:t xml:space="preserve"> </w:t>
      </w:r>
    </w:p>
    <w:p w14:paraId="58C88705" w14:textId="77777777" w:rsidR="000416E5" w:rsidRPr="00544EF7" w:rsidRDefault="000416E5" w:rsidP="00875C5E">
      <w:pPr>
        <w:pStyle w:val="YRCPageHeading"/>
        <w:spacing w:after="60"/>
        <w:rPr>
          <w:b w:val="0"/>
          <w:bCs w:val="0"/>
          <w:color w:val="auto"/>
          <w:sz w:val="22"/>
          <w:szCs w:val="22"/>
        </w:rPr>
      </w:pPr>
      <w:r w:rsidRPr="00544EF7">
        <w:rPr>
          <w:b w:val="0"/>
          <w:bCs w:val="0"/>
          <w:color w:val="auto"/>
          <w:sz w:val="22"/>
          <w:szCs w:val="22"/>
        </w:rPr>
        <w:t xml:space="preserve">Upgrade the MAC to improve disability and inclusion access and to support the diverse needs of the community. Subject to a detailed business case the upgrade may include the following key components: </w:t>
      </w:r>
    </w:p>
    <w:p w14:paraId="1FF0BFC8"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Additional program pool </w:t>
      </w:r>
    </w:p>
    <w:p w14:paraId="71FA23E2"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Upgrade to leisure water</w:t>
      </w:r>
    </w:p>
    <w:p w14:paraId="243F9934"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Extension of the gym </w:t>
      </w:r>
    </w:p>
    <w:p w14:paraId="36E51C5C" w14:textId="77777777" w:rsidR="000416E5" w:rsidRPr="00544EF7" w:rsidRDefault="000416E5" w:rsidP="00F648AA">
      <w:pPr>
        <w:pStyle w:val="YRCPageHeading"/>
        <w:spacing w:after="60"/>
        <w:rPr>
          <w:b w:val="0"/>
          <w:bCs w:val="0"/>
          <w:color w:val="auto"/>
          <w:sz w:val="22"/>
          <w:szCs w:val="22"/>
        </w:rPr>
      </w:pPr>
      <w:r w:rsidRPr="00544EF7">
        <w:rPr>
          <w:b w:val="0"/>
          <w:bCs w:val="0"/>
          <w:color w:val="auto"/>
          <w:sz w:val="22"/>
          <w:szCs w:val="22"/>
        </w:rPr>
        <w:t xml:space="preserve">• New program room. </w:t>
      </w:r>
    </w:p>
    <w:p w14:paraId="0E7DBF4E" w14:textId="77777777" w:rsidR="000416E5" w:rsidRPr="00544EF7" w:rsidRDefault="000416E5" w:rsidP="000416E5">
      <w:pPr>
        <w:pStyle w:val="YRCPageHeading"/>
        <w:rPr>
          <w:b w:val="0"/>
          <w:bCs w:val="0"/>
          <w:color w:val="auto"/>
          <w:sz w:val="22"/>
          <w:szCs w:val="22"/>
        </w:rPr>
      </w:pPr>
    </w:p>
    <w:p w14:paraId="0920CA90" w14:textId="77777777" w:rsidR="000416E5" w:rsidRPr="00544EF7" w:rsidRDefault="000416E5" w:rsidP="00875C5E">
      <w:pPr>
        <w:pStyle w:val="YRCPageHeading"/>
        <w:spacing w:after="60"/>
        <w:rPr>
          <w:sz w:val="22"/>
          <w:szCs w:val="22"/>
        </w:rPr>
      </w:pPr>
      <w:r w:rsidRPr="00544EF7">
        <w:rPr>
          <w:color w:val="auto"/>
          <w:sz w:val="22"/>
          <w:szCs w:val="22"/>
        </w:rPr>
        <w:t xml:space="preserve">Retain the Belgrave Outdoor Pool and Olinda Community </w:t>
      </w:r>
    </w:p>
    <w:p w14:paraId="4A07A4C5" w14:textId="77777777" w:rsidR="000416E5" w:rsidRPr="00544EF7" w:rsidRDefault="000416E5" w:rsidP="000416E5">
      <w:pPr>
        <w:pStyle w:val="YRCPageHeading"/>
        <w:rPr>
          <w:b w:val="0"/>
          <w:bCs w:val="0"/>
          <w:color w:val="auto"/>
          <w:sz w:val="22"/>
          <w:szCs w:val="22"/>
        </w:rPr>
      </w:pPr>
      <w:r w:rsidRPr="00544EF7">
        <w:rPr>
          <w:b w:val="0"/>
          <w:bCs w:val="0"/>
          <w:color w:val="auto"/>
          <w:sz w:val="22"/>
          <w:szCs w:val="22"/>
        </w:rPr>
        <w:t>Pool Retain and monitor the ongoing usage of the facilities and provide funding for maintenance. The future of the pools will be reviewed once the upgrades to the MAC are completed</w:t>
      </w:r>
    </w:p>
    <w:p w14:paraId="2248E4B9" w14:textId="77777777" w:rsidR="000416E5" w:rsidRDefault="000416E5" w:rsidP="000416E5">
      <w:pPr>
        <w:pStyle w:val="YRCPageHeading"/>
        <w:rPr>
          <w:b w:val="0"/>
          <w:bCs w:val="0"/>
          <w:color w:val="auto"/>
          <w:sz w:val="22"/>
          <w:szCs w:val="22"/>
        </w:rPr>
      </w:pPr>
    </w:p>
    <w:p w14:paraId="617B47CD" w14:textId="77777777" w:rsidR="000416E5" w:rsidRPr="00A01161" w:rsidRDefault="000416E5" w:rsidP="000416E5">
      <w:pPr>
        <w:pStyle w:val="YRCPageHeading"/>
        <w:rPr>
          <w:color w:val="00A1DA"/>
          <w:sz w:val="32"/>
          <w:szCs w:val="32"/>
        </w:rPr>
      </w:pPr>
      <w:r w:rsidRPr="00A01161">
        <w:rPr>
          <w:color w:val="00A1DA"/>
          <w:sz w:val="32"/>
          <w:szCs w:val="32"/>
        </w:rPr>
        <w:t>Yarra Valley District</w:t>
      </w:r>
    </w:p>
    <w:p w14:paraId="517E5EF6" w14:textId="77777777" w:rsidR="000416E5" w:rsidRDefault="000416E5" w:rsidP="000416E5">
      <w:pPr>
        <w:pStyle w:val="YRCPageHeading"/>
        <w:rPr>
          <w:color w:val="00A1DA"/>
          <w:sz w:val="24"/>
          <w:szCs w:val="24"/>
        </w:rPr>
      </w:pPr>
    </w:p>
    <w:p w14:paraId="780DD4E3" w14:textId="77777777" w:rsidR="000416E5" w:rsidRPr="00544EF7" w:rsidRDefault="000416E5" w:rsidP="00875C5E">
      <w:pPr>
        <w:pStyle w:val="YRCPageHeading"/>
        <w:spacing w:after="60"/>
        <w:rPr>
          <w:color w:val="auto"/>
          <w:sz w:val="22"/>
          <w:szCs w:val="22"/>
        </w:rPr>
      </w:pPr>
      <w:r w:rsidRPr="00544EF7">
        <w:rPr>
          <w:color w:val="auto"/>
          <w:sz w:val="22"/>
          <w:szCs w:val="22"/>
        </w:rPr>
        <w:t xml:space="preserve">Continue management and operations of Jack Hort Memorial Pool in the short term and investigate the opportunity for a district facility in the long term. </w:t>
      </w:r>
    </w:p>
    <w:p w14:paraId="45ACFA48" w14:textId="77777777" w:rsidR="000416E5" w:rsidRPr="00544EF7" w:rsidRDefault="000416E5" w:rsidP="000416E5">
      <w:pPr>
        <w:pStyle w:val="YRCPageHeading"/>
        <w:rPr>
          <w:b w:val="0"/>
          <w:bCs w:val="0"/>
          <w:color w:val="auto"/>
          <w:sz w:val="22"/>
          <w:szCs w:val="22"/>
        </w:rPr>
      </w:pPr>
      <w:r w:rsidRPr="00544EF7">
        <w:rPr>
          <w:b w:val="0"/>
          <w:bCs w:val="0"/>
          <w:color w:val="auto"/>
          <w:sz w:val="22"/>
          <w:szCs w:val="22"/>
        </w:rPr>
        <w:t xml:space="preserve">The facility components at Jack Hort Memorial Pool are limited and do not meet the aquatic service level of a district facility. In the short-term Council will investigate possible alternate operating models and monitor ongoing usage and maintenance requirements. In the longer-term Council will investigate opportunities to provide access to a district-level facility to service the Yarra Valley District. </w:t>
      </w:r>
    </w:p>
    <w:p w14:paraId="180A72B4" w14:textId="77777777" w:rsidR="000416E5" w:rsidRPr="00544EF7" w:rsidRDefault="000416E5" w:rsidP="000416E5">
      <w:pPr>
        <w:pStyle w:val="YRCPageHeading"/>
        <w:rPr>
          <w:sz w:val="22"/>
          <w:szCs w:val="22"/>
        </w:rPr>
      </w:pPr>
    </w:p>
    <w:p w14:paraId="63DF0EFF" w14:textId="77777777" w:rsidR="000416E5" w:rsidRPr="00544EF7" w:rsidRDefault="000416E5" w:rsidP="00875C5E">
      <w:pPr>
        <w:pStyle w:val="YRCPageHeading"/>
        <w:spacing w:after="60"/>
        <w:rPr>
          <w:sz w:val="22"/>
          <w:szCs w:val="22"/>
        </w:rPr>
      </w:pPr>
      <w:r w:rsidRPr="00544EF7">
        <w:rPr>
          <w:color w:val="auto"/>
          <w:sz w:val="22"/>
          <w:szCs w:val="22"/>
        </w:rPr>
        <w:t xml:space="preserve">Master plan for the Healesville Outdoor Pool </w:t>
      </w:r>
    </w:p>
    <w:p w14:paraId="7F4F41E5" w14:textId="77777777" w:rsidR="000416E5" w:rsidRPr="00544EF7" w:rsidRDefault="000416E5" w:rsidP="00544EF7">
      <w:pPr>
        <w:pStyle w:val="YRCPageHeading"/>
        <w:spacing w:after="60"/>
        <w:rPr>
          <w:b w:val="0"/>
          <w:bCs w:val="0"/>
          <w:color w:val="auto"/>
          <w:sz w:val="22"/>
          <w:szCs w:val="22"/>
        </w:rPr>
      </w:pPr>
      <w:r w:rsidRPr="00544EF7">
        <w:rPr>
          <w:b w:val="0"/>
          <w:bCs w:val="0"/>
          <w:color w:val="auto"/>
          <w:sz w:val="22"/>
          <w:szCs w:val="22"/>
        </w:rPr>
        <w:t xml:space="preserve">The 50m pool is highly valued by the community it serves and provides a 50m pool for schools in the Yarra Ranges to hold carnivals and events. The infrastructure is ageing and needs to be upgraded to meet identified future needs. A master plan will be developed that investigates: </w:t>
      </w:r>
    </w:p>
    <w:p w14:paraId="1E9FF8A9" w14:textId="77777777" w:rsidR="000416E5" w:rsidRPr="00544EF7" w:rsidRDefault="000416E5" w:rsidP="00544EF7">
      <w:pPr>
        <w:pStyle w:val="YRCPageHeading"/>
        <w:spacing w:after="60"/>
        <w:rPr>
          <w:b w:val="0"/>
          <w:bCs w:val="0"/>
          <w:color w:val="auto"/>
          <w:sz w:val="22"/>
          <w:szCs w:val="22"/>
        </w:rPr>
      </w:pPr>
      <w:r w:rsidRPr="00544EF7">
        <w:rPr>
          <w:b w:val="0"/>
          <w:bCs w:val="0"/>
          <w:color w:val="auto"/>
          <w:sz w:val="22"/>
          <w:szCs w:val="22"/>
        </w:rPr>
        <w:t>• Condition and life of the 50M pool shell</w:t>
      </w:r>
    </w:p>
    <w:p w14:paraId="7C42EBB3" w14:textId="77777777" w:rsidR="00544EF7" w:rsidRPr="00544EF7" w:rsidRDefault="000416E5" w:rsidP="00544EF7">
      <w:pPr>
        <w:pStyle w:val="YRCPageHeading"/>
        <w:spacing w:after="60"/>
        <w:rPr>
          <w:b w:val="0"/>
          <w:bCs w:val="0"/>
          <w:color w:val="auto"/>
          <w:sz w:val="22"/>
          <w:szCs w:val="22"/>
        </w:rPr>
      </w:pPr>
      <w:r w:rsidRPr="00544EF7">
        <w:rPr>
          <w:b w:val="0"/>
          <w:bCs w:val="0"/>
          <w:color w:val="auto"/>
          <w:sz w:val="22"/>
          <w:szCs w:val="22"/>
        </w:rPr>
        <w:t xml:space="preserve">• Heating of the pool </w:t>
      </w:r>
    </w:p>
    <w:p w14:paraId="7A1338A4" w14:textId="631D75F4" w:rsidR="000416E5" w:rsidRPr="00544EF7" w:rsidRDefault="000416E5" w:rsidP="00544EF7">
      <w:pPr>
        <w:pStyle w:val="YRCPageHeading"/>
        <w:spacing w:after="60"/>
        <w:rPr>
          <w:b w:val="0"/>
          <w:bCs w:val="0"/>
          <w:color w:val="auto"/>
          <w:sz w:val="22"/>
          <w:szCs w:val="22"/>
        </w:rPr>
      </w:pPr>
      <w:r w:rsidRPr="00544EF7">
        <w:rPr>
          <w:b w:val="0"/>
          <w:bCs w:val="0"/>
          <w:color w:val="auto"/>
          <w:sz w:val="22"/>
          <w:szCs w:val="22"/>
        </w:rPr>
        <w:t xml:space="preserve">• Upgrade to the changerooms </w:t>
      </w:r>
    </w:p>
    <w:p w14:paraId="4E70F632" w14:textId="77777777" w:rsidR="000416E5" w:rsidRPr="00544EF7" w:rsidRDefault="000416E5" w:rsidP="00544EF7">
      <w:pPr>
        <w:pStyle w:val="YRCPageHeading"/>
        <w:spacing w:after="60"/>
        <w:rPr>
          <w:b w:val="0"/>
          <w:bCs w:val="0"/>
          <w:color w:val="auto"/>
          <w:sz w:val="22"/>
          <w:szCs w:val="22"/>
        </w:rPr>
      </w:pPr>
      <w:r w:rsidRPr="00544EF7">
        <w:rPr>
          <w:b w:val="0"/>
          <w:bCs w:val="0"/>
          <w:color w:val="auto"/>
          <w:sz w:val="22"/>
          <w:szCs w:val="22"/>
        </w:rPr>
        <w:t>• Opportunities for the inclusion of a small interactive water play feature.</w:t>
      </w:r>
    </w:p>
    <w:p w14:paraId="5EA1B780" w14:textId="77777777" w:rsidR="000416E5" w:rsidRDefault="000416E5" w:rsidP="00544EF7">
      <w:pPr>
        <w:pStyle w:val="YRCPageHeading"/>
        <w:spacing w:after="60"/>
        <w:rPr>
          <w:b w:val="0"/>
          <w:bCs w:val="0"/>
          <w:color w:val="auto"/>
          <w:sz w:val="22"/>
          <w:szCs w:val="22"/>
        </w:rPr>
      </w:pPr>
    </w:p>
    <w:p w14:paraId="736A7678" w14:textId="77777777" w:rsidR="000416E5" w:rsidRDefault="000416E5" w:rsidP="000416E5">
      <w:pPr>
        <w:pStyle w:val="YRCPageHeading"/>
        <w:rPr>
          <w:color w:val="2E74B5" w:themeColor="accent5" w:themeShade="BF"/>
          <w:sz w:val="32"/>
          <w:szCs w:val="32"/>
        </w:rPr>
      </w:pPr>
      <w:r w:rsidRPr="00A01161">
        <w:rPr>
          <w:color w:val="2E74B5" w:themeColor="accent5" w:themeShade="BF"/>
          <w:sz w:val="32"/>
          <w:szCs w:val="32"/>
        </w:rPr>
        <w:t>Upper Yarra Valley District</w:t>
      </w:r>
    </w:p>
    <w:p w14:paraId="564FD5C0" w14:textId="77777777" w:rsidR="000416E5" w:rsidRPr="00A01161" w:rsidRDefault="000416E5" w:rsidP="000416E5">
      <w:pPr>
        <w:pStyle w:val="YRCPageHeading"/>
        <w:rPr>
          <w:color w:val="2E74B5" w:themeColor="accent5" w:themeShade="BF"/>
          <w:sz w:val="32"/>
          <w:szCs w:val="32"/>
        </w:rPr>
      </w:pPr>
    </w:p>
    <w:p w14:paraId="4FC7FFD7" w14:textId="77777777" w:rsidR="000416E5" w:rsidRPr="00544EF7" w:rsidRDefault="000416E5" w:rsidP="00875C5E">
      <w:pPr>
        <w:pStyle w:val="YRCPageHeading"/>
        <w:spacing w:after="60"/>
        <w:rPr>
          <w:sz w:val="22"/>
          <w:szCs w:val="22"/>
        </w:rPr>
      </w:pPr>
      <w:r w:rsidRPr="00544EF7">
        <w:rPr>
          <w:color w:val="auto"/>
          <w:sz w:val="22"/>
          <w:szCs w:val="22"/>
        </w:rPr>
        <w:t>Upgrade of the Yarra Centre</w:t>
      </w:r>
      <w:r w:rsidRPr="00544EF7">
        <w:rPr>
          <w:sz w:val="22"/>
          <w:szCs w:val="22"/>
        </w:rPr>
        <w:t xml:space="preserve"> </w:t>
      </w:r>
    </w:p>
    <w:p w14:paraId="46AEB3D2" w14:textId="77777777" w:rsidR="000416E5" w:rsidRPr="00544EF7" w:rsidRDefault="000416E5" w:rsidP="00875C5E">
      <w:pPr>
        <w:pStyle w:val="YRCPageHeading"/>
        <w:spacing w:after="60"/>
        <w:rPr>
          <w:b w:val="0"/>
          <w:bCs w:val="0"/>
          <w:color w:val="auto"/>
          <w:sz w:val="22"/>
          <w:szCs w:val="22"/>
        </w:rPr>
      </w:pPr>
      <w:r w:rsidRPr="00544EF7">
        <w:rPr>
          <w:b w:val="0"/>
          <w:bCs w:val="0"/>
          <w:color w:val="auto"/>
          <w:sz w:val="22"/>
          <w:szCs w:val="22"/>
        </w:rPr>
        <w:t xml:space="preserve">Upgrade the Yarra Centre to support the diverse needs of the community. Subject to a detailed business case the upgrade may include the following key components: </w:t>
      </w:r>
    </w:p>
    <w:p w14:paraId="37355B87" w14:textId="77777777" w:rsidR="000416E5" w:rsidRPr="00544EF7" w:rsidRDefault="000416E5" w:rsidP="00544EF7">
      <w:pPr>
        <w:pStyle w:val="YRCPageHeading"/>
        <w:spacing w:after="60"/>
        <w:rPr>
          <w:b w:val="0"/>
          <w:bCs w:val="0"/>
          <w:color w:val="auto"/>
          <w:sz w:val="22"/>
          <w:szCs w:val="22"/>
        </w:rPr>
      </w:pPr>
      <w:r w:rsidRPr="00544EF7">
        <w:rPr>
          <w:b w:val="0"/>
          <w:bCs w:val="0"/>
          <w:color w:val="auto"/>
          <w:sz w:val="22"/>
          <w:szCs w:val="22"/>
        </w:rPr>
        <w:t xml:space="preserve">• New entry and café </w:t>
      </w:r>
    </w:p>
    <w:p w14:paraId="15051486" w14:textId="77777777" w:rsidR="000416E5" w:rsidRPr="00544EF7" w:rsidRDefault="000416E5" w:rsidP="00544EF7">
      <w:pPr>
        <w:pStyle w:val="YRCPageHeading"/>
        <w:spacing w:after="60"/>
        <w:rPr>
          <w:b w:val="0"/>
          <w:bCs w:val="0"/>
          <w:color w:val="auto"/>
          <w:sz w:val="22"/>
          <w:szCs w:val="22"/>
        </w:rPr>
      </w:pPr>
      <w:r w:rsidRPr="00544EF7">
        <w:rPr>
          <w:b w:val="0"/>
          <w:bCs w:val="0"/>
          <w:color w:val="auto"/>
          <w:sz w:val="22"/>
          <w:szCs w:val="22"/>
        </w:rPr>
        <w:t xml:space="preserve">• Extension of the pool hall to incorporate a new warm water pool, spa and accessible change facilities </w:t>
      </w:r>
    </w:p>
    <w:p w14:paraId="7EF12148" w14:textId="77777777" w:rsidR="000416E5" w:rsidRPr="00544EF7" w:rsidRDefault="000416E5" w:rsidP="00544EF7">
      <w:pPr>
        <w:pStyle w:val="YRCPageHeading"/>
        <w:spacing w:after="60"/>
        <w:rPr>
          <w:b w:val="0"/>
          <w:bCs w:val="0"/>
          <w:color w:val="auto"/>
          <w:sz w:val="22"/>
          <w:szCs w:val="22"/>
        </w:rPr>
      </w:pPr>
      <w:r w:rsidRPr="00544EF7">
        <w:rPr>
          <w:b w:val="0"/>
          <w:bCs w:val="0"/>
          <w:color w:val="auto"/>
          <w:sz w:val="22"/>
          <w:szCs w:val="22"/>
        </w:rPr>
        <w:t xml:space="preserve">• Redevelopment and expansion of gym and program rooms </w:t>
      </w:r>
    </w:p>
    <w:p w14:paraId="0396C7BD" w14:textId="77777777" w:rsidR="000416E5" w:rsidRPr="00544EF7" w:rsidRDefault="000416E5" w:rsidP="00544EF7">
      <w:pPr>
        <w:pStyle w:val="YRCPageHeading"/>
        <w:spacing w:after="60"/>
        <w:rPr>
          <w:b w:val="0"/>
          <w:bCs w:val="0"/>
          <w:color w:val="auto"/>
          <w:sz w:val="22"/>
          <w:szCs w:val="22"/>
        </w:rPr>
      </w:pPr>
      <w:r w:rsidRPr="00544EF7">
        <w:rPr>
          <w:b w:val="0"/>
          <w:bCs w:val="0"/>
          <w:color w:val="auto"/>
          <w:sz w:val="22"/>
          <w:szCs w:val="22"/>
        </w:rPr>
        <w:t>• Development of an external fitness zone.</w:t>
      </w:r>
    </w:p>
    <w:p w14:paraId="4A794572" w14:textId="77777777" w:rsidR="000416E5" w:rsidRDefault="000416E5" w:rsidP="000416E5">
      <w:pPr>
        <w:pStyle w:val="YRCPageHeading"/>
        <w:rPr>
          <w:b w:val="0"/>
          <w:bCs w:val="0"/>
          <w:color w:val="auto"/>
          <w:sz w:val="22"/>
          <w:szCs w:val="22"/>
        </w:rPr>
      </w:pPr>
    </w:p>
    <w:p w14:paraId="296A1190" w14:textId="315762E0" w:rsidR="000416E5" w:rsidRDefault="000416E5" w:rsidP="000416E5">
      <w:pPr>
        <w:pStyle w:val="YRCPageHeading"/>
        <w:rPr>
          <w:color w:val="ED7D31" w:themeColor="accent2"/>
          <w:sz w:val="32"/>
          <w:szCs w:val="32"/>
        </w:rPr>
      </w:pPr>
      <w:r w:rsidRPr="00E832B3">
        <w:rPr>
          <w:color w:val="ED7D31" w:themeColor="accent2"/>
          <w:sz w:val="32"/>
          <w:szCs w:val="32"/>
        </w:rPr>
        <w:lastRenderedPageBreak/>
        <w:t>Water Play Areas</w:t>
      </w:r>
    </w:p>
    <w:p w14:paraId="64CAAB3A" w14:textId="77777777" w:rsidR="00875C5E" w:rsidRDefault="00875C5E" w:rsidP="000416E5">
      <w:pPr>
        <w:pStyle w:val="YRCPageHeading"/>
        <w:rPr>
          <w:color w:val="ED7D31" w:themeColor="accent2"/>
          <w:sz w:val="32"/>
          <w:szCs w:val="32"/>
        </w:rPr>
      </w:pPr>
    </w:p>
    <w:p w14:paraId="134749A8" w14:textId="77777777" w:rsidR="000416E5" w:rsidRDefault="000416E5" w:rsidP="000416E5">
      <w:pPr>
        <w:pStyle w:val="YRCPageHeading"/>
        <w:rPr>
          <w:b w:val="0"/>
          <w:bCs w:val="0"/>
          <w:color w:val="auto"/>
          <w:sz w:val="22"/>
          <w:szCs w:val="22"/>
        </w:rPr>
      </w:pPr>
      <w:r w:rsidRPr="00E832B3">
        <w:rPr>
          <w:b w:val="0"/>
          <w:bCs w:val="0"/>
          <w:color w:val="auto"/>
          <w:sz w:val="22"/>
          <w:szCs w:val="22"/>
        </w:rPr>
        <w:t>The Seville Water Play area, Warburton Water World and Lilydale Lake Water Play have proved to be extremely successful, attracting high visitation per annum. The current provision of water play in Yarra Ranges is sufficient when considered as part of the broader aquatics portfolio. Use, and access will continue to be monitored over the life of the strategy. Funding will be provided for ongoing operation and maintenance.</w:t>
      </w:r>
    </w:p>
    <w:p w14:paraId="30E163B6" w14:textId="77777777" w:rsidR="000416E5" w:rsidRDefault="000416E5" w:rsidP="000416E5">
      <w:pPr>
        <w:pStyle w:val="YRCPageHeading"/>
        <w:rPr>
          <w:b w:val="0"/>
          <w:bCs w:val="0"/>
          <w:color w:val="auto"/>
          <w:sz w:val="22"/>
          <w:szCs w:val="22"/>
        </w:rPr>
      </w:pPr>
    </w:p>
    <w:p w14:paraId="51BB0100" w14:textId="77777777" w:rsidR="000416E5" w:rsidRDefault="000416E5" w:rsidP="000416E5">
      <w:pPr>
        <w:pStyle w:val="YRCPageHeading"/>
        <w:rPr>
          <w:b w:val="0"/>
          <w:bCs w:val="0"/>
          <w:color w:val="auto"/>
          <w:sz w:val="22"/>
          <w:szCs w:val="22"/>
        </w:rPr>
      </w:pPr>
    </w:p>
    <w:p w14:paraId="0E224C92" w14:textId="77777777" w:rsidR="000416E5" w:rsidRDefault="000416E5" w:rsidP="000416E5">
      <w:pPr>
        <w:pStyle w:val="YRCPageHeading"/>
        <w:rPr>
          <w:b w:val="0"/>
          <w:bCs w:val="0"/>
          <w:color w:val="auto"/>
          <w:sz w:val="22"/>
          <w:szCs w:val="22"/>
        </w:rPr>
      </w:pPr>
    </w:p>
    <w:p w14:paraId="54E04246" w14:textId="77777777" w:rsidR="000416E5" w:rsidRDefault="000416E5" w:rsidP="000416E5">
      <w:pPr>
        <w:pStyle w:val="YRCPageHeading"/>
        <w:rPr>
          <w:b w:val="0"/>
          <w:bCs w:val="0"/>
          <w:color w:val="auto"/>
          <w:sz w:val="22"/>
          <w:szCs w:val="22"/>
        </w:rPr>
      </w:pPr>
    </w:p>
    <w:p w14:paraId="3A5B4AFA" w14:textId="77777777" w:rsidR="000416E5" w:rsidRDefault="000416E5" w:rsidP="000416E5">
      <w:pPr>
        <w:pStyle w:val="YRCPageHeading"/>
        <w:rPr>
          <w:b w:val="0"/>
          <w:bCs w:val="0"/>
          <w:color w:val="auto"/>
          <w:sz w:val="22"/>
          <w:szCs w:val="22"/>
        </w:rPr>
        <w:sectPr w:rsidR="000416E5" w:rsidSect="00E832B3">
          <w:pgSz w:w="11906" w:h="16838" w:code="9"/>
          <w:pgMar w:top="1134" w:right="1134" w:bottom="1134" w:left="1134" w:header="709" w:footer="709" w:gutter="0"/>
          <w:pgNumType w:start="1"/>
          <w:cols w:space="708"/>
          <w:docGrid w:linePitch="360"/>
        </w:sectPr>
      </w:pPr>
    </w:p>
    <w:p w14:paraId="5B58209A" w14:textId="67278B94" w:rsidR="000416E5" w:rsidRDefault="00DF75E1" w:rsidP="000416E5">
      <w:pPr>
        <w:pStyle w:val="YRCPageHeading"/>
      </w:pPr>
      <w:r>
        <w:rPr>
          <w:noProof/>
        </w:rPr>
        <w:lastRenderedPageBreak/>
        <mc:AlternateContent>
          <mc:Choice Requires="wps">
            <w:drawing>
              <wp:anchor distT="0" distB="0" distL="114300" distR="114300" simplePos="0" relativeHeight="251877376" behindDoc="1" locked="0" layoutInCell="1" allowOverlap="1" wp14:anchorId="732296B6" wp14:editId="2BE7DA78">
                <wp:simplePos x="0" y="0"/>
                <wp:positionH relativeFrom="column">
                  <wp:posOffset>217170</wp:posOffset>
                </wp:positionH>
                <wp:positionV relativeFrom="paragraph">
                  <wp:posOffset>6080760</wp:posOffset>
                </wp:positionV>
                <wp:extent cx="7407275" cy="635"/>
                <wp:effectExtent l="0" t="0" r="0" b="0"/>
                <wp:wrapNone/>
                <wp:docPr id="1429710094" name="Text Box 1"/>
                <wp:cNvGraphicFramePr/>
                <a:graphic xmlns:a="http://schemas.openxmlformats.org/drawingml/2006/main">
                  <a:graphicData uri="http://schemas.microsoft.com/office/word/2010/wordprocessingShape">
                    <wps:wsp>
                      <wps:cNvSpPr txBox="1"/>
                      <wps:spPr>
                        <a:xfrm>
                          <a:off x="0" y="0"/>
                          <a:ext cx="7407275" cy="635"/>
                        </a:xfrm>
                        <a:prstGeom prst="rect">
                          <a:avLst/>
                        </a:prstGeom>
                        <a:solidFill>
                          <a:prstClr val="white"/>
                        </a:solidFill>
                        <a:ln>
                          <a:noFill/>
                        </a:ln>
                      </wps:spPr>
                      <wps:txbx>
                        <w:txbxContent>
                          <w:p w14:paraId="3D32C7F7" w14:textId="5868A0C6" w:rsidR="00DF75E1" w:rsidRPr="00BE12E8" w:rsidRDefault="00DF75E1" w:rsidP="00DF75E1">
                            <w:pPr>
                              <w:pStyle w:val="Caption"/>
                              <w:rPr>
                                <w:rFonts w:ascii="Arial" w:hAnsi="Arial" w:cs="Arial"/>
                                <w:b/>
                                <w:bCs/>
                                <w:noProof/>
                                <w:color w:val="0067AC"/>
                                <w:sz w:val="44"/>
                                <w:szCs w:val="44"/>
                              </w:rPr>
                            </w:pPr>
                            <w:r>
                              <w:t xml:space="preserve">Figure </w:t>
                            </w:r>
                            <w:fldSimple w:instr=" SEQ Figure \* ARABIC ">
                              <w:r w:rsidR="00BC43C8">
                                <w:rPr>
                                  <w:noProof/>
                                </w:rPr>
                                <w:t>2</w:t>
                              </w:r>
                            </w:fldSimple>
                            <w:r>
                              <w:t xml:space="preserve"> Areas of Yarra Ranges Council within a 15 minute drive of an Aquatic and Leisure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2296B6" id="_x0000_s1032" type="#_x0000_t202" style="position:absolute;margin-left:17.1pt;margin-top:478.8pt;width:583.25pt;height:.05pt;z-index:-25143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M3GgIAAD8EAAAOAAAAZHJzL2Uyb0RvYy54bWysU02P2jAQvVfqf7B8LwHaXVY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" stroked="f">
                <v:textbox style="mso-fit-shape-to-text:t" inset="0,0,0,0">
                  <w:txbxContent>
                    <w:p w14:paraId="3D32C7F7" w14:textId="5868A0C6" w:rsidR="00DF75E1" w:rsidRPr="00BE12E8" w:rsidRDefault="00DF75E1" w:rsidP="00DF75E1">
                      <w:pPr>
                        <w:pStyle w:val="Caption"/>
                        <w:rPr>
                          <w:rFonts w:ascii="Arial" w:hAnsi="Arial" w:cs="Arial"/>
                          <w:b/>
                          <w:bCs/>
                          <w:noProof/>
                          <w:color w:val="0067AC"/>
                          <w:sz w:val="44"/>
                          <w:szCs w:val="44"/>
                        </w:rPr>
                      </w:pPr>
                      <w:r>
                        <w:t xml:space="preserve">Figure </w:t>
                      </w:r>
                      <w:fldSimple w:instr=" SEQ Figure \* ARABIC ">
                        <w:r w:rsidR="00BC43C8">
                          <w:rPr>
                            <w:noProof/>
                          </w:rPr>
                          <w:t>2</w:t>
                        </w:r>
                      </w:fldSimple>
                      <w:r>
                        <w:t xml:space="preserve"> Areas of Yarra Ranges Council within a 15 minute drive of an Aquatic and Leisure Facility</w:t>
                      </w:r>
                    </w:p>
                  </w:txbxContent>
                </v:textbox>
              </v:shape>
            </w:pict>
          </mc:Fallback>
        </mc:AlternateContent>
      </w:r>
      <w:r w:rsidR="000416E5">
        <w:rPr>
          <w:noProof/>
        </w:rPr>
        <w:drawing>
          <wp:anchor distT="0" distB="0" distL="114300" distR="114300" simplePos="0" relativeHeight="251845632" behindDoc="1" locked="0" layoutInCell="1" allowOverlap="1" wp14:anchorId="5491D561" wp14:editId="1276751E">
            <wp:simplePos x="0" y="0"/>
            <wp:positionH relativeFrom="column">
              <wp:posOffset>217170</wp:posOffset>
            </wp:positionH>
            <wp:positionV relativeFrom="paragraph">
              <wp:posOffset>323850</wp:posOffset>
            </wp:positionV>
            <wp:extent cx="7407678" cy="5699760"/>
            <wp:effectExtent l="0" t="0" r="3175" b="0"/>
            <wp:wrapNone/>
            <wp:docPr id="1465027700" name="Picture 1"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27700" name="Picture 1" descr="A map of a large area&#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413502" cy="5704241"/>
                    </a:xfrm>
                    <a:prstGeom prst="rect">
                      <a:avLst/>
                    </a:prstGeom>
                  </pic:spPr>
                </pic:pic>
              </a:graphicData>
            </a:graphic>
            <wp14:sizeRelH relativeFrom="margin">
              <wp14:pctWidth>0</wp14:pctWidth>
            </wp14:sizeRelH>
            <wp14:sizeRelV relativeFrom="margin">
              <wp14:pctHeight>0</wp14:pctHeight>
            </wp14:sizeRelV>
          </wp:anchor>
        </w:drawing>
      </w:r>
      <w:r w:rsidR="000416E5">
        <w:t>Future Aquatic and Leisure Facility Catchments</w:t>
      </w:r>
    </w:p>
    <w:p w14:paraId="5EE78E3B" w14:textId="77777777" w:rsidR="000416E5" w:rsidRDefault="000416E5" w:rsidP="000416E5">
      <w:pPr>
        <w:pStyle w:val="YRCPageHeading"/>
      </w:pPr>
    </w:p>
    <w:p w14:paraId="744868EA" w14:textId="77777777" w:rsidR="000416E5" w:rsidRDefault="000416E5" w:rsidP="000416E5">
      <w:pPr>
        <w:pStyle w:val="YRCPageHeading"/>
        <w:rPr>
          <w:b w:val="0"/>
          <w:bCs w:val="0"/>
          <w:i/>
          <w:iCs/>
          <w:color w:val="auto"/>
          <w:sz w:val="22"/>
          <w:szCs w:val="22"/>
        </w:rPr>
      </w:pPr>
    </w:p>
    <w:p w14:paraId="18EDC009" w14:textId="77777777" w:rsidR="000416E5" w:rsidRDefault="000416E5" w:rsidP="000416E5">
      <w:pPr>
        <w:pStyle w:val="YRCPageHeading"/>
        <w:rPr>
          <w:b w:val="0"/>
          <w:bCs w:val="0"/>
          <w:i/>
          <w:iCs/>
          <w:color w:val="auto"/>
          <w:sz w:val="22"/>
          <w:szCs w:val="22"/>
        </w:rPr>
      </w:pPr>
    </w:p>
    <w:p w14:paraId="73ECE9D1" w14:textId="77777777" w:rsidR="000416E5" w:rsidRDefault="000416E5" w:rsidP="000416E5">
      <w:pPr>
        <w:pStyle w:val="YRCPageHeading"/>
        <w:rPr>
          <w:b w:val="0"/>
          <w:bCs w:val="0"/>
          <w:i/>
          <w:iCs/>
          <w:color w:val="auto"/>
          <w:sz w:val="22"/>
          <w:szCs w:val="22"/>
        </w:rPr>
      </w:pPr>
    </w:p>
    <w:p w14:paraId="62D2DAE1" w14:textId="77777777" w:rsidR="000416E5" w:rsidRDefault="000416E5" w:rsidP="000416E5">
      <w:pPr>
        <w:pStyle w:val="YRCPageHeading"/>
        <w:rPr>
          <w:b w:val="0"/>
          <w:bCs w:val="0"/>
          <w:i/>
          <w:iCs/>
          <w:color w:val="auto"/>
          <w:sz w:val="22"/>
          <w:szCs w:val="22"/>
        </w:rPr>
      </w:pPr>
    </w:p>
    <w:p w14:paraId="4E23CF91" w14:textId="77777777" w:rsidR="000416E5" w:rsidRDefault="000416E5" w:rsidP="000416E5">
      <w:pPr>
        <w:pStyle w:val="YRCPageHeading"/>
        <w:rPr>
          <w:b w:val="0"/>
          <w:bCs w:val="0"/>
          <w:i/>
          <w:iCs/>
          <w:color w:val="auto"/>
          <w:sz w:val="22"/>
          <w:szCs w:val="22"/>
        </w:rPr>
      </w:pPr>
    </w:p>
    <w:p w14:paraId="4EDEC1BF" w14:textId="77777777" w:rsidR="000416E5" w:rsidRDefault="000416E5" w:rsidP="000416E5">
      <w:pPr>
        <w:pStyle w:val="YRCPageHeading"/>
        <w:rPr>
          <w:b w:val="0"/>
          <w:bCs w:val="0"/>
          <w:i/>
          <w:iCs/>
          <w:color w:val="auto"/>
          <w:sz w:val="22"/>
          <w:szCs w:val="22"/>
        </w:rPr>
      </w:pPr>
    </w:p>
    <w:p w14:paraId="52BB8E95" w14:textId="77777777" w:rsidR="000416E5" w:rsidRDefault="000416E5" w:rsidP="000416E5">
      <w:pPr>
        <w:pStyle w:val="YRCPageHeading"/>
        <w:rPr>
          <w:b w:val="0"/>
          <w:bCs w:val="0"/>
          <w:i/>
          <w:iCs/>
          <w:color w:val="auto"/>
          <w:sz w:val="22"/>
          <w:szCs w:val="22"/>
        </w:rPr>
      </w:pPr>
    </w:p>
    <w:p w14:paraId="0059CDF0" w14:textId="77777777" w:rsidR="000416E5" w:rsidRDefault="000416E5" w:rsidP="000416E5">
      <w:pPr>
        <w:pStyle w:val="YRCPageHeading"/>
        <w:rPr>
          <w:b w:val="0"/>
          <w:bCs w:val="0"/>
          <w:i/>
          <w:iCs/>
          <w:color w:val="auto"/>
          <w:sz w:val="22"/>
          <w:szCs w:val="22"/>
        </w:rPr>
      </w:pPr>
    </w:p>
    <w:p w14:paraId="103E2192" w14:textId="77777777" w:rsidR="000416E5" w:rsidRDefault="000416E5" w:rsidP="000416E5">
      <w:pPr>
        <w:pStyle w:val="YRCPageHeading"/>
        <w:rPr>
          <w:b w:val="0"/>
          <w:bCs w:val="0"/>
          <w:i/>
          <w:iCs/>
          <w:color w:val="auto"/>
          <w:sz w:val="22"/>
          <w:szCs w:val="22"/>
        </w:rPr>
      </w:pPr>
    </w:p>
    <w:p w14:paraId="3A9A860E" w14:textId="77777777" w:rsidR="000416E5" w:rsidRDefault="000416E5" w:rsidP="000416E5">
      <w:pPr>
        <w:pStyle w:val="YRCPageHeading"/>
        <w:rPr>
          <w:b w:val="0"/>
          <w:bCs w:val="0"/>
          <w:i/>
          <w:iCs/>
          <w:color w:val="auto"/>
          <w:sz w:val="22"/>
          <w:szCs w:val="22"/>
        </w:rPr>
      </w:pPr>
    </w:p>
    <w:p w14:paraId="551588C7" w14:textId="77777777" w:rsidR="000416E5" w:rsidRDefault="000416E5" w:rsidP="000416E5">
      <w:pPr>
        <w:pStyle w:val="YRCPageHeading"/>
        <w:rPr>
          <w:b w:val="0"/>
          <w:bCs w:val="0"/>
          <w:i/>
          <w:iCs/>
          <w:color w:val="auto"/>
          <w:sz w:val="22"/>
          <w:szCs w:val="22"/>
        </w:rPr>
      </w:pPr>
    </w:p>
    <w:p w14:paraId="362D2777" w14:textId="77777777" w:rsidR="000416E5" w:rsidRDefault="000416E5" w:rsidP="000416E5">
      <w:pPr>
        <w:pStyle w:val="YRCPageHeading"/>
        <w:rPr>
          <w:b w:val="0"/>
          <w:bCs w:val="0"/>
          <w:i/>
          <w:iCs/>
          <w:color w:val="auto"/>
          <w:sz w:val="22"/>
          <w:szCs w:val="22"/>
        </w:rPr>
      </w:pPr>
    </w:p>
    <w:p w14:paraId="7D4FCCA7" w14:textId="77777777" w:rsidR="000416E5" w:rsidRDefault="000416E5" w:rsidP="000416E5">
      <w:pPr>
        <w:pStyle w:val="YRCPageHeading"/>
        <w:rPr>
          <w:b w:val="0"/>
          <w:bCs w:val="0"/>
          <w:i/>
          <w:iCs/>
          <w:color w:val="auto"/>
          <w:sz w:val="22"/>
          <w:szCs w:val="22"/>
        </w:rPr>
      </w:pPr>
    </w:p>
    <w:p w14:paraId="796B2D5B" w14:textId="77777777" w:rsidR="000416E5" w:rsidRDefault="000416E5" w:rsidP="000416E5">
      <w:pPr>
        <w:pStyle w:val="YRCPageHeading"/>
        <w:rPr>
          <w:b w:val="0"/>
          <w:bCs w:val="0"/>
          <w:i/>
          <w:iCs/>
          <w:color w:val="auto"/>
          <w:sz w:val="22"/>
          <w:szCs w:val="22"/>
        </w:rPr>
      </w:pPr>
    </w:p>
    <w:p w14:paraId="1FB804A8" w14:textId="77777777" w:rsidR="000416E5" w:rsidRDefault="000416E5" w:rsidP="000416E5">
      <w:pPr>
        <w:pStyle w:val="YRCPageHeading"/>
        <w:rPr>
          <w:b w:val="0"/>
          <w:bCs w:val="0"/>
          <w:i/>
          <w:iCs/>
          <w:color w:val="auto"/>
          <w:sz w:val="22"/>
          <w:szCs w:val="22"/>
        </w:rPr>
      </w:pPr>
    </w:p>
    <w:p w14:paraId="71975999" w14:textId="77777777" w:rsidR="000416E5" w:rsidRDefault="000416E5" w:rsidP="000416E5">
      <w:pPr>
        <w:pStyle w:val="YRCPageHeading"/>
        <w:rPr>
          <w:b w:val="0"/>
          <w:bCs w:val="0"/>
          <w:i/>
          <w:iCs/>
          <w:color w:val="auto"/>
          <w:sz w:val="22"/>
          <w:szCs w:val="22"/>
        </w:rPr>
      </w:pPr>
    </w:p>
    <w:p w14:paraId="5655481A" w14:textId="77777777" w:rsidR="000416E5" w:rsidRDefault="000416E5" w:rsidP="000416E5">
      <w:pPr>
        <w:pStyle w:val="YRCPageHeading"/>
        <w:rPr>
          <w:b w:val="0"/>
          <w:bCs w:val="0"/>
          <w:i/>
          <w:iCs/>
          <w:color w:val="auto"/>
          <w:sz w:val="22"/>
          <w:szCs w:val="22"/>
        </w:rPr>
      </w:pPr>
    </w:p>
    <w:p w14:paraId="20BC01A9" w14:textId="77777777" w:rsidR="000416E5" w:rsidRDefault="000416E5" w:rsidP="000416E5">
      <w:pPr>
        <w:pStyle w:val="YRCPageHeading"/>
        <w:rPr>
          <w:b w:val="0"/>
          <w:bCs w:val="0"/>
          <w:i/>
          <w:iCs/>
          <w:color w:val="auto"/>
          <w:sz w:val="22"/>
          <w:szCs w:val="22"/>
        </w:rPr>
      </w:pPr>
    </w:p>
    <w:p w14:paraId="67987FAB" w14:textId="77777777" w:rsidR="000416E5" w:rsidRDefault="000416E5" w:rsidP="000416E5">
      <w:pPr>
        <w:pStyle w:val="YRCPageHeading"/>
        <w:rPr>
          <w:b w:val="0"/>
          <w:bCs w:val="0"/>
          <w:i/>
          <w:iCs/>
          <w:color w:val="auto"/>
          <w:sz w:val="22"/>
          <w:szCs w:val="22"/>
        </w:rPr>
      </w:pPr>
    </w:p>
    <w:p w14:paraId="6066A3B4" w14:textId="77777777" w:rsidR="000416E5" w:rsidRDefault="000416E5" w:rsidP="000416E5">
      <w:pPr>
        <w:pStyle w:val="YRCPageHeading"/>
        <w:rPr>
          <w:b w:val="0"/>
          <w:bCs w:val="0"/>
          <w:i/>
          <w:iCs/>
          <w:color w:val="auto"/>
          <w:sz w:val="22"/>
          <w:szCs w:val="22"/>
        </w:rPr>
      </w:pPr>
    </w:p>
    <w:p w14:paraId="5CA30F66" w14:textId="77777777" w:rsidR="000416E5" w:rsidRDefault="000416E5" w:rsidP="000416E5">
      <w:pPr>
        <w:pStyle w:val="YRCPageHeading"/>
        <w:rPr>
          <w:b w:val="0"/>
          <w:bCs w:val="0"/>
          <w:i/>
          <w:iCs/>
          <w:color w:val="auto"/>
          <w:sz w:val="22"/>
          <w:szCs w:val="22"/>
        </w:rPr>
      </w:pPr>
    </w:p>
    <w:p w14:paraId="7692A22E" w14:textId="77777777" w:rsidR="000416E5" w:rsidRDefault="000416E5" w:rsidP="000416E5">
      <w:pPr>
        <w:pStyle w:val="YRCPageHeading"/>
        <w:rPr>
          <w:b w:val="0"/>
          <w:bCs w:val="0"/>
          <w:i/>
          <w:iCs/>
          <w:color w:val="auto"/>
          <w:sz w:val="22"/>
          <w:szCs w:val="22"/>
        </w:rPr>
      </w:pPr>
    </w:p>
    <w:p w14:paraId="7264AEA7" w14:textId="77777777" w:rsidR="000416E5" w:rsidRDefault="000416E5" w:rsidP="000416E5">
      <w:pPr>
        <w:pStyle w:val="YRCPageHeading"/>
        <w:rPr>
          <w:b w:val="0"/>
          <w:bCs w:val="0"/>
          <w:i/>
          <w:iCs/>
          <w:color w:val="auto"/>
          <w:sz w:val="22"/>
          <w:szCs w:val="22"/>
        </w:rPr>
      </w:pPr>
    </w:p>
    <w:p w14:paraId="1B8D24E5" w14:textId="77777777" w:rsidR="000416E5" w:rsidRDefault="000416E5" w:rsidP="000416E5">
      <w:pPr>
        <w:pStyle w:val="YRCPageHeading"/>
        <w:rPr>
          <w:b w:val="0"/>
          <w:bCs w:val="0"/>
          <w:i/>
          <w:iCs/>
          <w:color w:val="auto"/>
          <w:sz w:val="22"/>
          <w:szCs w:val="22"/>
        </w:rPr>
      </w:pPr>
    </w:p>
    <w:p w14:paraId="10CD3225" w14:textId="77777777" w:rsidR="000416E5" w:rsidRDefault="000416E5" w:rsidP="000416E5">
      <w:pPr>
        <w:pStyle w:val="YRCPageHeading"/>
        <w:rPr>
          <w:b w:val="0"/>
          <w:bCs w:val="0"/>
          <w:i/>
          <w:iCs/>
          <w:color w:val="auto"/>
          <w:sz w:val="22"/>
          <w:szCs w:val="22"/>
        </w:rPr>
      </w:pPr>
    </w:p>
    <w:p w14:paraId="2B097DD3" w14:textId="77777777" w:rsidR="000416E5" w:rsidRDefault="000416E5" w:rsidP="000416E5">
      <w:pPr>
        <w:pStyle w:val="YRCPageHeading"/>
        <w:rPr>
          <w:b w:val="0"/>
          <w:bCs w:val="0"/>
          <w:i/>
          <w:iCs/>
          <w:color w:val="auto"/>
          <w:sz w:val="22"/>
          <w:szCs w:val="22"/>
        </w:rPr>
      </w:pPr>
    </w:p>
    <w:p w14:paraId="262CCCF7" w14:textId="77777777" w:rsidR="000416E5" w:rsidRDefault="000416E5" w:rsidP="000416E5">
      <w:pPr>
        <w:pStyle w:val="YRCPageHeading"/>
        <w:rPr>
          <w:b w:val="0"/>
          <w:bCs w:val="0"/>
          <w:i/>
          <w:iCs/>
          <w:color w:val="auto"/>
          <w:sz w:val="22"/>
          <w:szCs w:val="22"/>
        </w:rPr>
      </w:pPr>
    </w:p>
    <w:p w14:paraId="1FBFD3E2" w14:textId="77777777" w:rsidR="000416E5" w:rsidRDefault="000416E5" w:rsidP="000416E5">
      <w:pPr>
        <w:pStyle w:val="YRCPageHeading"/>
        <w:rPr>
          <w:b w:val="0"/>
          <w:bCs w:val="0"/>
          <w:i/>
          <w:iCs/>
          <w:color w:val="auto"/>
          <w:sz w:val="22"/>
          <w:szCs w:val="22"/>
        </w:rPr>
      </w:pPr>
    </w:p>
    <w:p w14:paraId="1D3048C4" w14:textId="77777777" w:rsidR="000416E5" w:rsidRDefault="000416E5" w:rsidP="000416E5">
      <w:pPr>
        <w:pStyle w:val="YRCPageHeading"/>
        <w:rPr>
          <w:b w:val="0"/>
          <w:bCs w:val="0"/>
          <w:i/>
          <w:iCs/>
          <w:color w:val="auto"/>
          <w:sz w:val="22"/>
          <w:szCs w:val="22"/>
        </w:rPr>
      </w:pPr>
    </w:p>
    <w:p w14:paraId="60643B80" w14:textId="77777777" w:rsidR="000416E5" w:rsidRDefault="000416E5" w:rsidP="000416E5">
      <w:pPr>
        <w:pStyle w:val="YRCPageHeading"/>
        <w:rPr>
          <w:b w:val="0"/>
          <w:bCs w:val="0"/>
          <w:i/>
          <w:iCs/>
          <w:color w:val="auto"/>
          <w:sz w:val="22"/>
          <w:szCs w:val="22"/>
        </w:rPr>
      </w:pPr>
    </w:p>
    <w:p w14:paraId="004B9577" w14:textId="77777777" w:rsidR="000416E5" w:rsidRDefault="000416E5" w:rsidP="000416E5">
      <w:pPr>
        <w:pStyle w:val="YRCPageHeading"/>
        <w:rPr>
          <w:b w:val="0"/>
          <w:bCs w:val="0"/>
          <w:i/>
          <w:iCs/>
          <w:color w:val="auto"/>
          <w:sz w:val="22"/>
          <w:szCs w:val="22"/>
        </w:rPr>
      </w:pPr>
    </w:p>
    <w:p w14:paraId="6EB1A249" w14:textId="77777777" w:rsidR="000416E5" w:rsidRDefault="000416E5" w:rsidP="000416E5">
      <w:pPr>
        <w:pStyle w:val="YRCPageHeading"/>
        <w:rPr>
          <w:b w:val="0"/>
          <w:bCs w:val="0"/>
          <w:i/>
          <w:iCs/>
          <w:color w:val="auto"/>
          <w:sz w:val="22"/>
          <w:szCs w:val="22"/>
        </w:rPr>
      </w:pPr>
    </w:p>
    <w:p w14:paraId="2FABC33B" w14:textId="77777777" w:rsidR="000416E5" w:rsidRDefault="000416E5" w:rsidP="000416E5">
      <w:pPr>
        <w:pStyle w:val="YRCPageHeading"/>
        <w:rPr>
          <w:b w:val="0"/>
          <w:bCs w:val="0"/>
          <w:i/>
          <w:iCs/>
          <w:color w:val="auto"/>
          <w:sz w:val="22"/>
          <w:szCs w:val="22"/>
        </w:rPr>
      </w:pPr>
    </w:p>
    <w:p w14:paraId="6B6D8845" w14:textId="77777777" w:rsidR="000416E5" w:rsidRDefault="000416E5" w:rsidP="000416E5">
      <w:pPr>
        <w:pStyle w:val="YRCPageHeading"/>
        <w:rPr>
          <w:b w:val="0"/>
          <w:bCs w:val="0"/>
          <w:i/>
          <w:iCs/>
          <w:color w:val="auto"/>
          <w:sz w:val="22"/>
          <w:szCs w:val="22"/>
        </w:rPr>
      </w:pPr>
    </w:p>
    <w:p w14:paraId="6411B71A" w14:textId="77777777" w:rsidR="000416E5" w:rsidRDefault="000416E5" w:rsidP="000416E5">
      <w:pPr>
        <w:pStyle w:val="YRCPageHeading"/>
      </w:pPr>
      <w:r w:rsidRPr="00505DD6">
        <w:rPr>
          <w:color w:val="2E74B5" w:themeColor="accent5" w:themeShade="BF"/>
        </w:rPr>
        <w:lastRenderedPageBreak/>
        <w:t>Recommendations</w:t>
      </w:r>
      <w:r>
        <w:t xml:space="preserve"> and Actions </w:t>
      </w:r>
    </w:p>
    <w:p w14:paraId="16AA39FD" w14:textId="77777777" w:rsidR="000416E5" w:rsidRPr="00544EF7" w:rsidRDefault="000416E5" w:rsidP="000416E5">
      <w:pPr>
        <w:pStyle w:val="YRCPageHeading"/>
        <w:rPr>
          <w:sz w:val="22"/>
          <w:szCs w:val="22"/>
        </w:rPr>
      </w:pPr>
    </w:p>
    <w:p w14:paraId="1B7F54B6" w14:textId="77777777" w:rsidR="000416E5" w:rsidRDefault="000416E5" w:rsidP="000416E5">
      <w:pPr>
        <w:pStyle w:val="YRCPageHeading"/>
        <w:rPr>
          <w:b w:val="0"/>
          <w:bCs w:val="0"/>
          <w:color w:val="auto"/>
          <w:sz w:val="22"/>
          <w:szCs w:val="22"/>
        </w:rPr>
      </w:pPr>
      <w:r w:rsidRPr="00544EF7">
        <w:rPr>
          <w:b w:val="0"/>
          <w:bCs w:val="0"/>
          <w:color w:val="auto"/>
          <w:sz w:val="22"/>
          <w:szCs w:val="22"/>
        </w:rPr>
        <w:t xml:space="preserve">The following table provides recommendations and actions for the four planning districts - Urban, Hills, Yarra Valley and Upper Yarra Valley to implement the strategic directions. The priority column is presented as short term, medium term and long term based on the following timeframe: Short Term - 1 to 2 years, Medium Term - 3 to 4 years, Long Term- 5+ years </w:t>
      </w:r>
    </w:p>
    <w:p w14:paraId="50139D88" w14:textId="77777777" w:rsidR="00DF75E1" w:rsidRDefault="00DF75E1" w:rsidP="000416E5">
      <w:pPr>
        <w:pStyle w:val="YRCPageHeading"/>
        <w:rPr>
          <w:b w:val="0"/>
          <w:bCs w:val="0"/>
          <w:color w:val="auto"/>
          <w:sz w:val="22"/>
          <w:szCs w:val="22"/>
        </w:rPr>
      </w:pPr>
    </w:p>
    <w:tbl>
      <w:tblPr>
        <w:tblStyle w:val="TableGrid"/>
        <w:tblW w:w="0" w:type="auto"/>
        <w:tblLook w:val="04A0" w:firstRow="1" w:lastRow="0" w:firstColumn="1" w:lastColumn="0" w:noHBand="0" w:noVBand="1"/>
      </w:tblPr>
      <w:tblGrid>
        <w:gridCol w:w="2895"/>
        <w:gridCol w:w="1778"/>
        <w:gridCol w:w="7229"/>
        <w:gridCol w:w="1140"/>
        <w:gridCol w:w="1518"/>
      </w:tblGrid>
      <w:tr w:rsidR="00F75E6A" w14:paraId="6478EAEF" w14:textId="77777777" w:rsidTr="00F75E6A">
        <w:tc>
          <w:tcPr>
            <w:tcW w:w="2895" w:type="dxa"/>
            <w:shd w:val="clear" w:color="auto" w:fill="2F5496" w:themeFill="accent1" w:themeFillShade="BF"/>
          </w:tcPr>
          <w:p w14:paraId="00F26740" w14:textId="39DADBFE" w:rsidR="00261C0F" w:rsidRPr="00261C0F" w:rsidRDefault="00261C0F" w:rsidP="00261C0F">
            <w:pPr>
              <w:pStyle w:val="Pa3"/>
              <w:rPr>
                <w:rFonts w:ascii="Arial" w:hAnsi="Arial" w:cs="Arial"/>
                <w:color w:val="FFFFFF" w:themeColor="background1"/>
              </w:rPr>
            </w:pPr>
            <w:r w:rsidRPr="00261C0F">
              <w:rPr>
                <w:rFonts w:ascii="Arial" w:hAnsi="Arial" w:cs="Arial"/>
                <w:color w:val="FFFFFF" w:themeColor="background1"/>
              </w:rPr>
              <w:t xml:space="preserve">Recommendation </w:t>
            </w:r>
          </w:p>
        </w:tc>
        <w:tc>
          <w:tcPr>
            <w:tcW w:w="1778" w:type="dxa"/>
            <w:shd w:val="clear" w:color="auto" w:fill="2F5496" w:themeFill="accent1" w:themeFillShade="BF"/>
          </w:tcPr>
          <w:p w14:paraId="6E6FA996" w14:textId="745B636C" w:rsidR="00261C0F" w:rsidRPr="00261C0F" w:rsidRDefault="00261C0F" w:rsidP="00261C0F">
            <w:pPr>
              <w:pStyle w:val="Pa3"/>
              <w:rPr>
                <w:rFonts w:ascii="Arial" w:hAnsi="Arial" w:cs="Arial"/>
                <w:color w:val="FFFFFF" w:themeColor="background1"/>
              </w:rPr>
            </w:pPr>
            <w:r w:rsidRPr="00261C0F">
              <w:rPr>
                <w:rFonts w:ascii="Arial" w:hAnsi="Arial" w:cs="Arial"/>
                <w:color w:val="FFFFFF" w:themeColor="background1"/>
              </w:rPr>
              <w:t xml:space="preserve">Objective </w:t>
            </w:r>
          </w:p>
        </w:tc>
        <w:tc>
          <w:tcPr>
            <w:tcW w:w="7229" w:type="dxa"/>
            <w:shd w:val="clear" w:color="auto" w:fill="2F5496" w:themeFill="accent1" w:themeFillShade="BF"/>
          </w:tcPr>
          <w:p w14:paraId="4CC9C732" w14:textId="71020D7C" w:rsidR="00261C0F" w:rsidRPr="00261C0F" w:rsidRDefault="00261C0F" w:rsidP="00261C0F">
            <w:pPr>
              <w:pStyle w:val="Pa3"/>
              <w:rPr>
                <w:rFonts w:ascii="Arial" w:hAnsi="Arial" w:cs="Arial"/>
                <w:color w:val="FFFFFF" w:themeColor="background1"/>
              </w:rPr>
            </w:pPr>
            <w:r w:rsidRPr="00261C0F">
              <w:rPr>
                <w:rFonts w:ascii="Arial" w:hAnsi="Arial" w:cs="Arial"/>
                <w:color w:val="FFFFFF" w:themeColor="background1"/>
              </w:rPr>
              <w:t xml:space="preserve">Action </w:t>
            </w:r>
          </w:p>
        </w:tc>
        <w:tc>
          <w:tcPr>
            <w:tcW w:w="1140" w:type="dxa"/>
            <w:shd w:val="clear" w:color="auto" w:fill="2F5496" w:themeFill="accent1" w:themeFillShade="BF"/>
          </w:tcPr>
          <w:p w14:paraId="73EB9729" w14:textId="76CC3392" w:rsidR="00261C0F" w:rsidRPr="00261C0F" w:rsidRDefault="00261C0F" w:rsidP="00261C0F">
            <w:pPr>
              <w:pStyle w:val="Pa3"/>
              <w:rPr>
                <w:rFonts w:ascii="Arial" w:hAnsi="Arial" w:cs="Arial"/>
                <w:color w:val="FFFFFF" w:themeColor="background1"/>
              </w:rPr>
            </w:pPr>
            <w:r w:rsidRPr="00261C0F">
              <w:rPr>
                <w:rFonts w:ascii="Arial" w:hAnsi="Arial" w:cs="Arial"/>
                <w:color w:val="FFFFFF" w:themeColor="background1"/>
              </w:rPr>
              <w:t xml:space="preserve">Priority </w:t>
            </w:r>
          </w:p>
        </w:tc>
        <w:tc>
          <w:tcPr>
            <w:tcW w:w="1518" w:type="dxa"/>
            <w:shd w:val="clear" w:color="auto" w:fill="2F5496" w:themeFill="accent1" w:themeFillShade="BF"/>
          </w:tcPr>
          <w:p w14:paraId="30130378" w14:textId="12E36D0A" w:rsidR="00261C0F" w:rsidRPr="00261C0F" w:rsidRDefault="00261C0F" w:rsidP="00261C0F">
            <w:pPr>
              <w:pStyle w:val="Pa3"/>
              <w:rPr>
                <w:rFonts w:ascii="Arial" w:hAnsi="Arial" w:cs="Arial"/>
                <w:color w:val="FFFFFF" w:themeColor="background1"/>
              </w:rPr>
            </w:pPr>
            <w:r w:rsidRPr="00261C0F">
              <w:rPr>
                <w:rFonts w:ascii="Arial" w:hAnsi="Arial" w:cs="Arial"/>
                <w:color w:val="FFFFFF" w:themeColor="background1"/>
              </w:rPr>
              <w:t xml:space="preserve">Estimate Resource </w:t>
            </w:r>
          </w:p>
        </w:tc>
      </w:tr>
      <w:tr w:rsidR="00F75E6A" w14:paraId="67C84C25" w14:textId="77777777" w:rsidTr="00F75E6A">
        <w:tc>
          <w:tcPr>
            <w:tcW w:w="2895" w:type="dxa"/>
            <w:shd w:val="clear" w:color="auto" w:fill="D9E2F3" w:themeFill="accent1" w:themeFillTint="33"/>
          </w:tcPr>
          <w:p w14:paraId="0DD9B296" w14:textId="691D51E3"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Urban District </w:t>
            </w:r>
          </w:p>
        </w:tc>
        <w:tc>
          <w:tcPr>
            <w:tcW w:w="1778" w:type="dxa"/>
            <w:shd w:val="clear" w:color="auto" w:fill="D9E2F3" w:themeFill="accent1" w:themeFillTint="33"/>
          </w:tcPr>
          <w:p w14:paraId="73A4DD36" w14:textId="77777777" w:rsidR="00261C0F" w:rsidRDefault="00261C0F" w:rsidP="000416E5">
            <w:pPr>
              <w:pStyle w:val="YRCPageHeading"/>
              <w:rPr>
                <w:b w:val="0"/>
                <w:bCs w:val="0"/>
                <w:color w:val="auto"/>
                <w:sz w:val="22"/>
                <w:szCs w:val="22"/>
              </w:rPr>
            </w:pPr>
          </w:p>
        </w:tc>
        <w:tc>
          <w:tcPr>
            <w:tcW w:w="7229" w:type="dxa"/>
            <w:shd w:val="clear" w:color="auto" w:fill="D9E2F3" w:themeFill="accent1" w:themeFillTint="33"/>
          </w:tcPr>
          <w:p w14:paraId="16C74DB7" w14:textId="77777777" w:rsidR="00261C0F" w:rsidRDefault="00261C0F" w:rsidP="000416E5">
            <w:pPr>
              <w:pStyle w:val="YRCPageHeading"/>
              <w:rPr>
                <w:b w:val="0"/>
                <w:bCs w:val="0"/>
                <w:color w:val="auto"/>
                <w:sz w:val="22"/>
                <w:szCs w:val="22"/>
              </w:rPr>
            </w:pPr>
          </w:p>
        </w:tc>
        <w:tc>
          <w:tcPr>
            <w:tcW w:w="1140" w:type="dxa"/>
            <w:shd w:val="clear" w:color="auto" w:fill="D9E2F3" w:themeFill="accent1" w:themeFillTint="33"/>
          </w:tcPr>
          <w:p w14:paraId="76FD2AF0" w14:textId="77777777" w:rsidR="00261C0F" w:rsidRDefault="00261C0F" w:rsidP="000416E5">
            <w:pPr>
              <w:pStyle w:val="YRCPageHeading"/>
              <w:rPr>
                <w:b w:val="0"/>
                <w:bCs w:val="0"/>
                <w:color w:val="auto"/>
                <w:sz w:val="22"/>
                <w:szCs w:val="22"/>
              </w:rPr>
            </w:pPr>
          </w:p>
        </w:tc>
        <w:tc>
          <w:tcPr>
            <w:tcW w:w="1518" w:type="dxa"/>
            <w:shd w:val="clear" w:color="auto" w:fill="D9E2F3" w:themeFill="accent1" w:themeFillTint="33"/>
          </w:tcPr>
          <w:p w14:paraId="696521A3" w14:textId="77777777" w:rsidR="00261C0F" w:rsidRDefault="00261C0F" w:rsidP="000416E5">
            <w:pPr>
              <w:pStyle w:val="YRCPageHeading"/>
              <w:rPr>
                <w:b w:val="0"/>
                <w:bCs w:val="0"/>
                <w:color w:val="auto"/>
                <w:sz w:val="22"/>
                <w:szCs w:val="22"/>
              </w:rPr>
            </w:pPr>
          </w:p>
        </w:tc>
      </w:tr>
      <w:tr w:rsidR="00261C0F" w14:paraId="75B6FE29" w14:textId="77777777" w:rsidTr="00F75E6A">
        <w:tc>
          <w:tcPr>
            <w:tcW w:w="2895" w:type="dxa"/>
            <w:vMerge w:val="restart"/>
          </w:tcPr>
          <w:p w14:paraId="0A1E10CB" w14:textId="4EEF3B5E"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1. Development of a Major inte</w:t>
            </w:r>
            <w:r w:rsidRPr="00261C0F">
              <w:rPr>
                <w:rFonts w:ascii="Arial" w:hAnsi="Arial" w:cs="Arial"/>
                <w:color w:val="211D1E"/>
                <w:sz w:val="22"/>
                <w:szCs w:val="22"/>
              </w:rPr>
              <w:softHyphen/>
              <w:t xml:space="preserve">grated indoor aquatic and leisure hub in Lilydale that services the key aquatic and well-being needs of the Shire, subject to a detailed business case </w:t>
            </w:r>
          </w:p>
        </w:tc>
        <w:tc>
          <w:tcPr>
            <w:tcW w:w="1778" w:type="dxa"/>
            <w:vMerge w:val="restart"/>
          </w:tcPr>
          <w:p w14:paraId="3E76FE0F" w14:textId="4D164CCF" w:rsidR="00261C0F" w:rsidRPr="00261C0F" w:rsidRDefault="00261C0F" w:rsidP="000416E5">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r>
              <w:rPr>
                <w:rStyle w:val="A7"/>
                <w:b w:val="0"/>
                <w:bCs w:val="0"/>
                <w:sz w:val="22"/>
                <w:szCs w:val="22"/>
              </w:rPr>
              <w:t>,</w:t>
            </w:r>
            <w:r>
              <w:rPr>
                <w:rStyle w:val="A7"/>
                <w:sz w:val="22"/>
                <w:szCs w:val="22"/>
              </w:rPr>
              <w:t xml:space="preserve"> </w:t>
            </w:r>
            <w:r w:rsidRPr="00261C0F">
              <w:rPr>
                <w:rStyle w:val="A7"/>
                <w:b w:val="0"/>
                <w:bCs w:val="0"/>
                <w:sz w:val="22"/>
                <w:szCs w:val="22"/>
              </w:rPr>
              <w:t>Environmental Sustainability</w:t>
            </w:r>
            <w:r w:rsidRPr="00261C0F">
              <w:rPr>
                <w:rStyle w:val="A7"/>
                <w:b w:val="0"/>
                <w:bCs w:val="0"/>
                <w:sz w:val="22"/>
                <w:szCs w:val="22"/>
              </w:rPr>
              <w:t>, Financial Sustainability, Economic Benefits</w:t>
            </w:r>
          </w:p>
        </w:tc>
        <w:tc>
          <w:tcPr>
            <w:tcW w:w="7229" w:type="dxa"/>
          </w:tcPr>
          <w:p w14:paraId="75FD55C5" w14:textId="6DE18C71"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That Council prepares a business case for the development of the integrated aquatic and leisure centre to understand site options, capital cost operational costs, usage and economic and health impacts. </w:t>
            </w:r>
          </w:p>
        </w:tc>
        <w:tc>
          <w:tcPr>
            <w:tcW w:w="1140" w:type="dxa"/>
          </w:tcPr>
          <w:p w14:paraId="12D05BFB" w14:textId="0EB45067"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Short </w:t>
            </w:r>
          </w:p>
        </w:tc>
        <w:tc>
          <w:tcPr>
            <w:tcW w:w="1518" w:type="dxa"/>
          </w:tcPr>
          <w:p w14:paraId="5E6577EF" w14:textId="124EE402"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$250K - $300K </w:t>
            </w:r>
          </w:p>
        </w:tc>
      </w:tr>
      <w:tr w:rsidR="00261C0F" w14:paraId="425AE66F" w14:textId="77777777" w:rsidTr="00F75E6A">
        <w:tc>
          <w:tcPr>
            <w:tcW w:w="2895" w:type="dxa"/>
            <w:vMerge/>
          </w:tcPr>
          <w:p w14:paraId="3B3C04DA" w14:textId="77777777" w:rsidR="00261C0F" w:rsidRPr="00261C0F" w:rsidRDefault="00261C0F" w:rsidP="00261C0F">
            <w:pPr>
              <w:pStyle w:val="Pa13"/>
              <w:rPr>
                <w:rFonts w:ascii="Arial" w:hAnsi="Arial" w:cs="Arial"/>
                <w:color w:val="211D1E"/>
                <w:sz w:val="22"/>
                <w:szCs w:val="22"/>
              </w:rPr>
            </w:pPr>
          </w:p>
        </w:tc>
        <w:tc>
          <w:tcPr>
            <w:tcW w:w="1778" w:type="dxa"/>
            <w:vMerge/>
          </w:tcPr>
          <w:p w14:paraId="0892FD89" w14:textId="77777777" w:rsidR="00261C0F" w:rsidRPr="00261C0F" w:rsidRDefault="00261C0F" w:rsidP="000416E5">
            <w:pPr>
              <w:pStyle w:val="YRCPageHeading"/>
              <w:rPr>
                <w:b w:val="0"/>
                <w:bCs w:val="0"/>
                <w:color w:val="auto"/>
                <w:sz w:val="22"/>
                <w:szCs w:val="22"/>
              </w:rPr>
            </w:pPr>
          </w:p>
        </w:tc>
        <w:tc>
          <w:tcPr>
            <w:tcW w:w="7229" w:type="dxa"/>
          </w:tcPr>
          <w:p w14:paraId="0A152F30" w14:textId="00F4D93E"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That Council develops a funding strategy that considers the potential internal and external (state and federal governments, private partnerships) to support the development of an integrated aquatic and wellbeing centre </w:t>
            </w:r>
          </w:p>
        </w:tc>
        <w:tc>
          <w:tcPr>
            <w:tcW w:w="1140" w:type="dxa"/>
          </w:tcPr>
          <w:p w14:paraId="69C003AD" w14:textId="64EF37CA"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Medium </w:t>
            </w:r>
          </w:p>
        </w:tc>
        <w:tc>
          <w:tcPr>
            <w:tcW w:w="1518" w:type="dxa"/>
          </w:tcPr>
          <w:p w14:paraId="0659E961" w14:textId="13B2E0DC"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Internal resources </w:t>
            </w:r>
          </w:p>
        </w:tc>
      </w:tr>
      <w:tr w:rsidR="00261C0F" w14:paraId="39970E71" w14:textId="77777777" w:rsidTr="00F75E6A">
        <w:tc>
          <w:tcPr>
            <w:tcW w:w="2895" w:type="dxa"/>
            <w:vMerge w:val="restart"/>
          </w:tcPr>
          <w:p w14:paraId="00FF4B90" w14:textId="77777777"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2. Permanent Closure of Kilsyth Centenary Pool </w:t>
            </w:r>
          </w:p>
          <w:p w14:paraId="60460CD9" w14:textId="77777777" w:rsidR="00261C0F" w:rsidRPr="00261C0F" w:rsidRDefault="00261C0F" w:rsidP="00261C0F">
            <w:pPr>
              <w:pStyle w:val="Pa13"/>
              <w:rPr>
                <w:rFonts w:ascii="Arial" w:hAnsi="Arial" w:cs="Arial"/>
                <w:color w:val="211D1E"/>
                <w:sz w:val="22"/>
                <w:szCs w:val="22"/>
              </w:rPr>
            </w:pPr>
          </w:p>
        </w:tc>
        <w:tc>
          <w:tcPr>
            <w:tcW w:w="1778" w:type="dxa"/>
            <w:vMerge w:val="restart"/>
          </w:tcPr>
          <w:p w14:paraId="7A67B892" w14:textId="501B3F6F" w:rsidR="00261C0F" w:rsidRPr="00261C0F" w:rsidRDefault="00261C0F" w:rsidP="000416E5">
            <w:pPr>
              <w:pStyle w:val="YRCPageHeading"/>
              <w:rPr>
                <w:b w:val="0"/>
                <w:bCs w:val="0"/>
                <w:color w:val="auto"/>
                <w:sz w:val="22"/>
                <w:szCs w:val="22"/>
              </w:rPr>
            </w:pPr>
            <w:r w:rsidRPr="00261C0F">
              <w:rPr>
                <w:rStyle w:val="A7"/>
                <w:b w:val="0"/>
                <w:bCs w:val="0"/>
                <w:sz w:val="22"/>
                <w:szCs w:val="22"/>
              </w:rPr>
              <w:t>Environmental Sustainability, Financial Sustainability</w:t>
            </w:r>
          </w:p>
        </w:tc>
        <w:tc>
          <w:tcPr>
            <w:tcW w:w="7229" w:type="dxa"/>
          </w:tcPr>
          <w:p w14:paraId="7820ADC6" w14:textId="1C95FA0F"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That Kilsyth Centenary Pool remains permanently closed, and Council investigates opportunities to assist displaced members access alternate facilities i.e., Aquanation, Aquahub and Knox Leisureworks. </w:t>
            </w:r>
          </w:p>
        </w:tc>
        <w:tc>
          <w:tcPr>
            <w:tcW w:w="1140" w:type="dxa"/>
          </w:tcPr>
          <w:p w14:paraId="18B78522" w14:textId="3FFCBAC3"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Short </w:t>
            </w:r>
          </w:p>
        </w:tc>
        <w:tc>
          <w:tcPr>
            <w:tcW w:w="1518" w:type="dxa"/>
          </w:tcPr>
          <w:p w14:paraId="537B3B19" w14:textId="476A657F"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Internal resources </w:t>
            </w:r>
          </w:p>
        </w:tc>
      </w:tr>
      <w:tr w:rsidR="00261C0F" w14:paraId="1D3BD889" w14:textId="77777777" w:rsidTr="00F75E6A">
        <w:tc>
          <w:tcPr>
            <w:tcW w:w="2895" w:type="dxa"/>
            <w:vMerge/>
          </w:tcPr>
          <w:p w14:paraId="69026B10" w14:textId="77777777" w:rsidR="00261C0F" w:rsidRPr="00261C0F" w:rsidRDefault="00261C0F" w:rsidP="00261C0F">
            <w:pPr>
              <w:pStyle w:val="Pa13"/>
              <w:rPr>
                <w:rFonts w:ascii="Arial" w:hAnsi="Arial" w:cs="Arial"/>
                <w:color w:val="211D1E"/>
                <w:sz w:val="22"/>
                <w:szCs w:val="22"/>
              </w:rPr>
            </w:pPr>
          </w:p>
        </w:tc>
        <w:tc>
          <w:tcPr>
            <w:tcW w:w="1778" w:type="dxa"/>
            <w:vMerge/>
          </w:tcPr>
          <w:p w14:paraId="1CD2361B" w14:textId="77777777" w:rsidR="00261C0F" w:rsidRPr="00261C0F" w:rsidRDefault="00261C0F" w:rsidP="000416E5">
            <w:pPr>
              <w:pStyle w:val="YRCPageHeading"/>
              <w:rPr>
                <w:b w:val="0"/>
                <w:bCs w:val="0"/>
                <w:color w:val="auto"/>
                <w:sz w:val="22"/>
                <w:szCs w:val="22"/>
              </w:rPr>
            </w:pPr>
          </w:p>
        </w:tc>
        <w:tc>
          <w:tcPr>
            <w:tcW w:w="7229" w:type="dxa"/>
          </w:tcPr>
          <w:p w14:paraId="477275DC" w14:textId="4C8526F3"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That Kilsyth Centenary Pool is decommissioned, and the site restored for general use while a Master Plan is completed to determine the future use of the land. The Master Plan will investigate opportuities for a water play area. </w:t>
            </w:r>
          </w:p>
        </w:tc>
        <w:tc>
          <w:tcPr>
            <w:tcW w:w="1140" w:type="dxa"/>
          </w:tcPr>
          <w:p w14:paraId="0D2060C7" w14:textId="52A09830"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Short </w:t>
            </w:r>
          </w:p>
        </w:tc>
        <w:tc>
          <w:tcPr>
            <w:tcW w:w="1518" w:type="dxa"/>
          </w:tcPr>
          <w:p w14:paraId="2E2D5C54" w14:textId="73697557"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$1M </w:t>
            </w:r>
          </w:p>
        </w:tc>
      </w:tr>
      <w:tr w:rsidR="00261C0F" w14:paraId="58BB109A" w14:textId="77777777" w:rsidTr="00F75E6A">
        <w:tc>
          <w:tcPr>
            <w:tcW w:w="2895" w:type="dxa"/>
            <w:vMerge/>
          </w:tcPr>
          <w:p w14:paraId="23DA3542" w14:textId="77777777" w:rsidR="00261C0F" w:rsidRPr="00261C0F" w:rsidRDefault="00261C0F" w:rsidP="00261C0F">
            <w:pPr>
              <w:pStyle w:val="Pa13"/>
              <w:rPr>
                <w:rFonts w:ascii="Arial" w:hAnsi="Arial" w:cs="Arial"/>
                <w:color w:val="211D1E"/>
                <w:sz w:val="22"/>
                <w:szCs w:val="22"/>
              </w:rPr>
            </w:pPr>
          </w:p>
        </w:tc>
        <w:tc>
          <w:tcPr>
            <w:tcW w:w="1778" w:type="dxa"/>
            <w:vMerge/>
          </w:tcPr>
          <w:p w14:paraId="0539F9CD" w14:textId="77777777" w:rsidR="00261C0F" w:rsidRPr="00261C0F" w:rsidRDefault="00261C0F" w:rsidP="000416E5">
            <w:pPr>
              <w:pStyle w:val="YRCPageHeading"/>
              <w:rPr>
                <w:b w:val="0"/>
                <w:bCs w:val="0"/>
                <w:color w:val="auto"/>
                <w:sz w:val="22"/>
                <w:szCs w:val="22"/>
              </w:rPr>
            </w:pPr>
          </w:p>
        </w:tc>
        <w:tc>
          <w:tcPr>
            <w:tcW w:w="7229" w:type="dxa"/>
          </w:tcPr>
          <w:p w14:paraId="1C30D244" w14:textId="38FE4027"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That Council investigates opportunities with the private sector to establish dedicated learn-to-swim facilities within the urban area. </w:t>
            </w:r>
          </w:p>
        </w:tc>
        <w:tc>
          <w:tcPr>
            <w:tcW w:w="1140" w:type="dxa"/>
          </w:tcPr>
          <w:p w14:paraId="17FF354D" w14:textId="7C3752BD"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Short </w:t>
            </w:r>
          </w:p>
        </w:tc>
        <w:tc>
          <w:tcPr>
            <w:tcW w:w="1518" w:type="dxa"/>
          </w:tcPr>
          <w:p w14:paraId="34AC8019" w14:textId="6CAB605D"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Internal resources </w:t>
            </w:r>
          </w:p>
        </w:tc>
      </w:tr>
      <w:tr w:rsidR="00261C0F" w14:paraId="09FE46CF" w14:textId="77777777" w:rsidTr="00F75E6A">
        <w:tc>
          <w:tcPr>
            <w:tcW w:w="2895" w:type="dxa"/>
          </w:tcPr>
          <w:p w14:paraId="2A55B9B1" w14:textId="7FB927CE"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3. Retention of Lilydale Pool until a new urban pool constructed or pool failure </w:t>
            </w:r>
          </w:p>
        </w:tc>
        <w:tc>
          <w:tcPr>
            <w:tcW w:w="1778" w:type="dxa"/>
          </w:tcPr>
          <w:p w14:paraId="35C17E23" w14:textId="61DA5988" w:rsidR="00261C0F" w:rsidRPr="00261C0F" w:rsidRDefault="00F75E6A" w:rsidP="000416E5">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p>
        </w:tc>
        <w:tc>
          <w:tcPr>
            <w:tcW w:w="7229" w:type="dxa"/>
          </w:tcPr>
          <w:p w14:paraId="5B10DF74" w14:textId="310A77B6"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That Council provides funding to enable the Lilydale Pool to remain open until the proposed new facility is developed, or the pool plant and pool shell equipment fails. </w:t>
            </w:r>
          </w:p>
        </w:tc>
        <w:tc>
          <w:tcPr>
            <w:tcW w:w="1140" w:type="dxa"/>
          </w:tcPr>
          <w:p w14:paraId="31593DB5" w14:textId="352F778B"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 xml:space="preserve">Ongoing </w:t>
            </w:r>
          </w:p>
        </w:tc>
        <w:tc>
          <w:tcPr>
            <w:tcW w:w="1518" w:type="dxa"/>
          </w:tcPr>
          <w:p w14:paraId="47A1170E" w14:textId="09151EDC" w:rsidR="00261C0F" w:rsidRPr="00261C0F" w:rsidRDefault="00261C0F" w:rsidP="00261C0F">
            <w:pPr>
              <w:pStyle w:val="Pa13"/>
              <w:rPr>
                <w:rFonts w:ascii="Arial" w:hAnsi="Arial" w:cs="Arial"/>
                <w:color w:val="211D1E"/>
                <w:sz w:val="22"/>
                <w:szCs w:val="22"/>
              </w:rPr>
            </w:pPr>
            <w:r w:rsidRPr="00261C0F">
              <w:rPr>
                <w:rFonts w:ascii="Arial" w:hAnsi="Arial" w:cs="Arial"/>
                <w:color w:val="211D1E"/>
                <w:sz w:val="22"/>
                <w:szCs w:val="22"/>
              </w:rPr>
              <w:t>150k per year approx.</w:t>
            </w:r>
          </w:p>
        </w:tc>
      </w:tr>
    </w:tbl>
    <w:p w14:paraId="7EE18DA0" w14:textId="3F36C54D" w:rsidR="000416E5" w:rsidRDefault="000416E5" w:rsidP="000416E5">
      <w:pPr>
        <w:pStyle w:val="YRCPageHeading"/>
        <w:rPr>
          <w:b w:val="0"/>
          <w:bCs w:val="0"/>
          <w:i/>
          <w:iCs/>
          <w:color w:val="auto"/>
          <w:sz w:val="22"/>
          <w:szCs w:val="22"/>
        </w:rPr>
      </w:pPr>
    </w:p>
    <w:tbl>
      <w:tblPr>
        <w:tblStyle w:val="TableGrid"/>
        <w:tblW w:w="0" w:type="auto"/>
        <w:tblLook w:val="04A0" w:firstRow="1" w:lastRow="0" w:firstColumn="1" w:lastColumn="0" w:noHBand="0" w:noVBand="1"/>
      </w:tblPr>
      <w:tblGrid>
        <w:gridCol w:w="2895"/>
        <w:gridCol w:w="1778"/>
        <w:gridCol w:w="7229"/>
        <w:gridCol w:w="1140"/>
        <w:gridCol w:w="1518"/>
      </w:tblGrid>
      <w:tr w:rsidR="00F75E6A" w14:paraId="7E2AC484" w14:textId="77777777" w:rsidTr="00C41689">
        <w:tc>
          <w:tcPr>
            <w:tcW w:w="2895" w:type="dxa"/>
            <w:shd w:val="clear" w:color="auto" w:fill="2F5496" w:themeFill="accent1" w:themeFillShade="BF"/>
          </w:tcPr>
          <w:p w14:paraId="1F48676E"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Recommendation </w:t>
            </w:r>
          </w:p>
        </w:tc>
        <w:tc>
          <w:tcPr>
            <w:tcW w:w="1778" w:type="dxa"/>
            <w:shd w:val="clear" w:color="auto" w:fill="2F5496" w:themeFill="accent1" w:themeFillShade="BF"/>
          </w:tcPr>
          <w:p w14:paraId="37B4B989"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Objective </w:t>
            </w:r>
          </w:p>
        </w:tc>
        <w:tc>
          <w:tcPr>
            <w:tcW w:w="7229" w:type="dxa"/>
            <w:shd w:val="clear" w:color="auto" w:fill="2F5496" w:themeFill="accent1" w:themeFillShade="BF"/>
          </w:tcPr>
          <w:p w14:paraId="2B3E8DB2"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Action </w:t>
            </w:r>
          </w:p>
        </w:tc>
        <w:tc>
          <w:tcPr>
            <w:tcW w:w="1140" w:type="dxa"/>
            <w:shd w:val="clear" w:color="auto" w:fill="2F5496" w:themeFill="accent1" w:themeFillShade="BF"/>
          </w:tcPr>
          <w:p w14:paraId="19CE9FBC"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Priority </w:t>
            </w:r>
          </w:p>
        </w:tc>
        <w:tc>
          <w:tcPr>
            <w:tcW w:w="1518" w:type="dxa"/>
            <w:shd w:val="clear" w:color="auto" w:fill="2F5496" w:themeFill="accent1" w:themeFillShade="BF"/>
          </w:tcPr>
          <w:p w14:paraId="26D2C05F"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Estimate Resource </w:t>
            </w:r>
          </w:p>
        </w:tc>
      </w:tr>
      <w:tr w:rsidR="00F75E6A" w14:paraId="73A27245" w14:textId="77777777" w:rsidTr="00F75E6A">
        <w:tc>
          <w:tcPr>
            <w:tcW w:w="2895" w:type="dxa"/>
            <w:shd w:val="clear" w:color="auto" w:fill="E2EFD9" w:themeFill="accent6" w:themeFillTint="33"/>
          </w:tcPr>
          <w:p w14:paraId="49C1EB25" w14:textId="70D7E185" w:rsidR="00F75E6A" w:rsidRPr="00261C0F" w:rsidRDefault="00F75E6A" w:rsidP="00C41689">
            <w:pPr>
              <w:pStyle w:val="Pa13"/>
              <w:rPr>
                <w:rFonts w:ascii="Arial" w:hAnsi="Arial" w:cs="Arial"/>
                <w:color w:val="211D1E"/>
                <w:sz w:val="22"/>
                <w:szCs w:val="22"/>
              </w:rPr>
            </w:pPr>
            <w:r>
              <w:rPr>
                <w:rFonts w:ascii="Arial" w:hAnsi="Arial" w:cs="Arial"/>
                <w:color w:val="211D1E"/>
                <w:sz w:val="22"/>
                <w:szCs w:val="22"/>
              </w:rPr>
              <w:t>Hills</w:t>
            </w:r>
            <w:r w:rsidRPr="00261C0F">
              <w:rPr>
                <w:rFonts w:ascii="Arial" w:hAnsi="Arial" w:cs="Arial"/>
                <w:color w:val="211D1E"/>
                <w:sz w:val="22"/>
                <w:szCs w:val="22"/>
              </w:rPr>
              <w:t xml:space="preserve"> District </w:t>
            </w:r>
          </w:p>
        </w:tc>
        <w:tc>
          <w:tcPr>
            <w:tcW w:w="1778" w:type="dxa"/>
            <w:shd w:val="clear" w:color="auto" w:fill="E2EFD9" w:themeFill="accent6" w:themeFillTint="33"/>
          </w:tcPr>
          <w:p w14:paraId="2F66D990" w14:textId="77777777" w:rsidR="00F75E6A" w:rsidRDefault="00F75E6A" w:rsidP="00C41689">
            <w:pPr>
              <w:pStyle w:val="YRCPageHeading"/>
              <w:rPr>
                <w:b w:val="0"/>
                <w:bCs w:val="0"/>
                <w:color w:val="auto"/>
                <w:sz w:val="22"/>
                <w:szCs w:val="22"/>
              </w:rPr>
            </w:pPr>
          </w:p>
        </w:tc>
        <w:tc>
          <w:tcPr>
            <w:tcW w:w="7229" w:type="dxa"/>
            <w:shd w:val="clear" w:color="auto" w:fill="E2EFD9" w:themeFill="accent6" w:themeFillTint="33"/>
          </w:tcPr>
          <w:p w14:paraId="17B52B1A" w14:textId="77777777" w:rsidR="00F75E6A" w:rsidRDefault="00F75E6A" w:rsidP="00C41689">
            <w:pPr>
              <w:pStyle w:val="YRCPageHeading"/>
              <w:rPr>
                <w:b w:val="0"/>
                <w:bCs w:val="0"/>
                <w:color w:val="auto"/>
                <w:sz w:val="22"/>
                <w:szCs w:val="22"/>
              </w:rPr>
            </w:pPr>
          </w:p>
        </w:tc>
        <w:tc>
          <w:tcPr>
            <w:tcW w:w="1140" w:type="dxa"/>
            <w:shd w:val="clear" w:color="auto" w:fill="E2EFD9" w:themeFill="accent6" w:themeFillTint="33"/>
          </w:tcPr>
          <w:p w14:paraId="1C434A5B" w14:textId="77777777" w:rsidR="00F75E6A" w:rsidRDefault="00F75E6A" w:rsidP="00C41689">
            <w:pPr>
              <w:pStyle w:val="YRCPageHeading"/>
              <w:rPr>
                <w:b w:val="0"/>
                <w:bCs w:val="0"/>
                <w:color w:val="auto"/>
                <w:sz w:val="22"/>
                <w:szCs w:val="22"/>
              </w:rPr>
            </w:pPr>
          </w:p>
        </w:tc>
        <w:tc>
          <w:tcPr>
            <w:tcW w:w="1518" w:type="dxa"/>
            <w:shd w:val="clear" w:color="auto" w:fill="E2EFD9" w:themeFill="accent6" w:themeFillTint="33"/>
          </w:tcPr>
          <w:p w14:paraId="5C884A97" w14:textId="77777777" w:rsidR="00F75E6A" w:rsidRDefault="00F75E6A" w:rsidP="00C41689">
            <w:pPr>
              <w:pStyle w:val="YRCPageHeading"/>
              <w:rPr>
                <w:b w:val="0"/>
                <w:bCs w:val="0"/>
                <w:color w:val="auto"/>
                <w:sz w:val="22"/>
                <w:szCs w:val="22"/>
              </w:rPr>
            </w:pPr>
          </w:p>
        </w:tc>
      </w:tr>
      <w:tr w:rsidR="00F75E6A" w14:paraId="671290D9" w14:textId="77777777" w:rsidTr="00C41689">
        <w:tc>
          <w:tcPr>
            <w:tcW w:w="2895" w:type="dxa"/>
            <w:vMerge w:val="restart"/>
          </w:tcPr>
          <w:p w14:paraId="3A06C517" w14:textId="2511BC8D"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lastRenderedPageBreak/>
              <w:t xml:space="preserve">4. Expand Monbulk Aquatic Centre </w:t>
            </w:r>
          </w:p>
        </w:tc>
        <w:tc>
          <w:tcPr>
            <w:tcW w:w="1778" w:type="dxa"/>
            <w:vMerge w:val="restart"/>
          </w:tcPr>
          <w:p w14:paraId="30C3DF4B" w14:textId="77DF1C1C" w:rsidR="00F75E6A" w:rsidRPr="00F75E6A" w:rsidRDefault="00F75E6A" w:rsidP="00C41689">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r>
              <w:rPr>
                <w:rStyle w:val="A7"/>
                <w:b w:val="0"/>
                <w:bCs w:val="0"/>
                <w:sz w:val="22"/>
                <w:szCs w:val="22"/>
              </w:rPr>
              <w:t>,</w:t>
            </w:r>
            <w:r>
              <w:rPr>
                <w:rStyle w:val="A7"/>
                <w:sz w:val="22"/>
                <w:szCs w:val="22"/>
              </w:rPr>
              <w:t xml:space="preserve"> </w:t>
            </w:r>
            <w:r w:rsidRPr="00261C0F">
              <w:rPr>
                <w:rStyle w:val="A7"/>
                <w:b w:val="0"/>
                <w:bCs w:val="0"/>
                <w:sz w:val="22"/>
                <w:szCs w:val="22"/>
              </w:rPr>
              <w:t>Environmental Sustainability, Financial Sustainability, Economic Benefits</w:t>
            </w:r>
          </w:p>
        </w:tc>
        <w:tc>
          <w:tcPr>
            <w:tcW w:w="7229" w:type="dxa"/>
          </w:tcPr>
          <w:p w14:paraId="655A1536" w14:textId="1CA14CC1"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That Council prepares a business case and Master Plan for the redevelopment of the Monbulk Aquatic Centre to understand the capital costs, operational costs, usage and Council subsidy. </w:t>
            </w:r>
          </w:p>
        </w:tc>
        <w:tc>
          <w:tcPr>
            <w:tcW w:w="1140" w:type="dxa"/>
          </w:tcPr>
          <w:p w14:paraId="4BECB812" w14:textId="084FAFBC"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Short </w:t>
            </w:r>
          </w:p>
        </w:tc>
        <w:tc>
          <w:tcPr>
            <w:tcW w:w="1518" w:type="dxa"/>
          </w:tcPr>
          <w:p w14:paraId="535E6341" w14:textId="4FC0737E"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$150K </w:t>
            </w:r>
          </w:p>
        </w:tc>
      </w:tr>
      <w:tr w:rsidR="00F75E6A" w14:paraId="253D36AB" w14:textId="77777777" w:rsidTr="00C41689">
        <w:tc>
          <w:tcPr>
            <w:tcW w:w="2895" w:type="dxa"/>
            <w:vMerge/>
          </w:tcPr>
          <w:p w14:paraId="4E4BC5AC" w14:textId="77777777" w:rsidR="00F75E6A" w:rsidRPr="00F75E6A" w:rsidRDefault="00F75E6A" w:rsidP="00C41689">
            <w:pPr>
              <w:pStyle w:val="Pa13"/>
              <w:rPr>
                <w:rFonts w:ascii="Arial" w:hAnsi="Arial" w:cs="Arial"/>
                <w:color w:val="211D1E"/>
                <w:sz w:val="22"/>
                <w:szCs w:val="22"/>
              </w:rPr>
            </w:pPr>
          </w:p>
        </w:tc>
        <w:tc>
          <w:tcPr>
            <w:tcW w:w="1778" w:type="dxa"/>
            <w:vMerge/>
          </w:tcPr>
          <w:p w14:paraId="4BEB4674" w14:textId="77777777" w:rsidR="00F75E6A" w:rsidRPr="00F75E6A" w:rsidRDefault="00F75E6A" w:rsidP="00C41689">
            <w:pPr>
              <w:pStyle w:val="YRCPageHeading"/>
              <w:rPr>
                <w:b w:val="0"/>
                <w:bCs w:val="0"/>
                <w:color w:val="auto"/>
                <w:sz w:val="22"/>
                <w:szCs w:val="22"/>
              </w:rPr>
            </w:pPr>
          </w:p>
        </w:tc>
        <w:tc>
          <w:tcPr>
            <w:tcW w:w="7229" w:type="dxa"/>
          </w:tcPr>
          <w:p w14:paraId="1BFAAA5B" w14:textId="11F5C6C7"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That Council develops a funding strategy that considers the potential internal and external (state and federal governments, private partnerships) to support the development of the Monbulk Aquatic Centre. </w:t>
            </w:r>
          </w:p>
        </w:tc>
        <w:tc>
          <w:tcPr>
            <w:tcW w:w="1140" w:type="dxa"/>
          </w:tcPr>
          <w:p w14:paraId="7A663335" w14:textId="7DBBCD38"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Short </w:t>
            </w:r>
          </w:p>
        </w:tc>
        <w:tc>
          <w:tcPr>
            <w:tcW w:w="1518" w:type="dxa"/>
          </w:tcPr>
          <w:p w14:paraId="3DC76367" w14:textId="7757FB85"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Internal resources </w:t>
            </w:r>
          </w:p>
        </w:tc>
      </w:tr>
      <w:tr w:rsidR="00F75E6A" w14:paraId="3D05EA5B" w14:textId="77777777" w:rsidTr="00C41689">
        <w:tc>
          <w:tcPr>
            <w:tcW w:w="2895" w:type="dxa"/>
            <w:vMerge/>
          </w:tcPr>
          <w:p w14:paraId="5D80A7F7" w14:textId="77777777" w:rsidR="00F75E6A" w:rsidRPr="00F75E6A" w:rsidRDefault="00F75E6A" w:rsidP="00C41689">
            <w:pPr>
              <w:pStyle w:val="Pa13"/>
              <w:rPr>
                <w:rFonts w:ascii="Arial" w:hAnsi="Arial" w:cs="Arial"/>
                <w:color w:val="211D1E"/>
                <w:sz w:val="22"/>
                <w:szCs w:val="22"/>
              </w:rPr>
            </w:pPr>
          </w:p>
        </w:tc>
        <w:tc>
          <w:tcPr>
            <w:tcW w:w="1778" w:type="dxa"/>
            <w:vMerge/>
          </w:tcPr>
          <w:p w14:paraId="2BB89BC1" w14:textId="77777777" w:rsidR="00F75E6A" w:rsidRPr="00F75E6A" w:rsidRDefault="00F75E6A" w:rsidP="00C41689">
            <w:pPr>
              <w:pStyle w:val="YRCPageHeading"/>
              <w:rPr>
                <w:b w:val="0"/>
                <w:bCs w:val="0"/>
                <w:color w:val="auto"/>
                <w:sz w:val="22"/>
                <w:szCs w:val="22"/>
              </w:rPr>
            </w:pPr>
          </w:p>
        </w:tc>
        <w:tc>
          <w:tcPr>
            <w:tcW w:w="7229" w:type="dxa"/>
          </w:tcPr>
          <w:p w14:paraId="643BF99A" w14:textId="458F7D2D"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MAC is upgraded in line with the Master Plan and business case. </w:t>
            </w:r>
          </w:p>
        </w:tc>
        <w:tc>
          <w:tcPr>
            <w:tcW w:w="1140" w:type="dxa"/>
          </w:tcPr>
          <w:p w14:paraId="6BE37584" w14:textId="370B01C0"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Long </w:t>
            </w:r>
          </w:p>
        </w:tc>
        <w:tc>
          <w:tcPr>
            <w:tcW w:w="1518" w:type="dxa"/>
          </w:tcPr>
          <w:p w14:paraId="10202A5D" w14:textId="4E4F142A"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$47M </w:t>
            </w:r>
          </w:p>
        </w:tc>
      </w:tr>
      <w:tr w:rsidR="00F75E6A" w14:paraId="79F45AA9" w14:textId="77777777" w:rsidTr="00C41689">
        <w:tc>
          <w:tcPr>
            <w:tcW w:w="2895" w:type="dxa"/>
            <w:vMerge w:val="restart"/>
          </w:tcPr>
          <w:p w14:paraId="6365C8B0" w14:textId="5D3BB36B"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5. Electrification of Plant </w:t>
            </w:r>
          </w:p>
        </w:tc>
        <w:tc>
          <w:tcPr>
            <w:tcW w:w="1778" w:type="dxa"/>
            <w:vMerge w:val="restart"/>
          </w:tcPr>
          <w:p w14:paraId="52D0F2EF" w14:textId="16A99306" w:rsidR="00F75E6A" w:rsidRPr="00F75E6A" w:rsidRDefault="00F75E6A" w:rsidP="00C41689">
            <w:pPr>
              <w:pStyle w:val="YRCPageHeading"/>
              <w:rPr>
                <w:b w:val="0"/>
                <w:bCs w:val="0"/>
                <w:color w:val="auto"/>
                <w:sz w:val="22"/>
                <w:szCs w:val="22"/>
              </w:rPr>
            </w:pPr>
            <w:r w:rsidRPr="00261C0F">
              <w:rPr>
                <w:rStyle w:val="A7"/>
                <w:b w:val="0"/>
                <w:bCs w:val="0"/>
                <w:sz w:val="22"/>
                <w:szCs w:val="22"/>
              </w:rPr>
              <w:t>Environmental Sustainability</w:t>
            </w:r>
          </w:p>
        </w:tc>
        <w:tc>
          <w:tcPr>
            <w:tcW w:w="7229" w:type="dxa"/>
          </w:tcPr>
          <w:p w14:paraId="3504A35A" w14:textId="741CCB29"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That the cost and feasibility of removing the use of gas and replacing with a renewable energy source is undertaken for Monbulk Aquatic Centre. </w:t>
            </w:r>
          </w:p>
        </w:tc>
        <w:tc>
          <w:tcPr>
            <w:tcW w:w="1140" w:type="dxa"/>
          </w:tcPr>
          <w:p w14:paraId="0DFB7616" w14:textId="69C27659"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Short </w:t>
            </w:r>
          </w:p>
        </w:tc>
        <w:tc>
          <w:tcPr>
            <w:tcW w:w="1518" w:type="dxa"/>
          </w:tcPr>
          <w:p w14:paraId="02EDDAED" w14:textId="51516335"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50K </w:t>
            </w:r>
          </w:p>
        </w:tc>
      </w:tr>
      <w:tr w:rsidR="00F75E6A" w14:paraId="6D98AF25" w14:textId="77777777" w:rsidTr="00C41689">
        <w:tc>
          <w:tcPr>
            <w:tcW w:w="2895" w:type="dxa"/>
            <w:vMerge/>
          </w:tcPr>
          <w:p w14:paraId="2E46F7D0" w14:textId="77777777" w:rsidR="00F75E6A" w:rsidRPr="00F75E6A" w:rsidRDefault="00F75E6A" w:rsidP="00C41689">
            <w:pPr>
              <w:pStyle w:val="Pa13"/>
              <w:rPr>
                <w:rFonts w:ascii="Arial" w:hAnsi="Arial" w:cs="Arial"/>
                <w:color w:val="211D1E"/>
                <w:sz w:val="22"/>
                <w:szCs w:val="22"/>
              </w:rPr>
            </w:pPr>
          </w:p>
        </w:tc>
        <w:tc>
          <w:tcPr>
            <w:tcW w:w="1778" w:type="dxa"/>
            <w:vMerge/>
          </w:tcPr>
          <w:p w14:paraId="739DBF0D" w14:textId="77777777" w:rsidR="00F75E6A" w:rsidRPr="00F75E6A" w:rsidRDefault="00F75E6A" w:rsidP="00C41689">
            <w:pPr>
              <w:pStyle w:val="YRCPageHeading"/>
              <w:rPr>
                <w:b w:val="0"/>
                <w:bCs w:val="0"/>
                <w:color w:val="auto"/>
                <w:sz w:val="22"/>
                <w:szCs w:val="22"/>
              </w:rPr>
            </w:pPr>
          </w:p>
        </w:tc>
        <w:tc>
          <w:tcPr>
            <w:tcW w:w="7229" w:type="dxa"/>
          </w:tcPr>
          <w:p w14:paraId="05B7436C" w14:textId="379B9E45"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MAC transferred to electricity and renewable energy sources. </w:t>
            </w:r>
          </w:p>
        </w:tc>
        <w:tc>
          <w:tcPr>
            <w:tcW w:w="1140" w:type="dxa"/>
          </w:tcPr>
          <w:p w14:paraId="62A236B6" w14:textId="166983B7"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Long </w:t>
            </w:r>
          </w:p>
        </w:tc>
        <w:tc>
          <w:tcPr>
            <w:tcW w:w="1518" w:type="dxa"/>
          </w:tcPr>
          <w:p w14:paraId="0419D1F7" w14:textId="7E82D862"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$2M </w:t>
            </w:r>
          </w:p>
        </w:tc>
      </w:tr>
      <w:tr w:rsidR="00F75E6A" w14:paraId="3878597E" w14:textId="77777777" w:rsidTr="00C41689">
        <w:tc>
          <w:tcPr>
            <w:tcW w:w="2895" w:type="dxa"/>
          </w:tcPr>
          <w:p w14:paraId="46D9096B" w14:textId="7D6E009F"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6. Maintain provision at Belgrave Outdoor </w:t>
            </w:r>
          </w:p>
        </w:tc>
        <w:tc>
          <w:tcPr>
            <w:tcW w:w="1778" w:type="dxa"/>
          </w:tcPr>
          <w:p w14:paraId="0F4B2072" w14:textId="6A65738F" w:rsidR="00F75E6A" w:rsidRPr="00F75E6A" w:rsidRDefault="00F75E6A" w:rsidP="00C41689">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p>
        </w:tc>
        <w:tc>
          <w:tcPr>
            <w:tcW w:w="7229" w:type="dxa"/>
          </w:tcPr>
          <w:p w14:paraId="50286F55" w14:textId="146A0D0A"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That Council identifies minor renewal costs and implements works associated with the operation and maintenance of the Belgrave Outdoor Pool. </w:t>
            </w:r>
          </w:p>
        </w:tc>
        <w:tc>
          <w:tcPr>
            <w:tcW w:w="1140" w:type="dxa"/>
          </w:tcPr>
          <w:p w14:paraId="3A43F961" w14:textId="7EAD8B39"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Medium </w:t>
            </w:r>
          </w:p>
        </w:tc>
        <w:tc>
          <w:tcPr>
            <w:tcW w:w="1518" w:type="dxa"/>
          </w:tcPr>
          <w:p w14:paraId="5CC2CE7C" w14:textId="0C892863"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Ongoing 200k per year approx. </w:t>
            </w:r>
          </w:p>
        </w:tc>
      </w:tr>
      <w:tr w:rsidR="00F75E6A" w14:paraId="2B6AC3C6" w14:textId="77777777" w:rsidTr="00C41689">
        <w:tc>
          <w:tcPr>
            <w:tcW w:w="2895" w:type="dxa"/>
          </w:tcPr>
          <w:p w14:paraId="5842C8D8" w14:textId="56DD8214"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7. Maintain provision at Olinda Outdoor Community Pool </w:t>
            </w:r>
          </w:p>
        </w:tc>
        <w:tc>
          <w:tcPr>
            <w:tcW w:w="1778" w:type="dxa"/>
          </w:tcPr>
          <w:p w14:paraId="151FFB6F" w14:textId="510F2950" w:rsidR="00F75E6A" w:rsidRPr="00F75E6A" w:rsidRDefault="00F75E6A" w:rsidP="00C41689">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p>
        </w:tc>
        <w:tc>
          <w:tcPr>
            <w:tcW w:w="7229" w:type="dxa"/>
          </w:tcPr>
          <w:p w14:paraId="06FD998F" w14:textId="27988FF5"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That Council identifies minor renewal costs and implements works associated with the operation and maintenance of Olinda Outdoor Community Pool. Council continues to monitor the use and management arrangements of the Olinda Community Pool. </w:t>
            </w:r>
          </w:p>
        </w:tc>
        <w:tc>
          <w:tcPr>
            <w:tcW w:w="1140" w:type="dxa"/>
          </w:tcPr>
          <w:p w14:paraId="49F8BA52" w14:textId="69990C97"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Medium </w:t>
            </w:r>
          </w:p>
        </w:tc>
        <w:tc>
          <w:tcPr>
            <w:tcW w:w="1518" w:type="dxa"/>
          </w:tcPr>
          <w:p w14:paraId="6610BE8B" w14:textId="1DEA0862"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Ongoing 150k per year approx </w:t>
            </w:r>
          </w:p>
        </w:tc>
      </w:tr>
    </w:tbl>
    <w:p w14:paraId="49DDE5D2" w14:textId="77777777" w:rsidR="000416E5" w:rsidRDefault="000416E5" w:rsidP="000416E5">
      <w:pPr>
        <w:pStyle w:val="YRCPageHeading"/>
        <w:rPr>
          <w:b w:val="0"/>
          <w:bCs w:val="0"/>
          <w:i/>
          <w:iCs/>
          <w:color w:val="auto"/>
          <w:sz w:val="22"/>
          <w:szCs w:val="22"/>
        </w:rPr>
      </w:pPr>
    </w:p>
    <w:tbl>
      <w:tblPr>
        <w:tblStyle w:val="TableGrid"/>
        <w:tblW w:w="0" w:type="auto"/>
        <w:tblLook w:val="04A0" w:firstRow="1" w:lastRow="0" w:firstColumn="1" w:lastColumn="0" w:noHBand="0" w:noVBand="1"/>
      </w:tblPr>
      <w:tblGrid>
        <w:gridCol w:w="2895"/>
        <w:gridCol w:w="2912"/>
        <w:gridCol w:w="6095"/>
        <w:gridCol w:w="1140"/>
        <w:gridCol w:w="1518"/>
      </w:tblGrid>
      <w:tr w:rsidR="00F75E6A" w14:paraId="3CBDE015" w14:textId="77777777" w:rsidTr="004829E9">
        <w:tc>
          <w:tcPr>
            <w:tcW w:w="2895" w:type="dxa"/>
            <w:shd w:val="clear" w:color="auto" w:fill="2F5496" w:themeFill="accent1" w:themeFillShade="BF"/>
          </w:tcPr>
          <w:p w14:paraId="62E556BE"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Recommendation </w:t>
            </w:r>
          </w:p>
        </w:tc>
        <w:tc>
          <w:tcPr>
            <w:tcW w:w="2912" w:type="dxa"/>
            <w:shd w:val="clear" w:color="auto" w:fill="2F5496" w:themeFill="accent1" w:themeFillShade="BF"/>
          </w:tcPr>
          <w:p w14:paraId="133D992F"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Objective </w:t>
            </w:r>
          </w:p>
        </w:tc>
        <w:tc>
          <w:tcPr>
            <w:tcW w:w="6095" w:type="dxa"/>
            <w:shd w:val="clear" w:color="auto" w:fill="2F5496" w:themeFill="accent1" w:themeFillShade="BF"/>
          </w:tcPr>
          <w:p w14:paraId="3D2A519A"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Action </w:t>
            </w:r>
          </w:p>
        </w:tc>
        <w:tc>
          <w:tcPr>
            <w:tcW w:w="1140" w:type="dxa"/>
            <w:shd w:val="clear" w:color="auto" w:fill="2F5496" w:themeFill="accent1" w:themeFillShade="BF"/>
          </w:tcPr>
          <w:p w14:paraId="1B895D42"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Priority </w:t>
            </w:r>
          </w:p>
        </w:tc>
        <w:tc>
          <w:tcPr>
            <w:tcW w:w="1518" w:type="dxa"/>
            <w:shd w:val="clear" w:color="auto" w:fill="2F5496" w:themeFill="accent1" w:themeFillShade="BF"/>
          </w:tcPr>
          <w:p w14:paraId="7FCB7E6C" w14:textId="77777777" w:rsidR="00F75E6A" w:rsidRPr="00261C0F" w:rsidRDefault="00F75E6A" w:rsidP="00C41689">
            <w:pPr>
              <w:pStyle w:val="Pa3"/>
              <w:rPr>
                <w:rFonts w:ascii="Arial" w:hAnsi="Arial" w:cs="Arial"/>
                <w:color w:val="FFFFFF" w:themeColor="background1"/>
              </w:rPr>
            </w:pPr>
            <w:r w:rsidRPr="00261C0F">
              <w:rPr>
                <w:rFonts w:ascii="Arial" w:hAnsi="Arial" w:cs="Arial"/>
                <w:color w:val="FFFFFF" w:themeColor="background1"/>
              </w:rPr>
              <w:t xml:space="preserve">Estimate Resource </w:t>
            </w:r>
          </w:p>
        </w:tc>
      </w:tr>
      <w:tr w:rsidR="00F75E6A" w14:paraId="3FAD99FA" w14:textId="77777777" w:rsidTr="004829E9">
        <w:tc>
          <w:tcPr>
            <w:tcW w:w="2895" w:type="dxa"/>
            <w:shd w:val="clear" w:color="auto" w:fill="D5DCE4" w:themeFill="text2" w:themeFillTint="33"/>
          </w:tcPr>
          <w:p w14:paraId="5B4A605E" w14:textId="44E20F85" w:rsidR="00F75E6A" w:rsidRPr="00261C0F" w:rsidRDefault="00F75E6A" w:rsidP="00C41689">
            <w:pPr>
              <w:pStyle w:val="Pa13"/>
              <w:rPr>
                <w:rFonts w:ascii="Arial" w:hAnsi="Arial" w:cs="Arial"/>
                <w:color w:val="211D1E"/>
                <w:sz w:val="22"/>
                <w:szCs w:val="22"/>
              </w:rPr>
            </w:pPr>
            <w:r>
              <w:rPr>
                <w:rFonts w:ascii="Arial" w:hAnsi="Arial" w:cs="Arial"/>
                <w:color w:val="211D1E"/>
                <w:sz w:val="22"/>
                <w:szCs w:val="22"/>
              </w:rPr>
              <w:t>Yarra Valley</w:t>
            </w:r>
            <w:r w:rsidRPr="00261C0F">
              <w:rPr>
                <w:rFonts w:ascii="Arial" w:hAnsi="Arial" w:cs="Arial"/>
                <w:color w:val="211D1E"/>
                <w:sz w:val="22"/>
                <w:szCs w:val="22"/>
              </w:rPr>
              <w:t xml:space="preserve"> District </w:t>
            </w:r>
          </w:p>
        </w:tc>
        <w:tc>
          <w:tcPr>
            <w:tcW w:w="2912" w:type="dxa"/>
            <w:shd w:val="clear" w:color="auto" w:fill="D5DCE4" w:themeFill="text2" w:themeFillTint="33"/>
          </w:tcPr>
          <w:p w14:paraId="4F5FCEB7" w14:textId="77777777" w:rsidR="00F75E6A" w:rsidRDefault="00F75E6A" w:rsidP="00C41689">
            <w:pPr>
              <w:pStyle w:val="YRCPageHeading"/>
              <w:rPr>
                <w:b w:val="0"/>
                <w:bCs w:val="0"/>
                <w:color w:val="auto"/>
                <w:sz w:val="22"/>
                <w:szCs w:val="22"/>
              </w:rPr>
            </w:pPr>
          </w:p>
        </w:tc>
        <w:tc>
          <w:tcPr>
            <w:tcW w:w="6095" w:type="dxa"/>
            <w:shd w:val="clear" w:color="auto" w:fill="D5DCE4" w:themeFill="text2" w:themeFillTint="33"/>
          </w:tcPr>
          <w:p w14:paraId="298A10C8" w14:textId="77777777" w:rsidR="00F75E6A" w:rsidRDefault="00F75E6A" w:rsidP="00C41689">
            <w:pPr>
              <w:pStyle w:val="YRCPageHeading"/>
              <w:rPr>
                <w:b w:val="0"/>
                <w:bCs w:val="0"/>
                <w:color w:val="auto"/>
                <w:sz w:val="22"/>
                <w:szCs w:val="22"/>
              </w:rPr>
            </w:pPr>
          </w:p>
        </w:tc>
        <w:tc>
          <w:tcPr>
            <w:tcW w:w="1140" w:type="dxa"/>
            <w:shd w:val="clear" w:color="auto" w:fill="D5DCE4" w:themeFill="text2" w:themeFillTint="33"/>
          </w:tcPr>
          <w:p w14:paraId="30B29B61" w14:textId="77777777" w:rsidR="00F75E6A" w:rsidRDefault="00F75E6A" w:rsidP="00C41689">
            <w:pPr>
              <w:pStyle w:val="YRCPageHeading"/>
              <w:rPr>
                <w:b w:val="0"/>
                <w:bCs w:val="0"/>
                <w:color w:val="auto"/>
                <w:sz w:val="22"/>
                <w:szCs w:val="22"/>
              </w:rPr>
            </w:pPr>
          </w:p>
        </w:tc>
        <w:tc>
          <w:tcPr>
            <w:tcW w:w="1518" w:type="dxa"/>
            <w:shd w:val="clear" w:color="auto" w:fill="D5DCE4" w:themeFill="text2" w:themeFillTint="33"/>
          </w:tcPr>
          <w:p w14:paraId="4EFFA018" w14:textId="77777777" w:rsidR="00F75E6A" w:rsidRDefault="00F75E6A" w:rsidP="00C41689">
            <w:pPr>
              <w:pStyle w:val="YRCPageHeading"/>
              <w:rPr>
                <w:b w:val="0"/>
                <w:bCs w:val="0"/>
                <w:color w:val="auto"/>
                <w:sz w:val="22"/>
                <w:szCs w:val="22"/>
              </w:rPr>
            </w:pPr>
          </w:p>
        </w:tc>
      </w:tr>
      <w:tr w:rsidR="00F75E6A" w14:paraId="5A9FB3CE" w14:textId="77777777" w:rsidTr="004829E9">
        <w:tc>
          <w:tcPr>
            <w:tcW w:w="2895" w:type="dxa"/>
          </w:tcPr>
          <w:p w14:paraId="01F8DCD2" w14:textId="0B00A6C2"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8. Investigate operational management in the short term of Jack Hort Memorial Pool </w:t>
            </w:r>
          </w:p>
        </w:tc>
        <w:tc>
          <w:tcPr>
            <w:tcW w:w="2912" w:type="dxa"/>
          </w:tcPr>
          <w:p w14:paraId="433C2554" w14:textId="4D54924C" w:rsidR="00F75E6A" w:rsidRPr="00F75E6A" w:rsidRDefault="00F75E6A" w:rsidP="00C41689">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r>
              <w:rPr>
                <w:rStyle w:val="A7"/>
                <w:b w:val="0"/>
                <w:bCs w:val="0"/>
                <w:sz w:val="22"/>
                <w:szCs w:val="22"/>
              </w:rPr>
              <w:t>,</w:t>
            </w:r>
            <w:r>
              <w:rPr>
                <w:rStyle w:val="A7"/>
                <w:sz w:val="22"/>
                <w:szCs w:val="22"/>
              </w:rPr>
              <w:t xml:space="preserve"> </w:t>
            </w:r>
            <w:r w:rsidRPr="00261C0F">
              <w:rPr>
                <w:rStyle w:val="A7"/>
                <w:b w:val="0"/>
                <w:bCs w:val="0"/>
                <w:sz w:val="22"/>
                <w:szCs w:val="22"/>
              </w:rPr>
              <w:t>Financial Sustainability</w:t>
            </w:r>
          </w:p>
        </w:tc>
        <w:tc>
          <w:tcPr>
            <w:tcW w:w="6095" w:type="dxa"/>
          </w:tcPr>
          <w:p w14:paraId="7570D477" w14:textId="2280DAFD"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That Council works with the Department of Education and Training to determine the management and maintenance responsibilities of the facility in the short and long term. </w:t>
            </w:r>
          </w:p>
        </w:tc>
        <w:tc>
          <w:tcPr>
            <w:tcW w:w="1140" w:type="dxa"/>
          </w:tcPr>
          <w:p w14:paraId="0493DEFB" w14:textId="55E20BEA"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Short </w:t>
            </w:r>
          </w:p>
        </w:tc>
        <w:tc>
          <w:tcPr>
            <w:tcW w:w="1518" w:type="dxa"/>
          </w:tcPr>
          <w:p w14:paraId="37DDFF80" w14:textId="041608C5"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Internal resources </w:t>
            </w:r>
          </w:p>
        </w:tc>
      </w:tr>
      <w:tr w:rsidR="00F75E6A" w14:paraId="05213B4F" w14:textId="77777777" w:rsidTr="004829E9">
        <w:tc>
          <w:tcPr>
            <w:tcW w:w="2895" w:type="dxa"/>
          </w:tcPr>
          <w:p w14:paraId="7CF346F2" w14:textId="5EF71889"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9. Investigate opportunities to develop a District Level facility to support the Yarra Valley District in the long term. </w:t>
            </w:r>
          </w:p>
        </w:tc>
        <w:tc>
          <w:tcPr>
            <w:tcW w:w="2912" w:type="dxa"/>
          </w:tcPr>
          <w:p w14:paraId="1BF5A6BB" w14:textId="12650099" w:rsidR="00F75E6A" w:rsidRPr="00F75E6A" w:rsidRDefault="004829E9" w:rsidP="00C41689">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r>
              <w:rPr>
                <w:rStyle w:val="A7"/>
                <w:b w:val="0"/>
                <w:bCs w:val="0"/>
                <w:sz w:val="22"/>
                <w:szCs w:val="22"/>
              </w:rPr>
              <w:t>,</w:t>
            </w:r>
            <w:r>
              <w:rPr>
                <w:rStyle w:val="A7"/>
                <w:sz w:val="22"/>
                <w:szCs w:val="22"/>
              </w:rPr>
              <w:t xml:space="preserve"> </w:t>
            </w:r>
            <w:r w:rsidRPr="00261C0F">
              <w:rPr>
                <w:rStyle w:val="A7"/>
                <w:b w:val="0"/>
                <w:bCs w:val="0"/>
                <w:sz w:val="22"/>
                <w:szCs w:val="22"/>
              </w:rPr>
              <w:t>Environmental Sustainability, Financial Sustainability, Economic Benefits</w:t>
            </w:r>
          </w:p>
        </w:tc>
        <w:tc>
          <w:tcPr>
            <w:tcW w:w="6095" w:type="dxa"/>
          </w:tcPr>
          <w:p w14:paraId="3A0A0E4E" w14:textId="2DE596AC"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That Council further investigates the feasibility of developing a district level facility at Healesville. </w:t>
            </w:r>
          </w:p>
        </w:tc>
        <w:tc>
          <w:tcPr>
            <w:tcW w:w="1140" w:type="dxa"/>
          </w:tcPr>
          <w:p w14:paraId="2ED38CEB" w14:textId="2FE9FB03"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Medium </w:t>
            </w:r>
          </w:p>
        </w:tc>
        <w:tc>
          <w:tcPr>
            <w:tcW w:w="1518" w:type="dxa"/>
          </w:tcPr>
          <w:p w14:paraId="04D1F143" w14:textId="3EF8E543"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$60K - $80K </w:t>
            </w:r>
          </w:p>
        </w:tc>
      </w:tr>
      <w:tr w:rsidR="00F75E6A" w14:paraId="39D36220" w14:textId="77777777" w:rsidTr="004829E9">
        <w:tc>
          <w:tcPr>
            <w:tcW w:w="2895" w:type="dxa"/>
            <w:vMerge w:val="restart"/>
          </w:tcPr>
          <w:p w14:paraId="3B94FC9E" w14:textId="66A74BDC"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10. Upgrade of the Healesville Outdoor pool </w:t>
            </w:r>
          </w:p>
        </w:tc>
        <w:tc>
          <w:tcPr>
            <w:tcW w:w="2912" w:type="dxa"/>
            <w:vMerge w:val="restart"/>
          </w:tcPr>
          <w:p w14:paraId="5DAC1974" w14:textId="6A0C0F7B" w:rsidR="00F75E6A" w:rsidRPr="00F75E6A" w:rsidRDefault="00F75E6A" w:rsidP="00C41689">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r>
              <w:rPr>
                <w:rStyle w:val="A7"/>
                <w:b w:val="0"/>
                <w:bCs w:val="0"/>
                <w:sz w:val="22"/>
                <w:szCs w:val="22"/>
              </w:rPr>
              <w:t>,</w:t>
            </w:r>
            <w:r>
              <w:rPr>
                <w:rStyle w:val="A7"/>
                <w:sz w:val="22"/>
                <w:szCs w:val="22"/>
              </w:rPr>
              <w:t xml:space="preserve"> </w:t>
            </w:r>
            <w:r w:rsidRPr="00261C0F">
              <w:rPr>
                <w:rStyle w:val="A7"/>
                <w:b w:val="0"/>
                <w:bCs w:val="0"/>
                <w:sz w:val="22"/>
                <w:szCs w:val="22"/>
              </w:rPr>
              <w:t>Financial Sustainability</w:t>
            </w:r>
          </w:p>
        </w:tc>
        <w:tc>
          <w:tcPr>
            <w:tcW w:w="6095" w:type="dxa"/>
          </w:tcPr>
          <w:p w14:paraId="2E597219" w14:textId="4B4367D8"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Development of a business case and Master Plan for the redevelopment of the Healesville Outdoor Pool. </w:t>
            </w:r>
          </w:p>
        </w:tc>
        <w:tc>
          <w:tcPr>
            <w:tcW w:w="1140" w:type="dxa"/>
          </w:tcPr>
          <w:p w14:paraId="387B05B2" w14:textId="057A3E6F"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Short </w:t>
            </w:r>
          </w:p>
        </w:tc>
        <w:tc>
          <w:tcPr>
            <w:tcW w:w="1518" w:type="dxa"/>
          </w:tcPr>
          <w:p w14:paraId="6296449F" w14:textId="67175A06"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$60K - $80K </w:t>
            </w:r>
          </w:p>
        </w:tc>
      </w:tr>
      <w:tr w:rsidR="00F75E6A" w14:paraId="5B57F15E" w14:textId="77777777" w:rsidTr="004829E9">
        <w:tc>
          <w:tcPr>
            <w:tcW w:w="2895" w:type="dxa"/>
            <w:vMerge/>
          </w:tcPr>
          <w:p w14:paraId="7D6841B5" w14:textId="54166116" w:rsidR="00F75E6A" w:rsidRPr="00F75E6A" w:rsidRDefault="00F75E6A" w:rsidP="00C41689">
            <w:pPr>
              <w:pStyle w:val="Pa13"/>
              <w:rPr>
                <w:rFonts w:ascii="Arial" w:hAnsi="Arial" w:cs="Arial"/>
                <w:color w:val="211D1E"/>
                <w:sz w:val="22"/>
                <w:szCs w:val="22"/>
              </w:rPr>
            </w:pPr>
          </w:p>
        </w:tc>
        <w:tc>
          <w:tcPr>
            <w:tcW w:w="2912" w:type="dxa"/>
            <w:vMerge/>
          </w:tcPr>
          <w:p w14:paraId="23ADC606" w14:textId="1106FCA1" w:rsidR="00F75E6A" w:rsidRPr="00F75E6A" w:rsidRDefault="00F75E6A" w:rsidP="00C41689">
            <w:pPr>
              <w:pStyle w:val="YRCPageHeading"/>
              <w:rPr>
                <w:b w:val="0"/>
                <w:bCs w:val="0"/>
                <w:color w:val="auto"/>
                <w:sz w:val="22"/>
                <w:szCs w:val="22"/>
              </w:rPr>
            </w:pPr>
          </w:p>
        </w:tc>
        <w:tc>
          <w:tcPr>
            <w:tcW w:w="6095" w:type="dxa"/>
          </w:tcPr>
          <w:p w14:paraId="5C92A507" w14:textId="0A0951E1"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Upgrades to Healesville Outdoor Pool are completed in line with the Master Plan. </w:t>
            </w:r>
          </w:p>
        </w:tc>
        <w:tc>
          <w:tcPr>
            <w:tcW w:w="1140" w:type="dxa"/>
          </w:tcPr>
          <w:p w14:paraId="00D1D703" w14:textId="0ED72489"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 xml:space="preserve">Short </w:t>
            </w:r>
          </w:p>
        </w:tc>
        <w:tc>
          <w:tcPr>
            <w:tcW w:w="1518" w:type="dxa"/>
          </w:tcPr>
          <w:p w14:paraId="0D323CEC" w14:textId="61F10612" w:rsidR="00F75E6A" w:rsidRPr="00F75E6A" w:rsidRDefault="00F75E6A" w:rsidP="00C41689">
            <w:pPr>
              <w:pStyle w:val="Pa13"/>
              <w:rPr>
                <w:rFonts w:ascii="Arial" w:hAnsi="Arial" w:cs="Arial"/>
                <w:color w:val="211D1E"/>
                <w:sz w:val="22"/>
                <w:szCs w:val="22"/>
              </w:rPr>
            </w:pPr>
            <w:r w:rsidRPr="00F75E6A">
              <w:rPr>
                <w:rFonts w:ascii="Arial" w:hAnsi="Arial" w:cs="Arial"/>
                <w:color w:val="211D1E"/>
                <w:sz w:val="22"/>
                <w:szCs w:val="22"/>
              </w:rPr>
              <w:t>$5M</w:t>
            </w:r>
          </w:p>
        </w:tc>
      </w:tr>
    </w:tbl>
    <w:p w14:paraId="396808C2" w14:textId="77777777" w:rsidR="000416E5" w:rsidRDefault="000416E5" w:rsidP="000416E5">
      <w:pPr>
        <w:pStyle w:val="YRCPageHeading"/>
        <w:rPr>
          <w:b w:val="0"/>
          <w:bCs w:val="0"/>
          <w:i/>
          <w:iCs/>
          <w:color w:val="auto"/>
          <w:sz w:val="22"/>
          <w:szCs w:val="22"/>
        </w:rPr>
      </w:pPr>
    </w:p>
    <w:tbl>
      <w:tblPr>
        <w:tblStyle w:val="TableGrid"/>
        <w:tblW w:w="0" w:type="auto"/>
        <w:tblLook w:val="04A0" w:firstRow="1" w:lastRow="0" w:firstColumn="1" w:lastColumn="0" w:noHBand="0" w:noVBand="1"/>
      </w:tblPr>
      <w:tblGrid>
        <w:gridCol w:w="2895"/>
        <w:gridCol w:w="1778"/>
        <w:gridCol w:w="7229"/>
        <w:gridCol w:w="1140"/>
        <w:gridCol w:w="1518"/>
      </w:tblGrid>
      <w:tr w:rsidR="00C13EB4" w14:paraId="40222BEF" w14:textId="77777777" w:rsidTr="00C41689">
        <w:tc>
          <w:tcPr>
            <w:tcW w:w="2895" w:type="dxa"/>
            <w:shd w:val="clear" w:color="auto" w:fill="2F5496" w:themeFill="accent1" w:themeFillShade="BF"/>
          </w:tcPr>
          <w:p w14:paraId="6AA29380" w14:textId="77777777" w:rsidR="00C13EB4" w:rsidRPr="00261C0F" w:rsidRDefault="00C13EB4" w:rsidP="00C41689">
            <w:pPr>
              <w:pStyle w:val="Pa3"/>
              <w:rPr>
                <w:rFonts w:ascii="Arial" w:hAnsi="Arial" w:cs="Arial"/>
                <w:color w:val="FFFFFF" w:themeColor="background1"/>
              </w:rPr>
            </w:pPr>
            <w:r w:rsidRPr="00261C0F">
              <w:rPr>
                <w:rFonts w:ascii="Arial" w:hAnsi="Arial" w:cs="Arial"/>
                <w:color w:val="FFFFFF" w:themeColor="background1"/>
              </w:rPr>
              <w:t xml:space="preserve">Recommendation </w:t>
            </w:r>
          </w:p>
        </w:tc>
        <w:tc>
          <w:tcPr>
            <w:tcW w:w="1778" w:type="dxa"/>
            <w:shd w:val="clear" w:color="auto" w:fill="2F5496" w:themeFill="accent1" w:themeFillShade="BF"/>
          </w:tcPr>
          <w:p w14:paraId="7A01989F" w14:textId="77777777" w:rsidR="00C13EB4" w:rsidRPr="00261C0F" w:rsidRDefault="00C13EB4" w:rsidP="00C41689">
            <w:pPr>
              <w:pStyle w:val="Pa3"/>
              <w:rPr>
                <w:rFonts w:ascii="Arial" w:hAnsi="Arial" w:cs="Arial"/>
                <w:color w:val="FFFFFF" w:themeColor="background1"/>
              </w:rPr>
            </w:pPr>
            <w:r w:rsidRPr="00261C0F">
              <w:rPr>
                <w:rFonts w:ascii="Arial" w:hAnsi="Arial" w:cs="Arial"/>
                <w:color w:val="FFFFFF" w:themeColor="background1"/>
              </w:rPr>
              <w:t xml:space="preserve">Objective </w:t>
            </w:r>
          </w:p>
        </w:tc>
        <w:tc>
          <w:tcPr>
            <w:tcW w:w="7229" w:type="dxa"/>
            <w:shd w:val="clear" w:color="auto" w:fill="2F5496" w:themeFill="accent1" w:themeFillShade="BF"/>
          </w:tcPr>
          <w:p w14:paraId="2A490705" w14:textId="77777777" w:rsidR="00C13EB4" w:rsidRPr="00261C0F" w:rsidRDefault="00C13EB4" w:rsidP="00C41689">
            <w:pPr>
              <w:pStyle w:val="Pa3"/>
              <w:rPr>
                <w:rFonts w:ascii="Arial" w:hAnsi="Arial" w:cs="Arial"/>
                <w:color w:val="FFFFFF" w:themeColor="background1"/>
              </w:rPr>
            </w:pPr>
            <w:r w:rsidRPr="00261C0F">
              <w:rPr>
                <w:rFonts w:ascii="Arial" w:hAnsi="Arial" w:cs="Arial"/>
                <w:color w:val="FFFFFF" w:themeColor="background1"/>
              </w:rPr>
              <w:t xml:space="preserve">Action </w:t>
            </w:r>
          </w:p>
        </w:tc>
        <w:tc>
          <w:tcPr>
            <w:tcW w:w="1140" w:type="dxa"/>
            <w:shd w:val="clear" w:color="auto" w:fill="2F5496" w:themeFill="accent1" w:themeFillShade="BF"/>
          </w:tcPr>
          <w:p w14:paraId="4E9F1D03" w14:textId="77777777" w:rsidR="00C13EB4" w:rsidRPr="00261C0F" w:rsidRDefault="00C13EB4" w:rsidP="00C41689">
            <w:pPr>
              <w:pStyle w:val="Pa3"/>
              <w:rPr>
                <w:rFonts w:ascii="Arial" w:hAnsi="Arial" w:cs="Arial"/>
                <w:color w:val="FFFFFF" w:themeColor="background1"/>
              </w:rPr>
            </w:pPr>
            <w:r w:rsidRPr="00261C0F">
              <w:rPr>
                <w:rFonts w:ascii="Arial" w:hAnsi="Arial" w:cs="Arial"/>
                <w:color w:val="FFFFFF" w:themeColor="background1"/>
              </w:rPr>
              <w:t xml:space="preserve">Priority </w:t>
            </w:r>
          </w:p>
        </w:tc>
        <w:tc>
          <w:tcPr>
            <w:tcW w:w="1518" w:type="dxa"/>
            <w:shd w:val="clear" w:color="auto" w:fill="2F5496" w:themeFill="accent1" w:themeFillShade="BF"/>
          </w:tcPr>
          <w:p w14:paraId="4928DFE5" w14:textId="77777777" w:rsidR="00C13EB4" w:rsidRPr="00261C0F" w:rsidRDefault="00C13EB4" w:rsidP="00C41689">
            <w:pPr>
              <w:pStyle w:val="Pa3"/>
              <w:rPr>
                <w:rFonts w:ascii="Arial" w:hAnsi="Arial" w:cs="Arial"/>
                <w:color w:val="FFFFFF" w:themeColor="background1"/>
              </w:rPr>
            </w:pPr>
            <w:r w:rsidRPr="00261C0F">
              <w:rPr>
                <w:rFonts w:ascii="Arial" w:hAnsi="Arial" w:cs="Arial"/>
                <w:color w:val="FFFFFF" w:themeColor="background1"/>
              </w:rPr>
              <w:t xml:space="preserve">Estimate Resource </w:t>
            </w:r>
          </w:p>
        </w:tc>
      </w:tr>
      <w:tr w:rsidR="00C13EB4" w14:paraId="0BBF52E9" w14:textId="77777777" w:rsidTr="0010277E">
        <w:tc>
          <w:tcPr>
            <w:tcW w:w="2895" w:type="dxa"/>
            <w:shd w:val="clear" w:color="auto" w:fill="CCFCF4"/>
          </w:tcPr>
          <w:p w14:paraId="79FC3E32" w14:textId="069EC4CF" w:rsidR="00C13EB4" w:rsidRPr="00261C0F" w:rsidRDefault="0010277E" w:rsidP="00C41689">
            <w:pPr>
              <w:pStyle w:val="Pa13"/>
              <w:rPr>
                <w:rFonts w:ascii="Arial" w:hAnsi="Arial" w:cs="Arial"/>
                <w:color w:val="211D1E"/>
                <w:sz w:val="22"/>
                <w:szCs w:val="22"/>
              </w:rPr>
            </w:pPr>
            <w:r>
              <w:rPr>
                <w:rFonts w:ascii="Arial" w:hAnsi="Arial" w:cs="Arial"/>
                <w:color w:val="211D1E"/>
                <w:sz w:val="22"/>
                <w:szCs w:val="22"/>
              </w:rPr>
              <w:t>Upper Yarra Valley District</w:t>
            </w:r>
          </w:p>
        </w:tc>
        <w:tc>
          <w:tcPr>
            <w:tcW w:w="1778" w:type="dxa"/>
            <w:shd w:val="clear" w:color="auto" w:fill="CCFCF4"/>
          </w:tcPr>
          <w:p w14:paraId="5CEB0437" w14:textId="77777777" w:rsidR="00C13EB4" w:rsidRDefault="00C13EB4" w:rsidP="00C41689">
            <w:pPr>
              <w:pStyle w:val="YRCPageHeading"/>
              <w:rPr>
                <w:b w:val="0"/>
                <w:bCs w:val="0"/>
                <w:color w:val="auto"/>
                <w:sz w:val="22"/>
                <w:szCs w:val="22"/>
              </w:rPr>
            </w:pPr>
          </w:p>
        </w:tc>
        <w:tc>
          <w:tcPr>
            <w:tcW w:w="7229" w:type="dxa"/>
            <w:shd w:val="clear" w:color="auto" w:fill="CCFCF4"/>
          </w:tcPr>
          <w:p w14:paraId="3F0D9C27" w14:textId="77777777" w:rsidR="00C13EB4" w:rsidRDefault="00C13EB4" w:rsidP="00C41689">
            <w:pPr>
              <w:pStyle w:val="YRCPageHeading"/>
              <w:rPr>
                <w:b w:val="0"/>
                <w:bCs w:val="0"/>
                <w:color w:val="auto"/>
                <w:sz w:val="22"/>
                <w:szCs w:val="22"/>
              </w:rPr>
            </w:pPr>
          </w:p>
        </w:tc>
        <w:tc>
          <w:tcPr>
            <w:tcW w:w="1140" w:type="dxa"/>
            <w:shd w:val="clear" w:color="auto" w:fill="CCFCF4"/>
          </w:tcPr>
          <w:p w14:paraId="082C6CC6" w14:textId="77777777" w:rsidR="00C13EB4" w:rsidRDefault="00C13EB4" w:rsidP="00C41689">
            <w:pPr>
              <w:pStyle w:val="YRCPageHeading"/>
              <w:rPr>
                <w:b w:val="0"/>
                <w:bCs w:val="0"/>
                <w:color w:val="auto"/>
                <w:sz w:val="22"/>
                <w:szCs w:val="22"/>
              </w:rPr>
            </w:pPr>
          </w:p>
        </w:tc>
        <w:tc>
          <w:tcPr>
            <w:tcW w:w="1518" w:type="dxa"/>
            <w:shd w:val="clear" w:color="auto" w:fill="CCFCF4"/>
          </w:tcPr>
          <w:p w14:paraId="2B558AEC" w14:textId="77777777" w:rsidR="00C13EB4" w:rsidRDefault="00C13EB4" w:rsidP="00C41689">
            <w:pPr>
              <w:pStyle w:val="YRCPageHeading"/>
              <w:rPr>
                <w:b w:val="0"/>
                <w:bCs w:val="0"/>
                <w:color w:val="auto"/>
                <w:sz w:val="22"/>
                <w:szCs w:val="22"/>
              </w:rPr>
            </w:pPr>
          </w:p>
        </w:tc>
      </w:tr>
      <w:tr w:rsidR="00C13EB4" w14:paraId="2D7269DB" w14:textId="77777777" w:rsidTr="00C41689">
        <w:tc>
          <w:tcPr>
            <w:tcW w:w="2895" w:type="dxa"/>
            <w:vMerge w:val="restart"/>
          </w:tcPr>
          <w:p w14:paraId="45DC5996" w14:textId="3E219CAE" w:rsidR="00C13EB4" w:rsidRPr="00FE44CA" w:rsidRDefault="00267176" w:rsidP="00C41689">
            <w:pPr>
              <w:pStyle w:val="Pa13"/>
              <w:rPr>
                <w:rFonts w:ascii="Arial" w:hAnsi="Arial" w:cs="Arial"/>
                <w:color w:val="211D1E"/>
                <w:sz w:val="22"/>
                <w:szCs w:val="22"/>
              </w:rPr>
            </w:pPr>
            <w:r w:rsidRPr="00FE44CA">
              <w:rPr>
                <w:rFonts w:ascii="Arial" w:hAnsi="Arial" w:cs="Arial"/>
                <w:color w:val="211D1E"/>
                <w:sz w:val="22"/>
                <w:szCs w:val="22"/>
              </w:rPr>
              <w:t xml:space="preserve">11. Expand Yarra Centre </w:t>
            </w:r>
          </w:p>
        </w:tc>
        <w:tc>
          <w:tcPr>
            <w:tcW w:w="1778" w:type="dxa"/>
            <w:vMerge w:val="restart"/>
          </w:tcPr>
          <w:p w14:paraId="31659806" w14:textId="3DEABB1B" w:rsidR="00C13EB4" w:rsidRPr="00FE44CA" w:rsidRDefault="003B21C2" w:rsidP="00C41689">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r>
              <w:rPr>
                <w:rStyle w:val="A7"/>
                <w:b w:val="0"/>
                <w:bCs w:val="0"/>
                <w:sz w:val="22"/>
                <w:szCs w:val="22"/>
              </w:rPr>
              <w:t>,</w:t>
            </w:r>
            <w:r>
              <w:rPr>
                <w:rStyle w:val="A7"/>
                <w:sz w:val="22"/>
                <w:szCs w:val="22"/>
              </w:rPr>
              <w:t xml:space="preserve"> </w:t>
            </w:r>
            <w:r w:rsidRPr="00261C0F">
              <w:rPr>
                <w:rStyle w:val="A7"/>
                <w:b w:val="0"/>
                <w:bCs w:val="0"/>
                <w:sz w:val="22"/>
                <w:szCs w:val="22"/>
              </w:rPr>
              <w:t>Environmental Sustainability, Financial Sustainability, Economic Benefits</w:t>
            </w:r>
          </w:p>
        </w:tc>
        <w:tc>
          <w:tcPr>
            <w:tcW w:w="7229" w:type="dxa"/>
          </w:tcPr>
          <w:p w14:paraId="2185F16D" w14:textId="07414DA9" w:rsidR="00C13EB4" w:rsidRPr="00FE44CA" w:rsidRDefault="00267176" w:rsidP="00C41689">
            <w:pPr>
              <w:pStyle w:val="Pa13"/>
              <w:rPr>
                <w:rFonts w:ascii="Arial" w:hAnsi="Arial" w:cs="Arial"/>
                <w:color w:val="211D1E"/>
                <w:sz w:val="22"/>
                <w:szCs w:val="22"/>
              </w:rPr>
            </w:pPr>
            <w:r w:rsidRPr="00FE44CA">
              <w:rPr>
                <w:rFonts w:ascii="Arial" w:hAnsi="Arial" w:cs="Arial"/>
                <w:color w:val="211D1E"/>
                <w:sz w:val="22"/>
                <w:szCs w:val="22"/>
              </w:rPr>
              <w:t xml:space="preserve">That Council prepares a business case and Master Plan for the upgrade of the Yarra Centre to understand the capital costs, operational costs, usage, and Council subsidy. </w:t>
            </w:r>
          </w:p>
        </w:tc>
        <w:tc>
          <w:tcPr>
            <w:tcW w:w="1140" w:type="dxa"/>
          </w:tcPr>
          <w:p w14:paraId="2A8BB4DF" w14:textId="684821AB" w:rsidR="00C13EB4" w:rsidRPr="00FE44CA" w:rsidRDefault="00552DF3" w:rsidP="00C41689">
            <w:pPr>
              <w:pStyle w:val="Pa13"/>
              <w:rPr>
                <w:rFonts w:ascii="Arial" w:hAnsi="Arial" w:cs="Arial"/>
                <w:color w:val="211D1E"/>
                <w:sz w:val="22"/>
                <w:szCs w:val="22"/>
              </w:rPr>
            </w:pPr>
            <w:r w:rsidRPr="00FE44CA">
              <w:rPr>
                <w:rFonts w:ascii="Arial" w:hAnsi="Arial" w:cs="Arial"/>
                <w:color w:val="211D1E"/>
                <w:sz w:val="22"/>
                <w:szCs w:val="22"/>
              </w:rPr>
              <w:t xml:space="preserve">Medium </w:t>
            </w:r>
          </w:p>
        </w:tc>
        <w:tc>
          <w:tcPr>
            <w:tcW w:w="1518" w:type="dxa"/>
          </w:tcPr>
          <w:p w14:paraId="4CA6936C" w14:textId="402A7BD9" w:rsidR="00C13EB4" w:rsidRPr="00FE44CA" w:rsidRDefault="00ED644B" w:rsidP="00C41689">
            <w:pPr>
              <w:pStyle w:val="Pa13"/>
              <w:rPr>
                <w:rFonts w:ascii="Arial" w:hAnsi="Arial" w:cs="Arial"/>
                <w:color w:val="211D1E"/>
                <w:sz w:val="22"/>
                <w:szCs w:val="22"/>
              </w:rPr>
            </w:pPr>
            <w:r w:rsidRPr="00FE44CA">
              <w:rPr>
                <w:rFonts w:ascii="Arial" w:hAnsi="Arial" w:cs="Arial"/>
                <w:color w:val="211D1E"/>
                <w:sz w:val="22"/>
                <w:szCs w:val="22"/>
              </w:rPr>
              <w:t xml:space="preserve">$150K </w:t>
            </w:r>
          </w:p>
        </w:tc>
      </w:tr>
      <w:tr w:rsidR="00C13EB4" w14:paraId="0D341D5C" w14:textId="77777777" w:rsidTr="00C41689">
        <w:tc>
          <w:tcPr>
            <w:tcW w:w="2895" w:type="dxa"/>
            <w:vMerge/>
          </w:tcPr>
          <w:p w14:paraId="1953C550" w14:textId="77777777" w:rsidR="00C13EB4" w:rsidRPr="00FE44CA" w:rsidRDefault="00C13EB4" w:rsidP="00C41689">
            <w:pPr>
              <w:pStyle w:val="Pa13"/>
              <w:rPr>
                <w:rFonts w:ascii="Arial" w:hAnsi="Arial" w:cs="Arial"/>
                <w:color w:val="211D1E"/>
                <w:sz w:val="22"/>
                <w:szCs w:val="22"/>
              </w:rPr>
            </w:pPr>
          </w:p>
        </w:tc>
        <w:tc>
          <w:tcPr>
            <w:tcW w:w="1778" w:type="dxa"/>
            <w:vMerge/>
          </w:tcPr>
          <w:p w14:paraId="3DC53DDE" w14:textId="77777777" w:rsidR="00C13EB4" w:rsidRPr="00FE44CA" w:rsidRDefault="00C13EB4" w:rsidP="00C41689">
            <w:pPr>
              <w:pStyle w:val="YRCPageHeading"/>
              <w:rPr>
                <w:b w:val="0"/>
                <w:bCs w:val="0"/>
                <w:color w:val="auto"/>
                <w:sz w:val="22"/>
                <w:szCs w:val="22"/>
              </w:rPr>
            </w:pPr>
          </w:p>
        </w:tc>
        <w:tc>
          <w:tcPr>
            <w:tcW w:w="7229" w:type="dxa"/>
          </w:tcPr>
          <w:p w14:paraId="52E34324" w14:textId="1991B709" w:rsidR="00C13EB4" w:rsidRPr="00FE44CA" w:rsidRDefault="00267176" w:rsidP="00C41689">
            <w:pPr>
              <w:pStyle w:val="Pa13"/>
              <w:rPr>
                <w:rFonts w:ascii="Arial" w:hAnsi="Arial" w:cs="Arial"/>
                <w:color w:val="211D1E"/>
                <w:sz w:val="22"/>
                <w:szCs w:val="22"/>
              </w:rPr>
            </w:pPr>
            <w:r w:rsidRPr="00FE44CA">
              <w:rPr>
                <w:rFonts w:ascii="Arial" w:hAnsi="Arial" w:cs="Arial"/>
                <w:color w:val="211D1E"/>
                <w:sz w:val="22"/>
                <w:szCs w:val="22"/>
              </w:rPr>
              <w:t xml:space="preserve">That Council develops a funding strategy that considers the potential internal and external (state and federal governments, private partnerships) to support the redevelopment of the Yarra Centre. </w:t>
            </w:r>
          </w:p>
        </w:tc>
        <w:tc>
          <w:tcPr>
            <w:tcW w:w="1140" w:type="dxa"/>
          </w:tcPr>
          <w:p w14:paraId="73939F94" w14:textId="79FC1DF1" w:rsidR="00C13EB4" w:rsidRPr="00FE44CA" w:rsidRDefault="00552DF3" w:rsidP="00C41689">
            <w:pPr>
              <w:pStyle w:val="Pa13"/>
              <w:rPr>
                <w:rFonts w:ascii="Arial" w:hAnsi="Arial" w:cs="Arial"/>
                <w:color w:val="211D1E"/>
                <w:sz w:val="22"/>
                <w:szCs w:val="22"/>
              </w:rPr>
            </w:pPr>
            <w:r w:rsidRPr="00FE44CA">
              <w:rPr>
                <w:rFonts w:ascii="Arial" w:hAnsi="Arial" w:cs="Arial"/>
                <w:color w:val="211D1E"/>
                <w:sz w:val="22"/>
                <w:szCs w:val="22"/>
              </w:rPr>
              <w:t xml:space="preserve">Medium </w:t>
            </w:r>
          </w:p>
        </w:tc>
        <w:tc>
          <w:tcPr>
            <w:tcW w:w="1518" w:type="dxa"/>
          </w:tcPr>
          <w:p w14:paraId="015DF95D" w14:textId="03C04A2B" w:rsidR="00C13EB4" w:rsidRPr="00FE44CA" w:rsidRDefault="00ED644B" w:rsidP="00C41689">
            <w:pPr>
              <w:pStyle w:val="Pa13"/>
              <w:rPr>
                <w:rFonts w:ascii="Arial" w:hAnsi="Arial" w:cs="Arial"/>
                <w:color w:val="211D1E"/>
                <w:sz w:val="22"/>
                <w:szCs w:val="22"/>
              </w:rPr>
            </w:pPr>
            <w:r w:rsidRPr="00FE44CA">
              <w:rPr>
                <w:rFonts w:ascii="Arial" w:hAnsi="Arial" w:cs="Arial"/>
                <w:color w:val="211D1E"/>
                <w:sz w:val="22"/>
                <w:szCs w:val="22"/>
              </w:rPr>
              <w:t xml:space="preserve">Internal resources </w:t>
            </w:r>
          </w:p>
        </w:tc>
      </w:tr>
      <w:tr w:rsidR="00C13EB4" w14:paraId="3C3FCF7D" w14:textId="77777777" w:rsidTr="00C41689">
        <w:tc>
          <w:tcPr>
            <w:tcW w:w="2895" w:type="dxa"/>
            <w:vMerge/>
          </w:tcPr>
          <w:p w14:paraId="23570B39" w14:textId="77777777" w:rsidR="00C13EB4" w:rsidRPr="00FE44CA" w:rsidRDefault="00C13EB4" w:rsidP="00C41689">
            <w:pPr>
              <w:pStyle w:val="Pa13"/>
              <w:rPr>
                <w:rFonts w:ascii="Arial" w:hAnsi="Arial" w:cs="Arial"/>
                <w:color w:val="211D1E"/>
                <w:sz w:val="22"/>
                <w:szCs w:val="22"/>
              </w:rPr>
            </w:pPr>
          </w:p>
        </w:tc>
        <w:tc>
          <w:tcPr>
            <w:tcW w:w="1778" w:type="dxa"/>
            <w:vMerge/>
          </w:tcPr>
          <w:p w14:paraId="5D563C8B" w14:textId="77777777" w:rsidR="00C13EB4" w:rsidRPr="00FE44CA" w:rsidRDefault="00C13EB4" w:rsidP="00C41689">
            <w:pPr>
              <w:pStyle w:val="YRCPageHeading"/>
              <w:rPr>
                <w:b w:val="0"/>
                <w:bCs w:val="0"/>
                <w:color w:val="auto"/>
                <w:sz w:val="22"/>
                <w:szCs w:val="22"/>
              </w:rPr>
            </w:pPr>
          </w:p>
        </w:tc>
        <w:tc>
          <w:tcPr>
            <w:tcW w:w="7229" w:type="dxa"/>
          </w:tcPr>
          <w:p w14:paraId="505D96D8" w14:textId="29CB69F0" w:rsidR="00C13EB4" w:rsidRPr="00FE44CA" w:rsidRDefault="00267176" w:rsidP="00C41689">
            <w:pPr>
              <w:pStyle w:val="Pa13"/>
              <w:rPr>
                <w:rFonts w:ascii="Arial" w:hAnsi="Arial" w:cs="Arial"/>
                <w:color w:val="211D1E"/>
                <w:sz w:val="22"/>
                <w:szCs w:val="22"/>
              </w:rPr>
            </w:pPr>
            <w:r w:rsidRPr="00FE44CA">
              <w:rPr>
                <w:rFonts w:ascii="Arial" w:hAnsi="Arial" w:cs="Arial"/>
                <w:color w:val="211D1E"/>
                <w:sz w:val="22"/>
                <w:szCs w:val="22"/>
              </w:rPr>
              <w:t xml:space="preserve">Yarra Centre is upgraded in line with the master plan and business case </w:t>
            </w:r>
          </w:p>
        </w:tc>
        <w:tc>
          <w:tcPr>
            <w:tcW w:w="1140" w:type="dxa"/>
          </w:tcPr>
          <w:p w14:paraId="3170C5AB" w14:textId="0320259E" w:rsidR="00C13EB4" w:rsidRPr="00FE44CA" w:rsidRDefault="00552DF3" w:rsidP="00C41689">
            <w:pPr>
              <w:pStyle w:val="Pa13"/>
              <w:rPr>
                <w:rFonts w:ascii="Arial" w:hAnsi="Arial" w:cs="Arial"/>
                <w:color w:val="211D1E"/>
                <w:sz w:val="22"/>
                <w:szCs w:val="22"/>
              </w:rPr>
            </w:pPr>
            <w:r w:rsidRPr="00FE44CA">
              <w:rPr>
                <w:rFonts w:ascii="Arial" w:hAnsi="Arial" w:cs="Arial"/>
                <w:color w:val="211D1E"/>
                <w:sz w:val="22"/>
                <w:szCs w:val="22"/>
              </w:rPr>
              <w:t xml:space="preserve">Long </w:t>
            </w:r>
          </w:p>
        </w:tc>
        <w:tc>
          <w:tcPr>
            <w:tcW w:w="1518" w:type="dxa"/>
          </w:tcPr>
          <w:p w14:paraId="4E5C0BDC" w14:textId="1560CD51" w:rsidR="00C13EB4" w:rsidRPr="00FE44CA" w:rsidRDefault="00ED644B" w:rsidP="00ED644B">
            <w:pPr>
              <w:pStyle w:val="Pa13"/>
              <w:rPr>
                <w:rFonts w:ascii="Arial" w:hAnsi="Arial" w:cs="Arial"/>
                <w:color w:val="211D1E"/>
                <w:sz w:val="22"/>
                <w:szCs w:val="22"/>
              </w:rPr>
            </w:pPr>
            <w:r w:rsidRPr="00FE44CA">
              <w:rPr>
                <w:rFonts w:ascii="Arial" w:hAnsi="Arial" w:cs="Arial"/>
                <w:color w:val="211D1E"/>
                <w:sz w:val="22"/>
                <w:szCs w:val="22"/>
              </w:rPr>
              <w:t xml:space="preserve">$30M </w:t>
            </w:r>
          </w:p>
        </w:tc>
      </w:tr>
      <w:tr w:rsidR="00C13EB4" w14:paraId="02E1828F" w14:textId="77777777" w:rsidTr="00C41689">
        <w:tc>
          <w:tcPr>
            <w:tcW w:w="2895" w:type="dxa"/>
            <w:vMerge w:val="restart"/>
          </w:tcPr>
          <w:p w14:paraId="7707BCB5" w14:textId="3EA9D1F8" w:rsidR="00C13EB4" w:rsidRPr="00FE44CA" w:rsidRDefault="00267176" w:rsidP="00C41689">
            <w:pPr>
              <w:pStyle w:val="Pa13"/>
              <w:rPr>
                <w:rFonts w:ascii="Arial" w:hAnsi="Arial" w:cs="Arial"/>
                <w:color w:val="211D1E"/>
                <w:sz w:val="22"/>
                <w:szCs w:val="22"/>
              </w:rPr>
            </w:pPr>
            <w:r w:rsidRPr="00FE44CA">
              <w:rPr>
                <w:rFonts w:ascii="Arial" w:hAnsi="Arial" w:cs="Arial"/>
                <w:color w:val="211D1E"/>
                <w:sz w:val="22"/>
                <w:szCs w:val="22"/>
              </w:rPr>
              <w:t xml:space="preserve">12. Electrification of Plant </w:t>
            </w:r>
          </w:p>
        </w:tc>
        <w:tc>
          <w:tcPr>
            <w:tcW w:w="1778" w:type="dxa"/>
            <w:vMerge w:val="restart"/>
          </w:tcPr>
          <w:p w14:paraId="7EDF64D6" w14:textId="02E378E4" w:rsidR="00C13EB4" w:rsidRPr="00FE44CA" w:rsidRDefault="003B21C2" w:rsidP="00C41689">
            <w:pPr>
              <w:pStyle w:val="YRCPageHeading"/>
              <w:rPr>
                <w:b w:val="0"/>
                <w:bCs w:val="0"/>
                <w:color w:val="auto"/>
                <w:sz w:val="22"/>
                <w:szCs w:val="22"/>
              </w:rPr>
            </w:pPr>
            <w:r w:rsidRPr="00261C0F">
              <w:rPr>
                <w:rStyle w:val="A7"/>
                <w:b w:val="0"/>
                <w:bCs w:val="0"/>
                <w:sz w:val="22"/>
                <w:szCs w:val="22"/>
              </w:rPr>
              <w:t>Environmental Sustainability</w:t>
            </w:r>
          </w:p>
        </w:tc>
        <w:tc>
          <w:tcPr>
            <w:tcW w:w="7229" w:type="dxa"/>
          </w:tcPr>
          <w:p w14:paraId="5B2C53F6" w14:textId="3DA3E0EA" w:rsidR="00C13EB4" w:rsidRPr="00FE44CA" w:rsidRDefault="00552DF3" w:rsidP="00C41689">
            <w:pPr>
              <w:pStyle w:val="Pa13"/>
              <w:rPr>
                <w:rFonts w:ascii="Arial" w:hAnsi="Arial" w:cs="Arial"/>
                <w:color w:val="211D1E"/>
                <w:sz w:val="22"/>
                <w:szCs w:val="22"/>
              </w:rPr>
            </w:pPr>
            <w:r w:rsidRPr="00FE44CA">
              <w:rPr>
                <w:rFonts w:ascii="Arial" w:hAnsi="Arial" w:cs="Arial"/>
                <w:color w:val="211D1E"/>
                <w:sz w:val="22"/>
                <w:szCs w:val="22"/>
              </w:rPr>
              <w:t xml:space="preserve">That the cost and feasibility of removing the use of gas and replacing with a renewable energy source is undertaken for the Yarra Centre. </w:t>
            </w:r>
          </w:p>
        </w:tc>
        <w:tc>
          <w:tcPr>
            <w:tcW w:w="1140" w:type="dxa"/>
          </w:tcPr>
          <w:p w14:paraId="4E9DE5B3" w14:textId="2C2E2F3C" w:rsidR="00C13EB4" w:rsidRPr="00FE44CA" w:rsidRDefault="00552DF3" w:rsidP="00C41689">
            <w:pPr>
              <w:pStyle w:val="Pa13"/>
              <w:rPr>
                <w:rFonts w:ascii="Arial" w:hAnsi="Arial" w:cs="Arial"/>
                <w:color w:val="211D1E"/>
                <w:sz w:val="22"/>
                <w:szCs w:val="22"/>
              </w:rPr>
            </w:pPr>
            <w:r w:rsidRPr="00FE44CA">
              <w:rPr>
                <w:rFonts w:ascii="Arial" w:hAnsi="Arial" w:cs="Arial"/>
                <w:color w:val="211D1E"/>
                <w:sz w:val="22"/>
                <w:szCs w:val="22"/>
              </w:rPr>
              <w:t xml:space="preserve">Short </w:t>
            </w:r>
          </w:p>
        </w:tc>
        <w:tc>
          <w:tcPr>
            <w:tcW w:w="1518" w:type="dxa"/>
          </w:tcPr>
          <w:p w14:paraId="1A81DBFF" w14:textId="0E3FC946" w:rsidR="00C13EB4" w:rsidRPr="00FE44CA" w:rsidRDefault="00ED644B" w:rsidP="00C41689">
            <w:pPr>
              <w:pStyle w:val="Pa13"/>
              <w:rPr>
                <w:rFonts w:ascii="Arial" w:hAnsi="Arial" w:cs="Arial"/>
                <w:color w:val="211D1E"/>
                <w:sz w:val="22"/>
                <w:szCs w:val="22"/>
              </w:rPr>
            </w:pPr>
            <w:r w:rsidRPr="00FE44CA">
              <w:rPr>
                <w:rFonts w:ascii="Arial" w:hAnsi="Arial" w:cs="Arial"/>
                <w:color w:val="211D1E"/>
                <w:sz w:val="22"/>
                <w:szCs w:val="22"/>
              </w:rPr>
              <w:t xml:space="preserve">50K </w:t>
            </w:r>
          </w:p>
        </w:tc>
      </w:tr>
      <w:tr w:rsidR="00C13EB4" w14:paraId="370B2DCA" w14:textId="77777777" w:rsidTr="00C41689">
        <w:tc>
          <w:tcPr>
            <w:tcW w:w="2895" w:type="dxa"/>
            <w:vMerge/>
          </w:tcPr>
          <w:p w14:paraId="205A4EEA" w14:textId="77777777" w:rsidR="00C13EB4" w:rsidRPr="00FE44CA" w:rsidRDefault="00C13EB4" w:rsidP="00C41689">
            <w:pPr>
              <w:pStyle w:val="Pa13"/>
              <w:rPr>
                <w:rFonts w:ascii="Arial" w:hAnsi="Arial" w:cs="Arial"/>
                <w:color w:val="211D1E"/>
                <w:sz w:val="22"/>
                <w:szCs w:val="22"/>
              </w:rPr>
            </w:pPr>
          </w:p>
        </w:tc>
        <w:tc>
          <w:tcPr>
            <w:tcW w:w="1778" w:type="dxa"/>
            <w:vMerge/>
          </w:tcPr>
          <w:p w14:paraId="43922BDF" w14:textId="77777777" w:rsidR="00C13EB4" w:rsidRPr="00FE44CA" w:rsidRDefault="00C13EB4" w:rsidP="00C41689">
            <w:pPr>
              <w:pStyle w:val="YRCPageHeading"/>
              <w:rPr>
                <w:b w:val="0"/>
                <w:bCs w:val="0"/>
                <w:color w:val="auto"/>
                <w:sz w:val="22"/>
                <w:szCs w:val="22"/>
              </w:rPr>
            </w:pPr>
          </w:p>
        </w:tc>
        <w:tc>
          <w:tcPr>
            <w:tcW w:w="7229" w:type="dxa"/>
          </w:tcPr>
          <w:p w14:paraId="59A9D1B8" w14:textId="2D9A2ABA" w:rsidR="00C13EB4" w:rsidRPr="00FE44CA" w:rsidRDefault="00552DF3" w:rsidP="00C41689">
            <w:pPr>
              <w:pStyle w:val="Pa13"/>
              <w:rPr>
                <w:rFonts w:ascii="Arial" w:hAnsi="Arial" w:cs="Arial"/>
                <w:color w:val="211D1E"/>
                <w:sz w:val="22"/>
                <w:szCs w:val="22"/>
              </w:rPr>
            </w:pPr>
            <w:r w:rsidRPr="00FE44CA">
              <w:rPr>
                <w:rFonts w:ascii="Arial" w:hAnsi="Arial" w:cs="Arial"/>
                <w:color w:val="211D1E"/>
                <w:sz w:val="22"/>
                <w:szCs w:val="22"/>
              </w:rPr>
              <w:t xml:space="preserve">Yarra Centre transferred to electricity and renewable energy sources </w:t>
            </w:r>
          </w:p>
        </w:tc>
        <w:tc>
          <w:tcPr>
            <w:tcW w:w="1140" w:type="dxa"/>
          </w:tcPr>
          <w:p w14:paraId="62DF532A" w14:textId="3E83F805" w:rsidR="00C13EB4" w:rsidRPr="00FE44CA" w:rsidRDefault="00552DF3" w:rsidP="00C41689">
            <w:pPr>
              <w:pStyle w:val="Pa13"/>
              <w:rPr>
                <w:rFonts w:ascii="Arial" w:hAnsi="Arial" w:cs="Arial"/>
                <w:color w:val="211D1E"/>
                <w:sz w:val="22"/>
                <w:szCs w:val="22"/>
              </w:rPr>
            </w:pPr>
            <w:r w:rsidRPr="00FE44CA">
              <w:rPr>
                <w:rFonts w:ascii="Arial" w:hAnsi="Arial" w:cs="Arial"/>
                <w:color w:val="211D1E"/>
                <w:sz w:val="22"/>
                <w:szCs w:val="22"/>
              </w:rPr>
              <w:t xml:space="preserve">Long </w:t>
            </w:r>
          </w:p>
        </w:tc>
        <w:tc>
          <w:tcPr>
            <w:tcW w:w="1518" w:type="dxa"/>
          </w:tcPr>
          <w:p w14:paraId="2C864B80" w14:textId="0C3DBC84" w:rsidR="00C13EB4" w:rsidRPr="00FE44CA" w:rsidRDefault="00ED644B" w:rsidP="00C41689">
            <w:pPr>
              <w:pStyle w:val="Pa13"/>
              <w:rPr>
                <w:rFonts w:ascii="Arial" w:hAnsi="Arial" w:cs="Arial"/>
                <w:color w:val="211D1E"/>
                <w:sz w:val="22"/>
                <w:szCs w:val="22"/>
              </w:rPr>
            </w:pPr>
            <w:r w:rsidRPr="00FE44CA">
              <w:rPr>
                <w:rFonts w:ascii="Arial" w:hAnsi="Arial" w:cs="Arial"/>
                <w:color w:val="211D1E"/>
                <w:sz w:val="22"/>
                <w:szCs w:val="22"/>
              </w:rPr>
              <w:t xml:space="preserve">$2M </w:t>
            </w:r>
          </w:p>
        </w:tc>
      </w:tr>
    </w:tbl>
    <w:p w14:paraId="09346D26" w14:textId="77777777" w:rsidR="000416E5" w:rsidRDefault="000416E5" w:rsidP="000416E5">
      <w:pPr>
        <w:pStyle w:val="YRCPageHeading"/>
        <w:rPr>
          <w:b w:val="0"/>
          <w:bCs w:val="0"/>
          <w:i/>
          <w:iCs/>
          <w:color w:val="auto"/>
          <w:sz w:val="22"/>
          <w:szCs w:val="22"/>
        </w:rPr>
      </w:pPr>
    </w:p>
    <w:tbl>
      <w:tblPr>
        <w:tblStyle w:val="TableGrid"/>
        <w:tblW w:w="0" w:type="auto"/>
        <w:tblLook w:val="04A0" w:firstRow="1" w:lastRow="0" w:firstColumn="1" w:lastColumn="0" w:noHBand="0" w:noVBand="1"/>
      </w:tblPr>
      <w:tblGrid>
        <w:gridCol w:w="2895"/>
        <w:gridCol w:w="3479"/>
        <w:gridCol w:w="5528"/>
        <w:gridCol w:w="1140"/>
        <w:gridCol w:w="1518"/>
      </w:tblGrid>
      <w:tr w:rsidR="003B21C2" w14:paraId="7749C2E3" w14:textId="77777777" w:rsidTr="00E40E2D">
        <w:tc>
          <w:tcPr>
            <w:tcW w:w="2895" w:type="dxa"/>
            <w:shd w:val="clear" w:color="auto" w:fill="2F5496" w:themeFill="accent1" w:themeFillShade="BF"/>
          </w:tcPr>
          <w:p w14:paraId="767E1CFA" w14:textId="77777777" w:rsidR="003B21C2" w:rsidRPr="00261C0F" w:rsidRDefault="003B21C2" w:rsidP="00C41689">
            <w:pPr>
              <w:pStyle w:val="Pa3"/>
              <w:rPr>
                <w:rFonts w:ascii="Arial" w:hAnsi="Arial" w:cs="Arial"/>
                <w:color w:val="FFFFFF" w:themeColor="background1"/>
              </w:rPr>
            </w:pPr>
            <w:r w:rsidRPr="00261C0F">
              <w:rPr>
                <w:rFonts w:ascii="Arial" w:hAnsi="Arial" w:cs="Arial"/>
                <w:color w:val="FFFFFF" w:themeColor="background1"/>
              </w:rPr>
              <w:t xml:space="preserve">Recommendation </w:t>
            </w:r>
          </w:p>
        </w:tc>
        <w:tc>
          <w:tcPr>
            <w:tcW w:w="3479" w:type="dxa"/>
            <w:shd w:val="clear" w:color="auto" w:fill="2F5496" w:themeFill="accent1" w:themeFillShade="BF"/>
          </w:tcPr>
          <w:p w14:paraId="5F2A8BF1" w14:textId="77777777" w:rsidR="003B21C2" w:rsidRPr="00261C0F" w:rsidRDefault="003B21C2" w:rsidP="00C41689">
            <w:pPr>
              <w:pStyle w:val="Pa3"/>
              <w:rPr>
                <w:rFonts w:ascii="Arial" w:hAnsi="Arial" w:cs="Arial"/>
                <w:color w:val="FFFFFF" w:themeColor="background1"/>
              </w:rPr>
            </w:pPr>
            <w:r w:rsidRPr="00261C0F">
              <w:rPr>
                <w:rFonts w:ascii="Arial" w:hAnsi="Arial" w:cs="Arial"/>
                <w:color w:val="FFFFFF" w:themeColor="background1"/>
              </w:rPr>
              <w:t xml:space="preserve">Objective </w:t>
            </w:r>
          </w:p>
        </w:tc>
        <w:tc>
          <w:tcPr>
            <w:tcW w:w="5528" w:type="dxa"/>
            <w:shd w:val="clear" w:color="auto" w:fill="2F5496" w:themeFill="accent1" w:themeFillShade="BF"/>
          </w:tcPr>
          <w:p w14:paraId="7E4796C1" w14:textId="77777777" w:rsidR="003B21C2" w:rsidRPr="00261C0F" w:rsidRDefault="003B21C2" w:rsidP="00C41689">
            <w:pPr>
              <w:pStyle w:val="Pa3"/>
              <w:rPr>
                <w:rFonts w:ascii="Arial" w:hAnsi="Arial" w:cs="Arial"/>
                <w:color w:val="FFFFFF" w:themeColor="background1"/>
              </w:rPr>
            </w:pPr>
            <w:r w:rsidRPr="00261C0F">
              <w:rPr>
                <w:rFonts w:ascii="Arial" w:hAnsi="Arial" w:cs="Arial"/>
                <w:color w:val="FFFFFF" w:themeColor="background1"/>
              </w:rPr>
              <w:t xml:space="preserve">Action </w:t>
            </w:r>
          </w:p>
        </w:tc>
        <w:tc>
          <w:tcPr>
            <w:tcW w:w="1140" w:type="dxa"/>
            <w:shd w:val="clear" w:color="auto" w:fill="2F5496" w:themeFill="accent1" w:themeFillShade="BF"/>
          </w:tcPr>
          <w:p w14:paraId="1B6F7422" w14:textId="77777777" w:rsidR="003B21C2" w:rsidRPr="00261C0F" w:rsidRDefault="003B21C2" w:rsidP="00C41689">
            <w:pPr>
              <w:pStyle w:val="Pa3"/>
              <w:rPr>
                <w:rFonts w:ascii="Arial" w:hAnsi="Arial" w:cs="Arial"/>
                <w:color w:val="FFFFFF" w:themeColor="background1"/>
              </w:rPr>
            </w:pPr>
            <w:r w:rsidRPr="00261C0F">
              <w:rPr>
                <w:rFonts w:ascii="Arial" w:hAnsi="Arial" w:cs="Arial"/>
                <w:color w:val="FFFFFF" w:themeColor="background1"/>
              </w:rPr>
              <w:t xml:space="preserve">Priority </w:t>
            </w:r>
          </w:p>
        </w:tc>
        <w:tc>
          <w:tcPr>
            <w:tcW w:w="1518" w:type="dxa"/>
            <w:shd w:val="clear" w:color="auto" w:fill="2F5496" w:themeFill="accent1" w:themeFillShade="BF"/>
          </w:tcPr>
          <w:p w14:paraId="1DC7064F" w14:textId="77777777" w:rsidR="003B21C2" w:rsidRPr="00261C0F" w:rsidRDefault="003B21C2" w:rsidP="00C41689">
            <w:pPr>
              <w:pStyle w:val="Pa3"/>
              <w:rPr>
                <w:rFonts w:ascii="Arial" w:hAnsi="Arial" w:cs="Arial"/>
                <w:color w:val="FFFFFF" w:themeColor="background1"/>
              </w:rPr>
            </w:pPr>
            <w:r w:rsidRPr="00261C0F">
              <w:rPr>
                <w:rFonts w:ascii="Arial" w:hAnsi="Arial" w:cs="Arial"/>
                <w:color w:val="FFFFFF" w:themeColor="background1"/>
              </w:rPr>
              <w:t xml:space="preserve">Estimate Resource </w:t>
            </w:r>
          </w:p>
        </w:tc>
      </w:tr>
      <w:tr w:rsidR="003B21C2" w14:paraId="0A43D91A" w14:textId="77777777" w:rsidTr="00E40E2D">
        <w:tc>
          <w:tcPr>
            <w:tcW w:w="2895" w:type="dxa"/>
            <w:shd w:val="clear" w:color="auto" w:fill="FFF2CC" w:themeFill="accent4" w:themeFillTint="33"/>
          </w:tcPr>
          <w:p w14:paraId="63C67586" w14:textId="4D80E83F" w:rsidR="003B21C2" w:rsidRPr="00261C0F" w:rsidRDefault="003B21C2" w:rsidP="00C41689">
            <w:pPr>
              <w:pStyle w:val="Pa13"/>
              <w:rPr>
                <w:rFonts w:ascii="Arial" w:hAnsi="Arial" w:cs="Arial"/>
                <w:color w:val="211D1E"/>
                <w:sz w:val="22"/>
                <w:szCs w:val="22"/>
              </w:rPr>
            </w:pPr>
            <w:r>
              <w:rPr>
                <w:rFonts w:ascii="Arial" w:hAnsi="Arial" w:cs="Arial"/>
                <w:color w:val="211D1E"/>
                <w:sz w:val="22"/>
                <w:szCs w:val="22"/>
              </w:rPr>
              <w:t>Water Play</w:t>
            </w:r>
          </w:p>
        </w:tc>
        <w:tc>
          <w:tcPr>
            <w:tcW w:w="3479" w:type="dxa"/>
            <w:shd w:val="clear" w:color="auto" w:fill="FFF2CC" w:themeFill="accent4" w:themeFillTint="33"/>
          </w:tcPr>
          <w:p w14:paraId="4F9787A5" w14:textId="77777777" w:rsidR="003B21C2" w:rsidRDefault="003B21C2" w:rsidP="00C41689">
            <w:pPr>
              <w:pStyle w:val="YRCPageHeading"/>
              <w:rPr>
                <w:b w:val="0"/>
                <w:bCs w:val="0"/>
                <w:color w:val="auto"/>
                <w:sz w:val="22"/>
                <w:szCs w:val="22"/>
              </w:rPr>
            </w:pPr>
          </w:p>
        </w:tc>
        <w:tc>
          <w:tcPr>
            <w:tcW w:w="5528" w:type="dxa"/>
            <w:shd w:val="clear" w:color="auto" w:fill="FFF2CC" w:themeFill="accent4" w:themeFillTint="33"/>
          </w:tcPr>
          <w:p w14:paraId="033BA959" w14:textId="77777777" w:rsidR="003B21C2" w:rsidRDefault="003B21C2" w:rsidP="00C41689">
            <w:pPr>
              <w:pStyle w:val="YRCPageHeading"/>
              <w:rPr>
                <w:b w:val="0"/>
                <w:bCs w:val="0"/>
                <w:color w:val="auto"/>
                <w:sz w:val="22"/>
                <w:szCs w:val="22"/>
              </w:rPr>
            </w:pPr>
          </w:p>
        </w:tc>
        <w:tc>
          <w:tcPr>
            <w:tcW w:w="1140" w:type="dxa"/>
            <w:shd w:val="clear" w:color="auto" w:fill="FFF2CC" w:themeFill="accent4" w:themeFillTint="33"/>
          </w:tcPr>
          <w:p w14:paraId="22DC7E18" w14:textId="77777777" w:rsidR="003B21C2" w:rsidRDefault="003B21C2" w:rsidP="00C41689">
            <w:pPr>
              <w:pStyle w:val="YRCPageHeading"/>
              <w:rPr>
                <w:b w:val="0"/>
                <w:bCs w:val="0"/>
                <w:color w:val="auto"/>
                <w:sz w:val="22"/>
                <w:szCs w:val="22"/>
              </w:rPr>
            </w:pPr>
          </w:p>
        </w:tc>
        <w:tc>
          <w:tcPr>
            <w:tcW w:w="1518" w:type="dxa"/>
            <w:shd w:val="clear" w:color="auto" w:fill="FFF2CC" w:themeFill="accent4" w:themeFillTint="33"/>
          </w:tcPr>
          <w:p w14:paraId="7FDE327D" w14:textId="77777777" w:rsidR="003B21C2" w:rsidRDefault="003B21C2" w:rsidP="00C41689">
            <w:pPr>
              <w:pStyle w:val="YRCPageHeading"/>
              <w:rPr>
                <w:b w:val="0"/>
                <w:bCs w:val="0"/>
                <w:color w:val="auto"/>
                <w:sz w:val="22"/>
                <w:szCs w:val="22"/>
              </w:rPr>
            </w:pPr>
          </w:p>
        </w:tc>
      </w:tr>
      <w:tr w:rsidR="003B21C2" w14:paraId="615214AC" w14:textId="77777777" w:rsidTr="00E40E2D">
        <w:tc>
          <w:tcPr>
            <w:tcW w:w="2895" w:type="dxa"/>
            <w:vMerge w:val="restart"/>
          </w:tcPr>
          <w:p w14:paraId="67EC7F4D" w14:textId="75277538" w:rsidR="003B21C2" w:rsidRPr="00E40E2D" w:rsidRDefault="003B21C2" w:rsidP="00C41689">
            <w:pPr>
              <w:pStyle w:val="Pa13"/>
              <w:rPr>
                <w:rFonts w:ascii="Arial" w:hAnsi="Arial" w:cs="Arial"/>
                <w:color w:val="211D1E"/>
                <w:sz w:val="22"/>
                <w:szCs w:val="22"/>
              </w:rPr>
            </w:pPr>
            <w:r w:rsidRPr="00E40E2D">
              <w:rPr>
                <w:rFonts w:ascii="Arial" w:hAnsi="Arial" w:cs="Arial"/>
                <w:color w:val="211D1E"/>
                <w:sz w:val="22"/>
                <w:szCs w:val="22"/>
              </w:rPr>
              <w:t xml:space="preserve">13. Maintain provision of water play at Warburton, Seville and Lilydale </w:t>
            </w:r>
          </w:p>
        </w:tc>
        <w:tc>
          <w:tcPr>
            <w:tcW w:w="3479" w:type="dxa"/>
            <w:vMerge w:val="restart"/>
          </w:tcPr>
          <w:p w14:paraId="76DCAA66" w14:textId="1FE9AFDD" w:rsidR="003B21C2" w:rsidRPr="00E40E2D" w:rsidRDefault="00E40E2D" w:rsidP="00C41689">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r>
              <w:rPr>
                <w:rStyle w:val="A7"/>
                <w:b w:val="0"/>
                <w:bCs w:val="0"/>
                <w:sz w:val="22"/>
                <w:szCs w:val="22"/>
              </w:rPr>
              <w:t>,</w:t>
            </w:r>
            <w:r>
              <w:rPr>
                <w:rStyle w:val="A7"/>
                <w:sz w:val="22"/>
                <w:szCs w:val="22"/>
              </w:rPr>
              <w:t xml:space="preserve"> </w:t>
            </w:r>
            <w:r w:rsidRPr="00261C0F">
              <w:rPr>
                <w:rStyle w:val="A7"/>
                <w:b w:val="0"/>
                <w:bCs w:val="0"/>
                <w:sz w:val="22"/>
                <w:szCs w:val="22"/>
              </w:rPr>
              <w:t>Environmental Sustainability, Financial Sustainability, Economic Benefits</w:t>
            </w:r>
          </w:p>
        </w:tc>
        <w:tc>
          <w:tcPr>
            <w:tcW w:w="5528" w:type="dxa"/>
          </w:tcPr>
          <w:p w14:paraId="0A820DCF" w14:textId="33DF1151" w:rsidR="003B21C2" w:rsidRPr="00E40E2D" w:rsidRDefault="00624A23" w:rsidP="00C41689">
            <w:pPr>
              <w:pStyle w:val="Pa13"/>
              <w:rPr>
                <w:rFonts w:ascii="Arial" w:hAnsi="Arial" w:cs="Arial"/>
                <w:color w:val="211D1E"/>
                <w:sz w:val="22"/>
                <w:szCs w:val="22"/>
              </w:rPr>
            </w:pPr>
            <w:r w:rsidRPr="00E40E2D">
              <w:rPr>
                <w:rFonts w:ascii="Arial" w:hAnsi="Arial" w:cs="Arial"/>
                <w:color w:val="211D1E"/>
                <w:sz w:val="22"/>
                <w:szCs w:val="22"/>
              </w:rPr>
              <w:t xml:space="preserve">That Council continues to monitor the usage of water play to align with community needs. </w:t>
            </w:r>
          </w:p>
        </w:tc>
        <w:tc>
          <w:tcPr>
            <w:tcW w:w="1140" w:type="dxa"/>
          </w:tcPr>
          <w:p w14:paraId="3A587054" w14:textId="4A76DFAC" w:rsidR="003B21C2" w:rsidRPr="00E40E2D" w:rsidRDefault="00624A23" w:rsidP="00C41689">
            <w:pPr>
              <w:pStyle w:val="Pa13"/>
              <w:rPr>
                <w:rFonts w:ascii="Arial" w:hAnsi="Arial" w:cs="Arial"/>
                <w:color w:val="211D1E"/>
                <w:sz w:val="22"/>
                <w:szCs w:val="22"/>
              </w:rPr>
            </w:pPr>
            <w:r w:rsidRPr="00E40E2D">
              <w:rPr>
                <w:rFonts w:ascii="Arial" w:hAnsi="Arial" w:cs="Arial"/>
                <w:color w:val="211D1E"/>
                <w:sz w:val="22"/>
                <w:szCs w:val="22"/>
              </w:rPr>
              <w:t xml:space="preserve">Short </w:t>
            </w:r>
          </w:p>
        </w:tc>
        <w:tc>
          <w:tcPr>
            <w:tcW w:w="1518" w:type="dxa"/>
          </w:tcPr>
          <w:p w14:paraId="6DDA0DD8" w14:textId="1BB19300" w:rsidR="003B21C2" w:rsidRPr="00E40E2D" w:rsidRDefault="00624A23" w:rsidP="00C41689">
            <w:pPr>
              <w:pStyle w:val="Pa13"/>
              <w:rPr>
                <w:rFonts w:ascii="Arial" w:hAnsi="Arial" w:cs="Arial"/>
                <w:color w:val="211D1E"/>
                <w:sz w:val="22"/>
                <w:szCs w:val="22"/>
              </w:rPr>
            </w:pPr>
            <w:r w:rsidRPr="00E40E2D">
              <w:rPr>
                <w:rFonts w:ascii="Arial" w:hAnsi="Arial" w:cs="Arial"/>
                <w:color w:val="211D1E"/>
                <w:sz w:val="22"/>
                <w:szCs w:val="22"/>
              </w:rPr>
              <w:t xml:space="preserve">Internal resources </w:t>
            </w:r>
          </w:p>
        </w:tc>
      </w:tr>
      <w:tr w:rsidR="003B21C2" w14:paraId="499754C6" w14:textId="77777777" w:rsidTr="00E40E2D">
        <w:tc>
          <w:tcPr>
            <w:tcW w:w="2895" w:type="dxa"/>
            <w:vMerge/>
          </w:tcPr>
          <w:p w14:paraId="24EFF868" w14:textId="77777777" w:rsidR="003B21C2" w:rsidRPr="00E40E2D" w:rsidRDefault="003B21C2" w:rsidP="00C41689">
            <w:pPr>
              <w:pStyle w:val="Pa13"/>
              <w:rPr>
                <w:rFonts w:ascii="Arial" w:hAnsi="Arial" w:cs="Arial"/>
                <w:color w:val="211D1E"/>
                <w:sz w:val="22"/>
                <w:szCs w:val="22"/>
              </w:rPr>
            </w:pPr>
          </w:p>
        </w:tc>
        <w:tc>
          <w:tcPr>
            <w:tcW w:w="3479" w:type="dxa"/>
            <w:vMerge/>
          </w:tcPr>
          <w:p w14:paraId="2519732B" w14:textId="77777777" w:rsidR="003B21C2" w:rsidRPr="00E40E2D" w:rsidRDefault="003B21C2" w:rsidP="00C41689">
            <w:pPr>
              <w:pStyle w:val="YRCPageHeading"/>
              <w:rPr>
                <w:b w:val="0"/>
                <w:bCs w:val="0"/>
                <w:color w:val="auto"/>
                <w:sz w:val="22"/>
                <w:szCs w:val="22"/>
              </w:rPr>
            </w:pPr>
          </w:p>
        </w:tc>
        <w:tc>
          <w:tcPr>
            <w:tcW w:w="5528" w:type="dxa"/>
          </w:tcPr>
          <w:p w14:paraId="5C63F3BD" w14:textId="6D2B3AB5" w:rsidR="003B21C2" w:rsidRPr="00E40E2D" w:rsidRDefault="00624A23" w:rsidP="00C41689">
            <w:pPr>
              <w:pStyle w:val="Pa13"/>
              <w:rPr>
                <w:rFonts w:ascii="Arial" w:hAnsi="Arial" w:cs="Arial"/>
                <w:color w:val="211D1E"/>
                <w:sz w:val="22"/>
                <w:szCs w:val="22"/>
              </w:rPr>
            </w:pPr>
            <w:r w:rsidRPr="00E40E2D">
              <w:rPr>
                <w:rFonts w:ascii="Arial" w:hAnsi="Arial" w:cs="Arial"/>
                <w:color w:val="211D1E"/>
                <w:sz w:val="22"/>
                <w:szCs w:val="22"/>
              </w:rPr>
              <w:t xml:space="preserve">Review water play provision in line with community need (ongoing) </w:t>
            </w:r>
          </w:p>
        </w:tc>
        <w:tc>
          <w:tcPr>
            <w:tcW w:w="1140" w:type="dxa"/>
          </w:tcPr>
          <w:p w14:paraId="018A7F91" w14:textId="53A5F049" w:rsidR="003B21C2" w:rsidRPr="00E40E2D" w:rsidRDefault="00624A23" w:rsidP="00C41689">
            <w:pPr>
              <w:pStyle w:val="Pa13"/>
              <w:rPr>
                <w:rFonts w:ascii="Arial" w:hAnsi="Arial" w:cs="Arial"/>
                <w:color w:val="211D1E"/>
                <w:sz w:val="22"/>
                <w:szCs w:val="22"/>
              </w:rPr>
            </w:pPr>
            <w:r w:rsidRPr="00E40E2D">
              <w:rPr>
                <w:rFonts w:ascii="Arial" w:hAnsi="Arial" w:cs="Arial"/>
                <w:color w:val="211D1E"/>
                <w:sz w:val="22"/>
                <w:szCs w:val="22"/>
              </w:rPr>
              <w:t xml:space="preserve">Short </w:t>
            </w:r>
          </w:p>
        </w:tc>
        <w:tc>
          <w:tcPr>
            <w:tcW w:w="1518" w:type="dxa"/>
          </w:tcPr>
          <w:p w14:paraId="394C925A" w14:textId="4A3E85EF" w:rsidR="003B21C2" w:rsidRPr="00E40E2D" w:rsidRDefault="00624A23" w:rsidP="00C41689">
            <w:pPr>
              <w:pStyle w:val="Pa13"/>
              <w:rPr>
                <w:rFonts w:ascii="Arial" w:hAnsi="Arial" w:cs="Arial"/>
                <w:color w:val="211D1E"/>
                <w:sz w:val="22"/>
                <w:szCs w:val="22"/>
              </w:rPr>
            </w:pPr>
            <w:r w:rsidRPr="00E40E2D">
              <w:rPr>
                <w:rFonts w:ascii="Arial" w:hAnsi="Arial" w:cs="Arial"/>
                <w:color w:val="211D1E"/>
                <w:sz w:val="22"/>
                <w:szCs w:val="22"/>
              </w:rPr>
              <w:t xml:space="preserve">Internal resources </w:t>
            </w:r>
          </w:p>
        </w:tc>
      </w:tr>
    </w:tbl>
    <w:p w14:paraId="3B4BF06B" w14:textId="77777777" w:rsidR="000416E5" w:rsidRDefault="000416E5" w:rsidP="000416E5">
      <w:pPr>
        <w:pStyle w:val="YRCPageHeading"/>
        <w:rPr>
          <w:b w:val="0"/>
          <w:bCs w:val="0"/>
          <w:i/>
          <w:iCs/>
          <w:color w:val="auto"/>
          <w:sz w:val="22"/>
          <w:szCs w:val="22"/>
        </w:rPr>
      </w:pPr>
    </w:p>
    <w:tbl>
      <w:tblPr>
        <w:tblStyle w:val="TableGrid"/>
        <w:tblW w:w="0" w:type="auto"/>
        <w:tblLook w:val="04A0" w:firstRow="1" w:lastRow="0" w:firstColumn="1" w:lastColumn="0" w:noHBand="0" w:noVBand="1"/>
      </w:tblPr>
      <w:tblGrid>
        <w:gridCol w:w="2895"/>
        <w:gridCol w:w="3763"/>
        <w:gridCol w:w="5244"/>
        <w:gridCol w:w="1140"/>
        <w:gridCol w:w="1518"/>
      </w:tblGrid>
      <w:tr w:rsidR="00E40E2D" w14:paraId="0906C8F6" w14:textId="77777777" w:rsidTr="00BC43C8">
        <w:tc>
          <w:tcPr>
            <w:tcW w:w="2895" w:type="dxa"/>
            <w:shd w:val="clear" w:color="auto" w:fill="2F5496" w:themeFill="accent1" w:themeFillShade="BF"/>
          </w:tcPr>
          <w:p w14:paraId="78F925E7" w14:textId="77777777" w:rsidR="00E40E2D" w:rsidRPr="00261C0F" w:rsidRDefault="00E40E2D" w:rsidP="00C41689">
            <w:pPr>
              <w:pStyle w:val="Pa3"/>
              <w:rPr>
                <w:rFonts w:ascii="Arial" w:hAnsi="Arial" w:cs="Arial"/>
                <w:color w:val="FFFFFF" w:themeColor="background1"/>
              </w:rPr>
            </w:pPr>
            <w:r w:rsidRPr="00261C0F">
              <w:rPr>
                <w:rFonts w:ascii="Arial" w:hAnsi="Arial" w:cs="Arial"/>
                <w:color w:val="FFFFFF" w:themeColor="background1"/>
              </w:rPr>
              <w:t xml:space="preserve">Recommendation </w:t>
            </w:r>
          </w:p>
        </w:tc>
        <w:tc>
          <w:tcPr>
            <w:tcW w:w="3763" w:type="dxa"/>
            <w:shd w:val="clear" w:color="auto" w:fill="2F5496" w:themeFill="accent1" w:themeFillShade="BF"/>
          </w:tcPr>
          <w:p w14:paraId="093002B0" w14:textId="77777777" w:rsidR="00E40E2D" w:rsidRPr="00261C0F" w:rsidRDefault="00E40E2D" w:rsidP="00C41689">
            <w:pPr>
              <w:pStyle w:val="Pa3"/>
              <w:rPr>
                <w:rFonts w:ascii="Arial" w:hAnsi="Arial" w:cs="Arial"/>
                <w:color w:val="FFFFFF" w:themeColor="background1"/>
              </w:rPr>
            </w:pPr>
            <w:r w:rsidRPr="00261C0F">
              <w:rPr>
                <w:rFonts w:ascii="Arial" w:hAnsi="Arial" w:cs="Arial"/>
                <w:color w:val="FFFFFF" w:themeColor="background1"/>
              </w:rPr>
              <w:t xml:space="preserve">Objective </w:t>
            </w:r>
          </w:p>
        </w:tc>
        <w:tc>
          <w:tcPr>
            <w:tcW w:w="5244" w:type="dxa"/>
            <w:shd w:val="clear" w:color="auto" w:fill="2F5496" w:themeFill="accent1" w:themeFillShade="BF"/>
          </w:tcPr>
          <w:p w14:paraId="11E3BF7B" w14:textId="77777777" w:rsidR="00E40E2D" w:rsidRPr="00261C0F" w:rsidRDefault="00E40E2D" w:rsidP="00C41689">
            <w:pPr>
              <w:pStyle w:val="Pa3"/>
              <w:rPr>
                <w:rFonts w:ascii="Arial" w:hAnsi="Arial" w:cs="Arial"/>
                <w:color w:val="FFFFFF" w:themeColor="background1"/>
              </w:rPr>
            </w:pPr>
            <w:r w:rsidRPr="00261C0F">
              <w:rPr>
                <w:rFonts w:ascii="Arial" w:hAnsi="Arial" w:cs="Arial"/>
                <w:color w:val="FFFFFF" w:themeColor="background1"/>
              </w:rPr>
              <w:t xml:space="preserve">Action </w:t>
            </w:r>
          </w:p>
        </w:tc>
        <w:tc>
          <w:tcPr>
            <w:tcW w:w="1140" w:type="dxa"/>
            <w:shd w:val="clear" w:color="auto" w:fill="2F5496" w:themeFill="accent1" w:themeFillShade="BF"/>
          </w:tcPr>
          <w:p w14:paraId="6935853B" w14:textId="77777777" w:rsidR="00E40E2D" w:rsidRPr="00261C0F" w:rsidRDefault="00E40E2D" w:rsidP="00C41689">
            <w:pPr>
              <w:pStyle w:val="Pa3"/>
              <w:rPr>
                <w:rFonts w:ascii="Arial" w:hAnsi="Arial" w:cs="Arial"/>
                <w:color w:val="FFFFFF" w:themeColor="background1"/>
              </w:rPr>
            </w:pPr>
            <w:r w:rsidRPr="00261C0F">
              <w:rPr>
                <w:rFonts w:ascii="Arial" w:hAnsi="Arial" w:cs="Arial"/>
                <w:color w:val="FFFFFF" w:themeColor="background1"/>
              </w:rPr>
              <w:t xml:space="preserve">Priority </w:t>
            </w:r>
          </w:p>
        </w:tc>
        <w:tc>
          <w:tcPr>
            <w:tcW w:w="1518" w:type="dxa"/>
            <w:shd w:val="clear" w:color="auto" w:fill="2F5496" w:themeFill="accent1" w:themeFillShade="BF"/>
          </w:tcPr>
          <w:p w14:paraId="45452770" w14:textId="77777777" w:rsidR="00E40E2D" w:rsidRPr="00261C0F" w:rsidRDefault="00E40E2D" w:rsidP="00C41689">
            <w:pPr>
              <w:pStyle w:val="Pa3"/>
              <w:rPr>
                <w:rFonts w:ascii="Arial" w:hAnsi="Arial" w:cs="Arial"/>
                <w:color w:val="FFFFFF" w:themeColor="background1"/>
              </w:rPr>
            </w:pPr>
            <w:r w:rsidRPr="00261C0F">
              <w:rPr>
                <w:rFonts w:ascii="Arial" w:hAnsi="Arial" w:cs="Arial"/>
                <w:color w:val="FFFFFF" w:themeColor="background1"/>
              </w:rPr>
              <w:t xml:space="preserve">Estimate Resource </w:t>
            </w:r>
          </w:p>
        </w:tc>
      </w:tr>
      <w:tr w:rsidR="00E40E2D" w14:paraId="1BAC0103" w14:textId="77777777" w:rsidTr="00BC43C8">
        <w:tc>
          <w:tcPr>
            <w:tcW w:w="2895" w:type="dxa"/>
            <w:shd w:val="clear" w:color="auto" w:fill="FBE4D5" w:themeFill="accent2" w:themeFillTint="33"/>
          </w:tcPr>
          <w:p w14:paraId="64582D9A" w14:textId="38628AE7" w:rsidR="00E40E2D" w:rsidRPr="00261C0F" w:rsidRDefault="00E40E2D" w:rsidP="00C41689">
            <w:pPr>
              <w:pStyle w:val="Pa13"/>
              <w:rPr>
                <w:rFonts w:ascii="Arial" w:hAnsi="Arial" w:cs="Arial"/>
                <w:color w:val="211D1E"/>
                <w:sz w:val="22"/>
                <w:szCs w:val="22"/>
              </w:rPr>
            </w:pPr>
            <w:r>
              <w:rPr>
                <w:rFonts w:ascii="Arial" w:hAnsi="Arial" w:cs="Arial"/>
                <w:color w:val="211D1E"/>
                <w:sz w:val="22"/>
                <w:szCs w:val="22"/>
              </w:rPr>
              <w:t>Aquatic Facilities</w:t>
            </w:r>
          </w:p>
        </w:tc>
        <w:tc>
          <w:tcPr>
            <w:tcW w:w="3763" w:type="dxa"/>
            <w:shd w:val="clear" w:color="auto" w:fill="FBE4D5" w:themeFill="accent2" w:themeFillTint="33"/>
          </w:tcPr>
          <w:p w14:paraId="25DA5B8B" w14:textId="77777777" w:rsidR="00E40E2D" w:rsidRDefault="00E40E2D" w:rsidP="00C41689">
            <w:pPr>
              <w:pStyle w:val="YRCPageHeading"/>
              <w:rPr>
                <w:b w:val="0"/>
                <w:bCs w:val="0"/>
                <w:color w:val="auto"/>
                <w:sz w:val="22"/>
                <w:szCs w:val="22"/>
              </w:rPr>
            </w:pPr>
          </w:p>
        </w:tc>
        <w:tc>
          <w:tcPr>
            <w:tcW w:w="5244" w:type="dxa"/>
            <w:shd w:val="clear" w:color="auto" w:fill="FBE4D5" w:themeFill="accent2" w:themeFillTint="33"/>
          </w:tcPr>
          <w:p w14:paraId="44F69ADE" w14:textId="77777777" w:rsidR="00E40E2D" w:rsidRDefault="00E40E2D" w:rsidP="00C41689">
            <w:pPr>
              <w:pStyle w:val="YRCPageHeading"/>
              <w:rPr>
                <w:b w:val="0"/>
                <w:bCs w:val="0"/>
                <w:color w:val="auto"/>
                <w:sz w:val="22"/>
                <w:szCs w:val="22"/>
              </w:rPr>
            </w:pPr>
          </w:p>
        </w:tc>
        <w:tc>
          <w:tcPr>
            <w:tcW w:w="1140" w:type="dxa"/>
            <w:shd w:val="clear" w:color="auto" w:fill="FBE4D5" w:themeFill="accent2" w:themeFillTint="33"/>
          </w:tcPr>
          <w:p w14:paraId="43A01967" w14:textId="77777777" w:rsidR="00E40E2D" w:rsidRDefault="00E40E2D" w:rsidP="00C41689">
            <w:pPr>
              <w:pStyle w:val="YRCPageHeading"/>
              <w:rPr>
                <w:b w:val="0"/>
                <w:bCs w:val="0"/>
                <w:color w:val="auto"/>
                <w:sz w:val="22"/>
                <w:szCs w:val="22"/>
              </w:rPr>
            </w:pPr>
          </w:p>
        </w:tc>
        <w:tc>
          <w:tcPr>
            <w:tcW w:w="1518" w:type="dxa"/>
            <w:shd w:val="clear" w:color="auto" w:fill="FBE4D5" w:themeFill="accent2" w:themeFillTint="33"/>
          </w:tcPr>
          <w:p w14:paraId="6FFB6DB1" w14:textId="77777777" w:rsidR="00E40E2D" w:rsidRDefault="00E40E2D" w:rsidP="00C41689">
            <w:pPr>
              <w:pStyle w:val="YRCPageHeading"/>
              <w:rPr>
                <w:b w:val="0"/>
                <w:bCs w:val="0"/>
                <w:color w:val="auto"/>
                <w:sz w:val="22"/>
                <w:szCs w:val="22"/>
              </w:rPr>
            </w:pPr>
          </w:p>
        </w:tc>
      </w:tr>
      <w:tr w:rsidR="00BC43C8" w14:paraId="35426CFB" w14:textId="77777777" w:rsidTr="00BC43C8">
        <w:tc>
          <w:tcPr>
            <w:tcW w:w="2895" w:type="dxa"/>
          </w:tcPr>
          <w:p w14:paraId="30AF7E2C" w14:textId="7A0B7306" w:rsidR="00BC43C8" w:rsidRPr="00BC43C8" w:rsidRDefault="00BC43C8" w:rsidP="00BC43C8">
            <w:pPr>
              <w:pStyle w:val="Pa13"/>
              <w:rPr>
                <w:rFonts w:ascii="Arial" w:hAnsi="Arial" w:cs="Arial"/>
                <w:color w:val="211D1E"/>
                <w:sz w:val="22"/>
                <w:szCs w:val="22"/>
              </w:rPr>
            </w:pPr>
            <w:r w:rsidRPr="00BC43C8">
              <w:rPr>
                <w:rFonts w:ascii="Arial" w:hAnsi="Arial" w:cs="Arial"/>
                <w:color w:val="211D1E"/>
                <w:sz w:val="22"/>
                <w:szCs w:val="22"/>
              </w:rPr>
              <w:t xml:space="preserve">14. Develop asset management plan for aquatic facilities </w:t>
            </w:r>
          </w:p>
        </w:tc>
        <w:tc>
          <w:tcPr>
            <w:tcW w:w="3763" w:type="dxa"/>
          </w:tcPr>
          <w:p w14:paraId="57882CA8" w14:textId="637F143E" w:rsidR="00BC43C8" w:rsidRPr="00BC43C8" w:rsidRDefault="00BC43C8" w:rsidP="00BC43C8">
            <w:pPr>
              <w:pStyle w:val="YRCPageHeading"/>
              <w:rPr>
                <w:b w:val="0"/>
                <w:bCs w:val="0"/>
                <w:color w:val="auto"/>
                <w:sz w:val="22"/>
                <w:szCs w:val="22"/>
              </w:rPr>
            </w:pPr>
            <w:r w:rsidRPr="00261C0F">
              <w:rPr>
                <w:rStyle w:val="A7"/>
                <w:b w:val="0"/>
                <w:bCs w:val="0"/>
                <w:sz w:val="22"/>
                <w:szCs w:val="22"/>
              </w:rPr>
              <w:t xml:space="preserve">Participation, Inclusion </w:t>
            </w:r>
            <w:r>
              <w:rPr>
                <w:rStyle w:val="A7"/>
                <w:b w:val="0"/>
                <w:bCs w:val="0"/>
                <w:sz w:val="22"/>
                <w:szCs w:val="22"/>
              </w:rPr>
              <w:t>&amp;</w:t>
            </w:r>
            <w:r w:rsidRPr="00261C0F">
              <w:rPr>
                <w:rStyle w:val="A7"/>
                <w:b w:val="0"/>
                <w:bCs w:val="0"/>
                <w:sz w:val="22"/>
                <w:szCs w:val="22"/>
              </w:rPr>
              <w:t xml:space="preserve"> Wellbeing</w:t>
            </w:r>
            <w:r>
              <w:rPr>
                <w:rStyle w:val="A7"/>
                <w:b w:val="0"/>
                <w:bCs w:val="0"/>
                <w:sz w:val="22"/>
                <w:szCs w:val="22"/>
              </w:rPr>
              <w:t>,</w:t>
            </w:r>
            <w:r>
              <w:rPr>
                <w:rStyle w:val="A7"/>
                <w:sz w:val="22"/>
                <w:szCs w:val="22"/>
              </w:rPr>
              <w:t xml:space="preserve"> </w:t>
            </w:r>
            <w:r w:rsidRPr="00261C0F">
              <w:rPr>
                <w:rStyle w:val="A7"/>
                <w:b w:val="0"/>
                <w:bCs w:val="0"/>
                <w:sz w:val="22"/>
                <w:szCs w:val="22"/>
              </w:rPr>
              <w:t>Environmental Sustainability, Financial Sustainability, Economic Benefits</w:t>
            </w:r>
          </w:p>
        </w:tc>
        <w:tc>
          <w:tcPr>
            <w:tcW w:w="5244" w:type="dxa"/>
          </w:tcPr>
          <w:p w14:paraId="1E261E99" w14:textId="724F773E" w:rsidR="00BC43C8" w:rsidRPr="00BC43C8" w:rsidRDefault="00BC43C8" w:rsidP="00BC43C8">
            <w:pPr>
              <w:pStyle w:val="Pa13"/>
              <w:rPr>
                <w:rFonts w:ascii="Arial" w:hAnsi="Arial" w:cs="Arial"/>
                <w:color w:val="211D1E"/>
                <w:sz w:val="22"/>
                <w:szCs w:val="22"/>
              </w:rPr>
            </w:pPr>
            <w:r w:rsidRPr="00BC43C8">
              <w:rPr>
                <w:rFonts w:ascii="Arial" w:hAnsi="Arial" w:cs="Arial"/>
                <w:color w:val="211D1E"/>
                <w:sz w:val="22"/>
                <w:szCs w:val="22"/>
              </w:rPr>
              <w:t>Council captures current asset data, assesses asset condition and monitors performance to assign an ap</w:t>
            </w:r>
            <w:r w:rsidRPr="00BC43C8">
              <w:rPr>
                <w:rFonts w:ascii="Arial" w:hAnsi="Arial" w:cs="Arial"/>
                <w:color w:val="211D1E"/>
                <w:sz w:val="22"/>
                <w:szCs w:val="22"/>
              </w:rPr>
              <w:softHyphen/>
              <w:t xml:space="preserve">propriate renewal value to maintain assets. </w:t>
            </w:r>
          </w:p>
        </w:tc>
        <w:tc>
          <w:tcPr>
            <w:tcW w:w="1140" w:type="dxa"/>
          </w:tcPr>
          <w:p w14:paraId="377086D5" w14:textId="71BDF3B0" w:rsidR="00BC43C8" w:rsidRPr="00E40E2D" w:rsidRDefault="00BC43C8" w:rsidP="00BC43C8">
            <w:pPr>
              <w:pStyle w:val="Pa13"/>
              <w:rPr>
                <w:rFonts w:ascii="Arial" w:hAnsi="Arial" w:cs="Arial"/>
                <w:color w:val="211D1E"/>
                <w:sz w:val="22"/>
                <w:szCs w:val="22"/>
              </w:rPr>
            </w:pPr>
            <w:r w:rsidRPr="00E40E2D">
              <w:rPr>
                <w:rFonts w:ascii="Arial" w:hAnsi="Arial" w:cs="Arial"/>
                <w:color w:val="211D1E"/>
                <w:sz w:val="22"/>
                <w:szCs w:val="22"/>
              </w:rPr>
              <w:t xml:space="preserve">Short </w:t>
            </w:r>
          </w:p>
        </w:tc>
        <w:tc>
          <w:tcPr>
            <w:tcW w:w="1518" w:type="dxa"/>
          </w:tcPr>
          <w:p w14:paraId="72F17C82" w14:textId="1F3AA472" w:rsidR="00BC43C8" w:rsidRPr="00E40E2D" w:rsidRDefault="00BC43C8" w:rsidP="00BC43C8">
            <w:pPr>
              <w:pStyle w:val="Pa13"/>
              <w:rPr>
                <w:rFonts w:ascii="Arial" w:hAnsi="Arial" w:cs="Arial"/>
                <w:color w:val="211D1E"/>
                <w:sz w:val="22"/>
                <w:szCs w:val="22"/>
              </w:rPr>
            </w:pPr>
            <w:r w:rsidRPr="00E40E2D">
              <w:rPr>
                <w:rFonts w:ascii="Arial" w:hAnsi="Arial" w:cs="Arial"/>
                <w:color w:val="211D1E"/>
                <w:sz w:val="22"/>
                <w:szCs w:val="22"/>
              </w:rPr>
              <w:t xml:space="preserve">Internal resources </w:t>
            </w:r>
          </w:p>
        </w:tc>
      </w:tr>
    </w:tbl>
    <w:p w14:paraId="6B5319C0" w14:textId="77777777" w:rsidR="000416E5" w:rsidRDefault="000416E5" w:rsidP="000416E5">
      <w:pPr>
        <w:pStyle w:val="YRCPageHeading"/>
        <w:rPr>
          <w:b w:val="0"/>
          <w:bCs w:val="0"/>
          <w:i/>
          <w:iCs/>
          <w:color w:val="auto"/>
          <w:sz w:val="22"/>
          <w:szCs w:val="22"/>
        </w:rPr>
      </w:pPr>
    </w:p>
    <w:p w14:paraId="70837D7E" w14:textId="77777777" w:rsidR="000416E5" w:rsidRDefault="000416E5" w:rsidP="000416E5">
      <w:pPr>
        <w:pStyle w:val="YRCPageHeading"/>
        <w:rPr>
          <w:b w:val="0"/>
          <w:bCs w:val="0"/>
          <w:i/>
          <w:iCs/>
          <w:color w:val="auto"/>
          <w:sz w:val="22"/>
          <w:szCs w:val="22"/>
        </w:rPr>
      </w:pPr>
    </w:p>
    <w:p w14:paraId="7DAF62C8" w14:textId="77777777" w:rsidR="00BC43C8" w:rsidRDefault="00BC43C8">
      <w:pPr>
        <w:spacing w:after="160" w:line="259" w:lineRule="auto"/>
        <w:rPr>
          <w:rFonts w:ascii="Arial" w:hAnsi="Arial" w:cs="Arial"/>
          <w:b/>
          <w:bCs/>
          <w:color w:val="2E74B5" w:themeColor="accent5" w:themeShade="BF"/>
          <w:sz w:val="44"/>
          <w:szCs w:val="44"/>
        </w:rPr>
      </w:pPr>
      <w:r>
        <w:rPr>
          <w:rFonts w:ascii="Arial" w:hAnsi="Arial" w:cs="Arial"/>
          <w:b/>
          <w:bCs/>
          <w:color w:val="2E74B5" w:themeColor="accent5" w:themeShade="BF"/>
          <w:sz w:val="44"/>
          <w:szCs w:val="44"/>
        </w:rPr>
        <w:br w:type="page"/>
      </w:r>
    </w:p>
    <w:p w14:paraId="26137758" w14:textId="2B8A8F7C" w:rsidR="000416E5" w:rsidRDefault="000416E5" w:rsidP="000416E5">
      <w:pPr>
        <w:tabs>
          <w:tab w:val="left" w:pos="4928"/>
        </w:tabs>
        <w:rPr>
          <w:color w:val="2E74B5" w:themeColor="accent5" w:themeShade="BF"/>
        </w:rPr>
      </w:pPr>
      <w:r w:rsidRPr="00505DD6">
        <w:rPr>
          <w:rFonts w:ascii="Arial" w:hAnsi="Arial" w:cs="Arial"/>
          <w:b/>
          <w:bCs/>
          <w:color w:val="2E74B5" w:themeColor="accent5" w:themeShade="BF"/>
          <w:sz w:val="44"/>
          <w:szCs w:val="44"/>
        </w:rPr>
        <w:lastRenderedPageBreak/>
        <w:t>Strategy Review</w:t>
      </w:r>
      <w:r w:rsidRPr="00505DD6">
        <w:rPr>
          <w:color w:val="2E74B5" w:themeColor="accent5" w:themeShade="BF"/>
        </w:rPr>
        <w:t xml:space="preserve"> </w:t>
      </w:r>
    </w:p>
    <w:p w14:paraId="53D6378B" w14:textId="77777777" w:rsidR="000416E5" w:rsidRDefault="000416E5" w:rsidP="000416E5">
      <w:pPr>
        <w:tabs>
          <w:tab w:val="left" w:pos="4928"/>
        </w:tabs>
        <w:rPr>
          <w:color w:val="2E74B5" w:themeColor="accent5" w:themeShade="BF"/>
        </w:rPr>
      </w:pPr>
    </w:p>
    <w:p w14:paraId="7DF4F4C5" w14:textId="77777777" w:rsidR="00875C5E" w:rsidRDefault="000416E5" w:rsidP="000416E5">
      <w:pPr>
        <w:tabs>
          <w:tab w:val="left" w:pos="4928"/>
        </w:tabs>
        <w:rPr>
          <w:rFonts w:ascii="Arial" w:hAnsi="Arial" w:cs="Arial"/>
        </w:rPr>
      </w:pPr>
      <w:r w:rsidRPr="00505DD6">
        <w:rPr>
          <w:rFonts w:ascii="Arial" w:hAnsi="Arial" w:cs="Arial"/>
        </w:rPr>
        <w:t xml:space="preserve">The network of Yarra Ranges aquatic and leisure facilities requires regular review to assess usage and performance against the Strategy vision, progress against Strategy objectives, and the ongoing alignment of actions to the Council’s objectives. </w:t>
      </w:r>
    </w:p>
    <w:p w14:paraId="1056F8F9" w14:textId="77777777" w:rsidR="00875C5E" w:rsidRDefault="00875C5E" w:rsidP="000416E5">
      <w:pPr>
        <w:tabs>
          <w:tab w:val="left" w:pos="4928"/>
        </w:tabs>
        <w:rPr>
          <w:rFonts w:ascii="Arial" w:hAnsi="Arial" w:cs="Arial"/>
        </w:rPr>
      </w:pPr>
    </w:p>
    <w:p w14:paraId="7AB58B6A" w14:textId="77777777" w:rsidR="00875C5E" w:rsidRDefault="000416E5" w:rsidP="000416E5">
      <w:pPr>
        <w:tabs>
          <w:tab w:val="left" w:pos="4928"/>
        </w:tabs>
        <w:rPr>
          <w:rFonts w:ascii="Arial" w:hAnsi="Arial" w:cs="Arial"/>
        </w:rPr>
      </w:pPr>
      <w:r w:rsidRPr="00505DD6">
        <w:rPr>
          <w:rFonts w:ascii="Arial" w:hAnsi="Arial" w:cs="Arial"/>
        </w:rPr>
        <w:t xml:space="preserve">This </w:t>
      </w:r>
      <w:r w:rsidR="00A55E41" w:rsidRPr="00505DD6">
        <w:rPr>
          <w:rFonts w:ascii="Arial" w:hAnsi="Arial" w:cs="Arial"/>
        </w:rPr>
        <w:t>strategy</w:t>
      </w:r>
      <w:r w:rsidRPr="00505DD6">
        <w:rPr>
          <w:rFonts w:ascii="Arial" w:hAnsi="Arial" w:cs="Arial"/>
        </w:rPr>
        <w:t xml:space="preserve"> represents the most appropriate provision of aquatic and leisure facilities to service our community at this time. Council acknowledges the social benefits of outdoor pools however also recognises the ageing infrastructure, rising costs, declining attendance, and environmental impacts of these assets. Prority for investment will be directed to year round indoor facilities. </w:t>
      </w:r>
    </w:p>
    <w:p w14:paraId="530518BE" w14:textId="77777777" w:rsidR="00875C5E" w:rsidRDefault="00875C5E" w:rsidP="000416E5">
      <w:pPr>
        <w:tabs>
          <w:tab w:val="left" w:pos="4928"/>
        </w:tabs>
        <w:rPr>
          <w:rFonts w:ascii="Arial" w:hAnsi="Arial" w:cs="Arial"/>
        </w:rPr>
      </w:pPr>
    </w:p>
    <w:p w14:paraId="775657F6" w14:textId="77777777" w:rsidR="00875C5E" w:rsidRDefault="000416E5" w:rsidP="000416E5">
      <w:pPr>
        <w:tabs>
          <w:tab w:val="left" w:pos="4928"/>
        </w:tabs>
        <w:rPr>
          <w:rFonts w:ascii="Arial" w:hAnsi="Arial" w:cs="Arial"/>
        </w:rPr>
      </w:pPr>
      <w:r w:rsidRPr="00505DD6">
        <w:rPr>
          <w:rFonts w:ascii="Arial" w:hAnsi="Arial" w:cs="Arial"/>
        </w:rPr>
        <w:t xml:space="preserve">Monitoring, reporting and evaluation are required to understand effectiveness, identify areas for improvement and enhance the evidence base for current and future work in this space. The implementation of the strategy depends on investment from State and Federal Governments and should consider the potential for private investment. </w:t>
      </w:r>
    </w:p>
    <w:p w14:paraId="399B12D3" w14:textId="77777777" w:rsidR="00875C5E" w:rsidRDefault="00875C5E" w:rsidP="000416E5">
      <w:pPr>
        <w:tabs>
          <w:tab w:val="left" w:pos="4928"/>
        </w:tabs>
        <w:rPr>
          <w:rFonts w:ascii="Arial" w:hAnsi="Arial" w:cs="Arial"/>
        </w:rPr>
      </w:pPr>
    </w:p>
    <w:p w14:paraId="5C1DC1C3" w14:textId="4679616B" w:rsidR="000416E5" w:rsidRDefault="000416E5" w:rsidP="000416E5">
      <w:pPr>
        <w:tabs>
          <w:tab w:val="left" w:pos="4928"/>
        </w:tabs>
        <w:rPr>
          <w:rFonts w:ascii="Arial" w:hAnsi="Arial" w:cs="Arial"/>
        </w:rPr>
      </w:pPr>
      <w:r w:rsidRPr="00505DD6">
        <w:rPr>
          <w:rFonts w:ascii="Arial" w:hAnsi="Arial" w:cs="Arial"/>
        </w:rPr>
        <w:t>A mid-term review of the strategy at year five will be undertaken and a review of the implementation plan will occur annually to allow Council to respond to changing circumstances. This approach will ensure the strategic direction for aquatic services remains relevant to the needs of the community</w:t>
      </w:r>
      <w:bookmarkEnd w:id="3"/>
    </w:p>
    <w:p w14:paraId="7C9F2FC0" w14:textId="77777777" w:rsidR="000416E5" w:rsidRDefault="000416E5" w:rsidP="000416E5">
      <w:pPr>
        <w:tabs>
          <w:tab w:val="left" w:pos="4928"/>
        </w:tabs>
        <w:rPr>
          <w:rFonts w:ascii="Arial" w:hAnsi="Arial" w:cs="Arial"/>
        </w:rPr>
      </w:pPr>
    </w:p>
    <w:p w14:paraId="01F7D7C2" w14:textId="77777777" w:rsidR="000416E5" w:rsidRDefault="000416E5" w:rsidP="000416E5">
      <w:pPr>
        <w:tabs>
          <w:tab w:val="left" w:pos="4928"/>
        </w:tabs>
        <w:rPr>
          <w:rFonts w:ascii="Arial" w:hAnsi="Arial" w:cs="Arial"/>
        </w:rPr>
      </w:pPr>
    </w:p>
    <w:p w14:paraId="1C1CDC76" w14:textId="77777777" w:rsidR="000416E5" w:rsidRDefault="000416E5" w:rsidP="000416E5">
      <w:pPr>
        <w:tabs>
          <w:tab w:val="left" w:pos="4928"/>
        </w:tabs>
        <w:rPr>
          <w:rFonts w:ascii="Arial" w:hAnsi="Arial" w:cs="Arial"/>
        </w:rPr>
      </w:pPr>
    </w:p>
    <w:p w14:paraId="1A424A14" w14:textId="77777777" w:rsidR="000416E5" w:rsidRDefault="000416E5" w:rsidP="000416E5">
      <w:pPr>
        <w:tabs>
          <w:tab w:val="left" w:pos="4928"/>
        </w:tabs>
        <w:rPr>
          <w:rFonts w:ascii="Arial" w:hAnsi="Arial" w:cs="Arial"/>
        </w:rPr>
      </w:pPr>
    </w:p>
    <w:p w14:paraId="7C209603" w14:textId="77777777" w:rsidR="000416E5" w:rsidRDefault="000416E5" w:rsidP="000416E5">
      <w:pPr>
        <w:tabs>
          <w:tab w:val="left" w:pos="4928"/>
        </w:tabs>
        <w:rPr>
          <w:rFonts w:ascii="Arial" w:hAnsi="Arial" w:cs="Arial"/>
        </w:rPr>
      </w:pPr>
    </w:p>
    <w:p w14:paraId="0927EC80" w14:textId="77777777" w:rsidR="000416E5" w:rsidRDefault="000416E5" w:rsidP="000416E5">
      <w:pPr>
        <w:tabs>
          <w:tab w:val="left" w:pos="4928"/>
        </w:tabs>
        <w:rPr>
          <w:rFonts w:ascii="Arial" w:hAnsi="Arial" w:cs="Arial"/>
        </w:rPr>
      </w:pPr>
    </w:p>
    <w:p w14:paraId="5BA8A445" w14:textId="77777777" w:rsidR="000416E5" w:rsidRDefault="000416E5" w:rsidP="000416E5">
      <w:pPr>
        <w:tabs>
          <w:tab w:val="left" w:pos="4928"/>
        </w:tabs>
        <w:rPr>
          <w:rFonts w:ascii="Arial" w:hAnsi="Arial" w:cs="Arial"/>
        </w:rPr>
      </w:pPr>
    </w:p>
    <w:p w14:paraId="6FB2C6A0" w14:textId="77777777" w:rsidR="000416E5" w:rsidRDefault="000416E5" w:rsidP="000416E5">
      <w:pPr>
        <w:tabs>
          <w:tab w:val="left" w:pos="4928"/>
        </w:tabs>
        <w:rPr>
          <w:rFonts w:ascii="Arial" w:hAnsi="Arial" w:cs="Arial"/>
        </w:rPr>
      </w:pPr>
    </w:p>
    <w:p w14:paraId="387AE6FB" w14:textId="77777777" w:rsidR="000416E5" w:rsidRDefault="000416E5" w:rsidP="000416E5">
      <w:pPr>
        <w:tabs>
          <w:tab w:val="left" w:pos="4928"/>
        </w:tabs>
        <w:rPr>
          <w:rFonts w:ascii="Arial" w:hAnsi="Arial" w:cs="Arial"/>
        </w:rPr>
      </w:pPr>
    </w:p>
    <w:p w14:paraId="5DFBF297" w14:textId="77777777" w:rsidR="000416E5" w:rsidRDefault="000416E5" w:rsidP="000416E5">
      <w:pPr>
        <w:tabs>
          <w:tab w:val="left" w:pos="4928"/>
        </w:tabs>
        <w:rPr>
          <w:rFonts w:ascii="Arial" w:hAnsi="Arial" w:cs="Arial"/>
        </w:rPr>
      </w:pPr>
    </w:p>
    <w:p w14:paraId="259668AB" w14:textId="77777777" w:rsidR="000416E5" w:rsidRDefault="000416E5" w:rsidP="000416E5">
      <w:pPr>
        <w:tabs>
          <w:tab w:val="left" w:pos="4928"/>
        </w:tabs>
        <w:rPr>
          <w:rFonts w:ascii="Arial" w:hAnsi="Arial" w:cs="Arial"/>
        </w:rPr>
      </w:pPr>
    </w:p>
    <w:p w14:paraId="163A2B7C" w14:textId="77777777" w:rsidR="000416E5" w:rsidRDefault="000416E5" w:rsidP="000416E5">
      <w:pPr>
        <w:tabs>
          <w:tab w:val="left" w:pos="4928"/>
        </w:tabs>
        <w:rPr>
          <w:rFonts w:ascii="Arial" w:hAnsi="Arial" w:cs="Arial"/>
        </w:rPr>
      </w:pPr>
    </w:p>
    <w:p w14:paraId="50A2F2D6" w14:textId="77777777" w:rsidR="000416E5" w:rsidRDefault="000416E5" w:rsidP="000416E5">
      <w:pPr>
        <w:tabs>
          <w:tab w:val="left" w:pos="4928"/>
        </w:tabs>
        <w:rPr>
          <w:rFonts w:ascii="Arial" w:hAnsi="Arial" w:cs="Arial"/>
        </w:rPr>
      </w:pPr>
    </w:p>
    <w:p w14:paraId="164ADDD4" w14:textId="77777777" w:rsidR="000416E5" w:rsidRDefault="000416E5" w:rsidP="000416E5">
      <w:pPr>
        <w:tabs>
          <w:tab w:val="left" w:pos="4928"/>
        </w:tabs>
        <w:rPr>
          <w:rFonts w:ascii="Arial" w:hAnsi="Arial" w:cs="Arial"/>
        </w:rPr>
      </w:pPr>
    </w:p>
    <w:p w14:paraId="512CB893" w14:textId="77777777" w:rsidR="000416E5" w:rsidRDefault="000416E5" w:rsidP="000416E5">
      <w:pPr>
        <w:tabs>
          <w:tab w:val="left" w:pos="4928"/>
        </w:tabs>
        <w:rPr>
          <w:rFonts w:ascii="Arial" w:hAnsi="Arial" w:cs="Arial"/>
        </w:rPr>
      </w:pPr>
    </w:p>
    <w:p w14:paraId="3BB1BFD6" w14:textId="77777777" w:rsidR="000416E5" w:rsidRDefault="000416E5" w:rsidP="000416E5">
      <w:pPr>
        <w:tabs>
          <w:tab w:val="left" w:pos="4928"/>
        </w:tabs>
        <w:rPr>
          <w:rFonts w:ascii="Arial" w:hAnsi="Arial" w:cs="Arial"/>
        </w:rPr>
      </w:pPr>
    </w:p>
    <w:p w14:paraId="2D1945D1" w14:textId="77777777" w:rsidR="000416E5" w:rsidRDefault="000416E5" w:rsidP="000416E5">
      <w:pPr>
        <w:tabs>
          <w:tab w:val="left" w:pos="4928"/>
        </w:tabs>
        <w:rPr>
          <w:rFonts w:ascii="Arial" w:hAnsi="Arial" w:cs="Arial"/>
        </w:rPr>
      </w:pPr>
    </w:p>
    <w:p w14:paraId="3D982AEF" w14:textId="77777777" w:rsidR="000416E5" w:rsidRDefault="000416E5" w:rsidP="000416E5">
      <w:pPr>
        <w:tabs>
          <w:tab w:val="left" w:pos="4928"/>
        </w:tabs>
        <w:rPr>
          <w:rFonts w:ascii="Arial" w:hAnsi="Arial" w:cs="Arial"/>
        </w:rPr>
      </w:pPr>
    </w:p>
    <w:p w14:paraId="11B3DBA8" w14:textId="77777777" w:rsidR="000416E5" w:rsidRDefault="000416E5" w:rsidP="000416E5">
      <w:pPr>
        <w:tabs>
          <w:tab w:val="left" w:pos="4928"/>
        </w:tabs>
        <w:rPr>
          <w:rFonts w:ascii="Arial" w:hAnsi="Arial" w:cs="Arial"/>
        </w:rPr>
      </w:pPr>
    </w:p>
    <w:p w14:paraId="3BFE84CA" w14:textId="77777777" w:rsidR="000416E5" w:rsidRDefault="000416E5" w:rsidP="000416E5">
      <w:pPr>
        <w:tabs>
          <w:tab w:val="left" w:pos="4928"/>
        </w:tabs>
        <w:rPr>
          <w:rFonts w:ascii="Arial" w:hAnsi="Arial" w:cs="Arial"/>
        </w:rPr>
      </w:pPr>
    </w:p>
    <w:p w14:paraId="2E38FB2C" w14:textId="77777777" w:rsidR="000416E5" w:rsidRDefault="000416E5" w:rsidP="000416E5">
      <w:pPr>
        <w:tabs>
          <w:tab w:val="left" w:pos="4928"/>
        </w:tabs>
        <w:rPr>
          <w:rFonts w:ascii="Arial" w:hAnsi="Arial" w:cs="Arial"/>
        </w:rPr>
      </w:pPr>
    </w:p>
    <w:p w14:paraId="359992A0" w14:textId="77777777" w:rsidR="000416E5" w:rsidRDefault="000416E5" w:rsidP="000416E5">
      <w:pPr>
        <w:tabs>
          <w:tab w:val="left" w:pos="4928"/>
        </w:tabs>
        <w:rPr>
          <w:rFonts w:ascii="Arial" w:hAnsi="Arial" w:cs="Arial"/>
        </w:rPr>
        <w:sectPr w:rsidR="000416E5" w:rsidSect="00E832B3">
          <w:pgSz w:w="16838" w:h="11906" w:orient="landscape" w:code="9"/>
          <w:pgMar w:top="1134" w:right="1134" w:bottom="1134" w:left="1134" w:header="709" w:footer="709" w:gutter="0"/>
          <w:pgNumType w:start="1"/>
          <w:cols w:space="708"/>
          <w:docGrid w:linePitch="360"/>
        </w:sectPr>
      </w:pPr>
    </w:p>
    <w:p w14:paraId="5F9AE1DC" w14:textId="77777777" w:rsidR="000416E5" w:rsidRDefault="000416E5" w:rsidP="000416E5">
      <w:pPr>
        <w:tabs>
          <w:tab w:val="left" w:pos="4928"/>
        </w:tabs>
        <w:rPr>
          <w:rFonts w:ascii="Arial" w:hAnsi="Arial" w:cs="Arial"/>
        </w:rPr>
      </w:pPr>
      <w:r>
        <w:rPr>
          <w:rFonts w:ascii="Arial" w:hAnsi="Arial" w:cs="Arial"/>
          <w:b/>
          <w:bCs/>
          <w:noProof/>
          <w:color w:val="0067AC"/>
          <w:spacing w:val="0"/>
          <w:w w:val="100"/>
          <w:sz w:val="56"/>
          <w:szCs w:val="56"/>
        </w:rPr>
        <w:lastRenderedPageBreak/>
        <mc:AlternateContent>
          <mc:Choice Requires="wps">
            <w:drawing>
              <wp:anchor distT="0" distB="0" distL="114300" distR="114300" simplePos="0" relativeHeight="251848704" behindDoc="1" locked="0" layoutInCell="1" allowOverlap="1" wp14:anchorId="74C039EF" wp14:editId="1674CF54">
                <wp:simplePos x="0" y="0"/>
                <wp:positionH relativeFrom="page">
                  <wp:align>left</wp:align>
                </wp:positionH>
                <wp:positionV relativeFrom="paragraph">
                  <wp:posOffset>-720090</wp:posOffset>
                </wp:positionV>
                <wp:extent cx="10704770" cy="1670421"/>
                <wp:effectExtent l="0" t="0" r="20955" b="25400"/>
                <wp:wrapNone/>
                <wp:docPr id="2074219565" name="Rectangle 4"/>
                <wp:cNvGraphicFramePr/>
                <a:graphic xmlns:a="http://schemas.openxmlformats.org/drawingml/2006/main">
                  <a:graphicData uri="http://schemas.microsoft.com/office/word/2010/wordprocessingShape">
                    <wps:wsp>
                      <wps:cNvSpPr/>
                      <wps:spPr>
                        <a:xfrm>
                          <a:off x="0" y="0"/>
                          <a:ext cx="10704770" cy="1670421"/>
                        </a:xfrm>
                        <a:prstGeom prst="rect">
                          <a:avLst/>
                        </a:prstGeom>
                        <a:solidFill>
                          <a:srgbClr val="0067AC"/>
                        </a:solidFill>
                        <a:ln>
                          <a:solidFill>
                            <a:srgbClr val="00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1C7D45" w14:textId="77777777" w:rsidR="000416E5" w:rsidRPr="00136D72" w:rsidRDefault="000416E5" w:rsidP="00F75E6A">
                            <w:pPr>
                              <w:spacing w:after="240"/>
                              <w:ind w:left="567"/>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Yarra Ranges Council</w:t>
                            </w:r>
                          </w:p>
                          <w:p w14:paraId="77FEC450" w14:textId="77777777" w:rsidR="000416E5" w:rsidRDefault="000416E5" w:rsidP="00F75E6A">
                            <w:pPr>
                              <w:ind w:left="567"/>
                              <w:rPr>
                                <w:rFonts w:ascii="Arial" w:hAnsi="Arial" w:cs="Arial"/>
                                <w:b/>
                                <w:bCs/>
                                <w:color w:val="FFFFFF" w:themeColor="background1"/>
                                <w:spacing w:val="0"/>
                                <w:w w:val="100"/>
                                <w:sz w:val="56"/>
                                <w:szCs w:val="56"/>
                              </w:rPr>
                            </w:pPr>
                            <w:r>
                              <w:rPr>
                                <w:rFonts w:ascii="Arial" w:hAnsi="Arial" w:cs="Arial"/>
                                <w:b/>
                                <w:bCs/>
                                <w:color w:val="FFFFFF" w:themeColor="background1"/>
                                <w:spacing w:val="0"/>
                                <w:w w:val="100"/>
                                <w:sz w:val="56"/>
                                <w:szCs w:val="56"/>
                              </w:rPr>
                              <w:t xml:space="preserve">Draft </w:t>
                            </w:r>
                            <w:r w:rsidRPr="00136D72">
                              <w:rPr>
                                <w:rFonts w:ascii="Arial" w:hAnsi="Arial" w:cs="Arial"/>
                                <w:b/>
                                <w:bCs/>
                                <w:color w:val="FFFFFF" w:themeColor="background1"/>
                                <w:spacing w:val="0"/>
                                <w:w w:val="100"/>
                                <w:sz w:val="56"/>
                                <w:szCs w:val="56"/>
                              </w:rPr>
                              <w:t xml:space="preserve">Aquatic and </w:t>
                            </w:r>
                            <w:r>
                              <w:rPr>
                                <w:rFonts w:ascii="Arial" w:hAnsi="Arial" w:cs="Arial"/>
                                <w:b/>
                                <w:bCs/>
                                <w:color w:val="FFFFFF" w:themeColor="background1"/>
                                <w:spacing w:val="0"/>
                                <w:w w:val="100"/>
                                <w:sz w:val="56"/>
                                <w:szCs w:val="56"/>
                              </w:rPr>
                              <w:t xml:space="preserve">Leisure </w:t>
                            </w:r>
                            <w:r w:rsidRPr="00136D72">
                              <w:rPr>
                                <w:rFonts w:ascii="Arial" w:hAnsi="Arial" w:cs="Arial"/>
                                <w:b/>
                                <w:bCs/>
                                <w:color w:val="FFFFFF" w:themeColor="background1"/>
                                <w:spacing w:val="0"/>
                                <w:w w:val="100"/>
                                <w:sz w:val="56"/>
                                <w:szCs w:val="56"/>
                              </w:rPr>
                              <w:t xml:space="preserve">Strategy </w:t>
                            </w:r>
                          </w:p>
                          <w:p w14:paraId="03BE21D5" w14:textId="77777777" w:rsidR="000416E5" w:rsidRPr="00505DD6" w:rsidRDefault="000416E5" w:rsidP="00F75E6A">
                            <w:pPr>
                              <w:ind w:left="567"/>
                              <w:rPr>
                                <w:rFonts w:ascii="Arial" w:hAnsi="Arial" w:cs="Arial"/>
                                <w:color w:val="FFFFFF" w:themeColor="background1"/>
                                <w:spacing w:val="0"/>
                                <w:w w:val="100"/>
                                <w:sz w:val="56"/>
                                <w:szCs w:val="56"/>
                              </w:rPr>
                            </w:pPr>
                            <w:r w:rsidRPr="00505DD6">
                              <w:rPr>
                                <w:rFonts w:ascii="Arial" w:hAnsi="Arial" w:cs="Arial"/>
                                <w:color w:val="FFFFFF" w:themeColor="background1"/>
                                <w:spacing w:val="0"/>
                                <w:w w:val="100"/>
                                <w:sz w:val="56"/>
                                <w:szCs w:val="56"/>
                              </w:rPr>
                              <w:t>2023 to 2033</w:t>
                            </w:r>
                          </w:p>
                          <w:p w14:paraId="3024AA18" w14:textId="77777777" w:rsidR="000416E5" w:rsidRPr="00E00644" w:rsidRDefault="000416E5" w:rsidP="000416E5">
                            <w:pPr>
                              <w:rPr>
                                <w:rFonts w:ascii="Arial" w:hAnsi="Arial" w:cs="Arial"/>
                                <w:b/>
                                <w:bCs/>
                                <w:color w:val="FFFFFF" w:themeColor="background1"/>
                                <w:spacing w:val="0"/>
                                <w:w w:val="100"/>
                                <w:sz w:val="56"/>
                                <w:szCs w:val="56"/>
                              </w:rPr>
                            </w:pPr>
                          </w:p>
                          <w:p w14:paraId="099E19AA" w14:textId="77777777" w:rsidR="000416E5" w:rsidRDefault="000416E5" w:rsidP="0004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039EF" id="_x0000_s1033" style="position:absolute;margin-left:0;margin-top:-56.7pt;width:842.9pt;height:131.5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" fillcolor="#0067ac" strokecolor="#0067ac" strokeweight="1pt">
                <v:textbox>
                  <w:txbxContent>
                    <w:p w14:paraId="781C7D45" w14:textId="77777777" w:rsidR="000416E5" w:rsidRPr="00136D72" w:rsidRDefault="000416E5" w:rsidP="00F75E6A">
                      <w:pPr>
                        <w:spacing w:after="240"/>
                        <w:ind w:left="567"/>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Yarra Ranges Council</w:t>
                      </w:r>
                    </w:p>
                    <w:p w14:paraId="77FEC450" w14:textId="77777777" w:rsidR="000416E5" w:rsidRDefault="000416E5" w:rsidP="00F75E6A">
                      <w:pPr>
                        <w:ind w:left="567"/>
                        <w:rPr>
                          <w:rFonts w:ascii="Arial" w:hAnsi="Arial" w:cs="Arial"/>
                          <w:b/>
                          <w:bCs/>
                          <w:color w:val="FFFFFF" w:themeColor="background1"/>
                          <w:spacing w:val="0"/>
                          <w:w w:val="100"/>
                          <w:sz w:val="56"/>
                          <w:szCs w:val="56"/>
                        </w:rPr>
                      </w:pPr>
                      <w:r>
                        <w:rPr>
                          <w:rFonts w:ascii="Arial" w:hAnsi="Arial" w:cs="Arial"/>
                          <w:b/>
                          <w:bCs/>
                          <w:color w:val="FFFFFF" w:themeColor="background1"/>
                          <w:spacing w:val="0"/>
                          <w:w w:val="100"/>
                          <w:sz w:val="56"/>
                          <w:szCs w:val="56"/>
                        </w:rPr>
                        <w:t xml:space="preserve">Draft </w:t>
                      </w:r>
                      <w:r w:rsidRPr="00136D72">
                        <w:rPr>
                          <w:rFonts w:ascii="Arial" w:hAnsi="Arial" w:cs="Arial"/>
                          <w:b/>
                          <w:bCs/>
                          <w:color w:val="FFFFFF" w:themeColor="background1"/>
                          <w:spacing w:val="0"/>
                          <w:w w:val="100"/>
                          <w:sz w:val="56"/>
                          <w:szCs w:val="56"/>
                        </w:rPr>
                        <w:t xml:space="preserve">Aquatic and </w:t>
                      </w:r>
                      <w:r>
                        <w:rPr>
                          <w:rFonts w:ascii="Arial" w:hAnsi="Arial" w:cs="Arial"/>
                          <w:b/>
                          <w:bCs/>
                          <w:color w:val="FFFFFF" w:themeColor="background1"/>
                          <w:spacing w:val="0"/>
                          <w:w w:val="100"/>
                          <w:sz w:val="56"/>
                          <w:szCs w:val="56"/>
                        </w:rPr>
                        <w:t xml:space="preserve">Leisure </w:t>
                      </w:r>
                      <w:r w:rsidRPr="00136D72">
                        <w:rPr>
                          <w:rFonts w:ascii="Arial" w:hAnsi="Arial" w:cs="Arial"/>
                          <w:b/>
                          <w:bCs/>
                          <w:color w:val="FFFFFF" w:themeColor="background1"/>
                          <w:spacing w:val="0"/>
                          <w:w w:val="100"/>
                          <w:sz w:val="56"/>
                          <w:szCs w:val="56"/>
                        </w:rPr>
                        <w:t xml:space="preserve">Strategy </w:t>
                      </w:r>
                    </w:p>
                    <w:p w14:paraId="03BE21D5" w14:textId="77777777" w:rsidR="000416E5" w:rsidRPr="00505DD6" w:rsidRDefault="000416E5" w:rsidP="00F75E6A">
                      <w:pPr>
                        <w:ind w:left="567"/>
                        <w:rPr>
                          <w:rFonts w:ascii="Arial" w:hAnsi="Arial" w:cs="Arial"/>
                          <w:color w:val="FFFFFF" w:themeColor="background1"/>
                          <w:spacing w:val="0"/>
                          <w:w w:val="100"/>
                          <w:sz w:val="56"/>
                          <w:szCs w:val="56"/>
                        </w:rPr>
                      </w:pPr>
                      <w:r w:rsidRPr="00505DD6">
                        <w:rPr>
                          <w:rFonts w:ascii="Arial" w:hAnsi="Arial" w:cs="Arial"/>
                          <w:color w:val="FFFFFF" w:themeColor="background1"/>
                          <w:spacing w:val="0"/>
                          <w:w w:val="100"/>
                          <w:sz w:val="56"/>
                          <w:szCs w:val="56"/>
                        </w:rPr>
                        <w:t>2023 to 2033</w:t>
                      </w:r>
                    </w:p>
                    <w:p w14:paraId="3024AA18" w14:textId="77777777" w:rsidR="000416E5" w:rsidRPr="00E00644" w:rsidRDefault="000416E5" w:rsidP="000416E5">
                      <w:pPr>
                        <w:rPr>
                          <w:rFonts w:ascii="Arial" w:hAnsi="Arial" w:cs="Arial"/>
                          <w:b/>
                          <w:bCs/>
                          <w:color w:val="FFFFFF" w:themeColor="background1"/>
                          <w:spacing w:val="0"/>
                          <w:w w:val="100"/>
                          <w:sz w:val="56"/>
                          <w:szCs w:val="56"/>
                        </w:rPr>
                      </w:pPr>
                    </w:p>
                    <w:p w14:paraId="099E19AA" w14:textId="77777777" w:rsidR="000416E5" w:rsidRDefault="000416E5" w:rsidP="000416E5">
                      <w:pPr>
                        <w:jc w:val="center"/>
                      </w:pPr>
                    </w:p>
                  </w:txbxContent>
                </v:textbox>
                <w10:wrap anchorx="page"/>
              </v:rect>
            </w:pict>
          </mc:Fallback>
        </mc:AlternateContent>
      </w:r>
    </w:p>
    <w:p w14:paraId="53D797AD" w14:textId="63A5634B" w:rsidR="000416E5" w:rsidRDefault="000416E5" w:rsidP="000416E5">
      <w:pPr>
        <w:tabs>
          <w:tab w:val="left" w:pos="4928"/>
        </w:tabs>
        <w:rPr>
          <w:rFonts w:ascii="Arial" w:hAnsi="Arial" w:cs="Arial"/>
        </w:rPr>
      </w:pPr>
    </w:p>
    <w:p w14:paraId="10E2B120" w14:textId="1675A4A3" w:rsidR="000416E5" w:rsidRDefault="000416E5" w:rsidP="000416E5">
      <w:pPr>
        <w:tabs>
          <w:tab w:val="left" w:pos="4928"/>
        </w:tabs>
        <w:rPr>
          <w:rFonts w:ascii="Arial" w:hAnsi="Arial" w:cs="Arial"/>
        </w:rPr>
      </w:pPr>
    </w:p>
    <w:p w14:paraId="63B1D3F7" w14:textId="5ADF1786" w:rsidR="000416E5" w:rsidRDefault="00E62C22" w:rsidP="000416E5">
      <w:pPr>
        <w:tabs>
          <w:tab w:val="left" w:pos="4928"/>
        </w:tabs>
        <w:rPr>
          <w:rFonts w:ascii="Arial" w:hAnsi="Arial" w:cs="Arial"/>
        </w:rPr>
      </w:pPr>
      <w:r>
        <w:rPr>
          <w:noProof/>
        </w:rPr>
        <w:drawing>
          <wp:anchor distT="0" distB="0" distL="114300" distR="114300" simplePos="0" relativeHeight="251856896" behindDoc="1" locked="0" layoutInCell="1" allowOverlap="1" wp14:anchorId="41C32E4F" wp14:editId="44CD1854">
            <wp:simplePos x="0" y="0"/>
            <wp:positionH relativeFrom="page">
              <wp:align>right</wp:align>
            </wp:positionH>
            <wp:positionV relativeFrom="paragraph">
              <wp:posOffset>214139</wp:posOffset>
            </wp:positionV>
            <wp:extent cx="10679257" cy="4908430"/>
            <wp:effectExtent l="0" t="0" r="8255" b="6985"/>
            <wp:wrapNone/>
            <wp:docPr id="374971435" name="Picture 1" descr="A indoor swimming pool with a larg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71435" name="Picture 1" descr="A indoor swimming pool with a large roof&#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0690483" cy="4913590"/>
                    </a:xfrm>
                    <a:prstGeom prst="rect">
                      <a:avLst/>
                    </a:prstGeom>
                  </pic:spPr>
                </pic:pic>
              </a:graphicData>
            </a:graphic>
            <wp14:sizeRelH relativeFrom="margin">
              <wp14:pctWidth>0</wp14:pctWidth>
            </wp14:sizeRelH>
            <wp14:sizeRelV relativeFrom="margin">
              <wp14:pctHeight>0</wp14:pctHeight>
            </wp14:sizeRelV>
          </wp:anchor>
        </w:drawing>
      </w:r>
    </w:p>
    <w:p w14:paraId="381DA58A" w14:textId="6B8FDAA2" w:rsidR="000416E5" w:rsidRDefault="000416E5" w:rsidP="000416E5">
      <w:pPr>
        <w:tabs>
          <w:tab w:val="left" w:pos="4928"/>
        </w:tabs>
        <w:rPr>
          <w:rFonts w:ascii="Arial" w:hAnsi="Arial" w:cs="Arial"/>
        </w:rPr>
      </w:pPr>
    </w:p>
    <w:p w14:paraId="64646DCE" w14:textId="76412B8B" w:rsidR="000416E5" w:rsidRDefault="000416E5" w:rsidP="000416E5">
      <w:pPr>
        <w:tabs>
          <w:tab w:val="left" w:pos="4928"/>
        </w:tabs>
        <w:rPr>
          <w:rFonts w:ascii="Arial" w:hAnsi="Arial" w:cs="Arial"/>
        </w:rPr>
      </w:pPr>
    </w:p>
    <w:p w14:paraId="7BD56D65" w14:textId="1E138487" w:rsidR="000416E5" w:rsidRDefault="000416E5" w:rsidP="000416E5">
      <w:pPr>
        <w:tabs>
          <w:tab w:val="left" w:pos="4928"/>
        </w:tabs>
        <w:rPr>
          <w:rFonts w:ascii="Arial" w:hAnsi="Arial" w:cs="Arial"/>
        </w:rPr>
      </w:pPr>
    </w:p>
    <w:p w14:paraId="45D2BBAB" w14:textId="4E162DBC" w:rsidR="000416E5" w:rsidRPr="000A0CAD" w:rsidRDefault="000416E5" w:rsidP="000416E5">
      <w:pPr>
        <w:rPr>
          <w:rFonts w:ascii="Arial" w:hAnsi="Arial" w:cs="Arial"/>
        </w:rPr>
      </w:pPr>
    </w:p>
    <w:p w14:paraId="40767240" w14:textId="00D84C54" w:rsidR="000416E5" w:rsidRPr="000A0CAD" w:rsidRDefault="000416E5" w:rsidP="000416E5">
      <w:pPr>
        <w:rPr>
          <w:rFonts w:ascii="Arial" w:hAnsi="Arial" w:cs="Arial"/>
        </w:rPr>
      </w:pPr>
    </w:p>
    <w:p w14:paraId="1B09E701" w14:textId="47F953C2" w:rsidR="000416E5" w:rsidRPr="000A0CAD" w:rsidRDefault="000416E5" w:rsidP="000416E5">
      <w:pPr>
        <w:rPr>
          <w:rFonts w:ascii="Arial" w:hAnsi="Arial" w:cs="Arial"/>
        </w:rPr>
      </w:pPr>
    </w:p>
    <w:p w14:paraId="65EFDE76" w14:textId="77777777" w:rsidR="000416E5" w:rsidRPr="000A0CAD" w:rsidRDefault="000416E5" w:rsidP="000416E5">
      <w:pPr>
        <w:rPr>
          <w:rFonts w:ascii="Arial" w:hAnsi="Arial" w:cs="Arial"/>
        </w:rPr>
      </w:pPr>
    </w:p>
    <w:p w14:paraId="3E36518C" w14:textId="50AB67D7" w:rsidR="000416E5" w:rsidRPr="000A0CAD" w:rsidRDefault="000416E5" w:rsidP="000416E5">
      <w:pPr>
        <w:rPr>
          <w:rFonts w:ascii="Arial" w:hAnsi="Arial" w:cs="Arial"/>
        </w:rPr>
      </w:pPr>
    </w:p>
    <w:p w14:paraId="44E34B4A" w14:textId="7E00B379" w:rsidR="000416E5" w:rsidRPr="000A0CAD" w:rsidRDefault="000416E5" w:rsidP="000416E5">
      <w:pPr>
        <w:rPr>
          <w:rFonts w:ascii="Arial" w:hAnsi="Arial" w:cs="Arial"/>
        </w:rPr>
      </w:pPr>
    </w:p>
    <w:p w14:paraId="5ECC3125" w14:textId="7210BA7A" w:rsidR="000416E5" w:rsidRPr="000A0CAD" w:rsidRDefault="000416E5" w:rsidP="000416E5">
      <w:pPr>
        <w:rPr>
          <w:rFonts w:ascii="Arial" w:hAnsi="Arial" w:cs="Arial"/>
        </w:rPr>
      </w:pPr>
    </w:p>
    <w:p w14:paraId="5A863B6C" w14:textId="3E96A49B" w:rsidR="000416E5" w:rsidRPr="000A0CAD" w:rsidRDefault="000416E5" w:rsidP="000416E5">
      <w:pPr>
        <w:rPr>
          <w:rFonts w:ascii="Arial" w:hAnsi="Arial" w:cs="Arial"/>
        </w:rPr>
      </w:pPr>
    </w:p>
    <w:p w14:paraId="6AA2760C" w14:textId="21983A65" w:rsidR="000416E5" w:rsidRPr="000A0CAD" w:rsidRDefault="000416E5" w:rsidP="000416E5">
      <w:pPr>
        <w:rPr>
          <w:rFonts w:ascii="Arial" w:hAnsi="Arial" w:cs="Arial"/>
        </w:rPr>
      </w:pPr>
    </w:p>
    <w:p w14:paraId="7597A610" w14:textId="592CAA4A" w:rsidR="000416E5" w:rsidRPr="000A0CAD" w:rsidRDefault="000416E5" w:rsidP="000416E5">
      <w:pPr>
        <w:rPr>
          <w:rFonts w:ascii="Arial" w:hAnsi="Arial" w:cs="Arial"/>
        </w:rPr>
      </w:pPr>
    </w:p>
    <w:p w14:paraId="55CAAFBE" w14:textId="77777777" w:rsidR="000416E5" w:rsidRPr="000A0CAD" w:rsidRDefault="000416E5" w:rsidP="000416E5">
      <w:pPr>
        <w:rPr>
          <w:rFonts w:ascii="Arial" w:hAnsi="Arial" w:cs="Arial"/>
        </w:rPr>
      </w:pPr>
    </w:p>
    <w:p w14:paraId="5BC4F6A5" w14:textId="561C83F7" w:rsidR="000416E5" w:rsidRPr="000A0CAD" w:rsidRDefault="000416E5" w:rsidP="000416E5">
      <w:pPr>
        <w:rPr>
          <w:rFonts w:ascii="Arial" w:hAnsi="Arial" w:cs="Arial"/>
        </w:rPr>
      </w:pPr>
    </w:p>
    <w:p w14:paraId="2E3703FD" w14:textId="1AFE79C1" w:rsidR="000416E5" w:rsidRPr="000A0CAD" w:rsidRDefault="000416E5" w:rsidP="000416E5">
      <w:pPr>
        <w:rPr>
          <w:rFonts w:ascii="Arial" w:hAnsi="Arial" w:cs="Arial"/>
        </w:rPr>
      </w:pPr>
    </w:p>
    <w:p w14:paraId="0FA0D7E8" w14:textId="3969890D" w:rsidR="000416E5" w:rsidRPr="000A0CAD" w:rsidRDefault="000416E5" w:rsidP="000416E5">
      <w:pPr>
        <w:rPr>
          <w:rFonts w:ascii="Arial" w:hAnsi="Arial" w:cs="Arial"/>
        </w:rPr>
      </w:pPr>
    </w:p>
    <w:p w14:paraId="28878E57" w14:textId="55B7C6D4" w:rsidR="000416E5" w:rsidRPr="000A0CAD" w:rsidRDefault="000416E5" w:rsidP="000416E5">
      <w:pPr>
        <w:rPr>
          <w:rFonts w:ascii="Arial" w:hAnsi="Arial" w:cs="Arial"/>
        </w:rPr>
      </w:pPr>
    </w:p>
    <w:p w14:paraId="736C55C7" w14:textId="2051A6A0" w:rsidR="000416E5" w:rsidRPr="000A0CAD" w:rsidRDefault="00A55E41" w:rsidP="00A55E41">
      <w:pPr>
        <w:tabs>
          <w:tab w:val="left" w:pos="1600"/>
        </w:tabs>
        <w:rPr>
          <w:rFonts w:ascii="Arial" w:hAnsi="Arial" w:cs="Arial"/>
        </w:rPr>
      </w:pPr>
      <w:r>
        <w:rPr>
          <w:rFonts w:ascii="Arial" w:hAnsi="Arial" w:cs="Arial"/>
        </w:rPr>
        <w:tab/>
      </w:r>
    </w:p>
    <w:p w14:paraId="1E2399A6" w14:textId="4EBE3127" w:rsidR="000416E5" w:rsidRPr="000A0CAD" w:rsidRDefault="000416E5" w:rsidP="000416E5">
      <w:pPr>
        <w:rPr>
          <w:rFonts w:ascii="Arial" w:hAnsi="Arial" w:cs="Arial"/>
        </w:rPr>
      </w:pPr>
    </w:p>
    <w:p w14:paraId="56CA2D93" w14:textId="6F91E097" w:rsidR="000416E5" w:rsidRPr="000A0CAD" w:rsidRDefault="000416E5" w:rsidP="000416E5">
      <w:pPr>
        <w:rPr>
          <w:rFonts w:ascii="Arial" w:hAnsi="Arial" w:cs="Arial"/>
        </w:rPr>
      </w:pPr>
    </w:p>
    <w:p w14:paraId="25434A0E" w14:textId="6E56514E" w:rsidR="000416E5" w:rsidRPr="000A0CAD" w:rsidRDefault="000416E5" w:rsidP="000416E5">
      <w:pPr>
        <w:rPr>
          <w:rFonts w:ascii="Arial" w:hAnsi="Arial" w:cs="Arial"/>
        </w:rPr>
      </w:pPr>
    </w:p>
    <w:p w14:paraId="217CB2E9" w14:textId="228E3A76" w:rsidR="000416E5" w:rsidRPr="000A0CAD" w:rsidRDefault="000416E5" w:rsidP="000416E5">
      <w:pPr>
        <w:rPr>
          <w:rFonts w:ascii="Arial" w:hAnsi="Arial" w:cs="Arial"/>
        </w:rPr>
      </w:pPr>
    </w:p>
    <w:p w14:paraId="47E8547C" w14:textId="78EFF895" w:rsidR="000416E5" w:rsidRPr="000A0CAD" w:rsidRDefault="000416E5" w:rsidP="000416E5">
      <w:pPr>
        <w:rPr>
          <w:rFonts w:ascii="Arial" w:hAnsi="Arial" w:cs="Arial"/>
        </w:rPr>
      </w:pPr>
    </w:p>
    <w:p w14:paraId="36FDE998" w14:textId="671828BB" w:rsidR="000416E5" w:rsidRPr="000A0CAD" w:rsidRDefault="000416E5" w:rsidP="000416E5">
      <w:pPr>
        <w:rPr>
          <w:rFonts w:ascii="Arial" w:hAnsi="Arial" w:cs="Arial"/>
        </w:rPr>
      </w:pPr>
    </w:p>
    <w:p w14:paraId="45F7502C" w14:textId="73210A1C" w:rsidR="000416E5" w:rsidRPr="000A0CAD" w:rsidRDefault="000416E5" w:rsidP="000416E5">
      <w:pPr>
        <w:rPr>
          <w:rFonts w:ascii="Arial" w:hAnsi="Arial" w:cs="Arial"/>
        </w:rPr>
      </w:pPr>
    </w:p>
    <w:p w14:paraId="3BCB8DAA" w14:textId="17AF5A36" w:rsidR="000416E5" w:rsidRPr="000A0CAD" w:rsidRDefault="000416E5" w:rsidP="000416E5">
      <w:pPr>
        <w:rPr>
          <w:rFonts w:ascii="Arial" w:hAnsi="Arial" w:cs="Arial"/>
        </w:rPr>
      </w:pPr>
    </w:p>
    <w:p w14:paraId="0B0678E5" w14:textId="1B795E89" w:rsidR="000416E5" w:rsidRPr="000A0CAD" w:rsidRDefault="000416E5" w:rsidP="000416E5">
      <w:pPr>
        <w:rPr>
          <w:rFonts w:ascii="Arial" w:hAnsi="Arial" w:cs="Arial"/>
        </w:rPr>
      </w:pPr>
    </w:p>
    <w:p w14:paraId="12589D45" w14:textId="3A817F29" w:rsidR="000416E5" w:rsidRPr="000A0CAD" w:rsidRDefault="000416E5" w:rsidP="000416E5">
      <w:pPr>
        <w:rPr>
          <w:rFonts w:ascii="Arial" w:hAnsi="Arial" w:cs="Arial"/>
        </w:rPr>
      </w:pPr>
    </w:p>
    <w:p w14:paraId="6C961CC2" w14:textId="681E7239" w:rsidR="000416E5" w:rsidRPr="000A0CAD" w:rsidRDefault="00E62C22" w:rsidP="000416E5">
      <w:pPr>
        <w:rPr>
          <w:rFonts w:ascii="Arial" w:hAnsi="Arial" w:cs="Arial"/>
        </w:rPr>
      </w:pPr>
      <w:r>
        <w:rPr>
          <w:rFonts w:ascii="Arial" w:hAnsi="Arial" w:cs="Arial"/>
          <w:b/>
          <w:bCs/>
          <w:noProof/>
          <w:color w:val="0067AC"/>
          <w:spacing w:val="0"/>
          <w:w w:val="100"/>
          <w:sz w:val="56"/>
          <w:szCs w:val="56"/>
        </w:rPr>
        <mc:AlternateContent>
          <mc:Choice Requires="wps">
            <w:drawing>
              <wp:anchor distT="0" distB="0" distL="114300" distR="114300" simplePos="0" relativeHeight="251850752" behindDoc="1" locked="0" layoutInCell="1" allowOverlap="1" wp14:anchorId="40B4A85B" wp14:editId="6591BA53">
                <wp:simplePos x="0" y="0"/>
                <wp:positionH relativeFrom="page">
                  <wp:posOffset>-301925</wp:posOffset>
                </wp:positionH>
                <wp:positionV relativeFrom="paragraph">
                  <wp:posOffset>233081</wp:posOffset>
                </wp:positionV>
                <wp:extent cx="10989310" cy="1457493"/>
                <wp:effectExtent l="0" t="0" r="21590" b="28575"/>
                <wp:wrapNone/>
                <wp:docPr id="524180888" name="Rectangle 4"/>
                <wp:cNvGraphicFramePr/>
                <a:graphic xmlns:a="http://schemas.openxmlformats.org/drawingml/2006/main">
                  <a:graphicData uri="http://schemas.microsoft.com/office/word/2010/wordprocessingShape">
                    <wps:wsp>
                      <wps:cNvSpPr/>
                      <wps:spPr>
                        <a:xfrm>
                          <a:off x="0" y="0"/>
                          <a:ext cx="10989310" cy="1457493"/>
                        </a:xfrm>
                        <a:prstGeom prst="rect">
                          <a:avLst/>
                        </a:prstGeom>
                        <a:solidFill>
                          <a:srgbClr val="0067AC"/>
                        </a:solidFill>
                        <a:ln w="12700" cap="flat" cmpd="sng" algn="ctr">
                          <a:solidFill>
                            <a:srgbClr val="0067AC"/>
                          </a:solidFill>
                          <a:prstDash val="solid"/>
                          <a:miter lim="800000"/>
                        </a:ln>
                        <a:effectLst/>
                      </wps:spPr>
                      <wps:txbx>
                        <w:txbxContent>
                          <w:p w14:paraId="114B320D" w14:textId="4B95B48C" w:rsidR="000416E5" w:rsidRDefault="000416E5" w:rsidP="00E62C22">
                            <w:pPr>
                              <w:ind w:left="13680" w:firstLine="720"/>
                              <w:rPr>
                                <w:rFonts w:ascii="Arial" w:hAnsi="Arial" w:cs="Arial"/>
                                <w:b/>
                                <w:bCs/>
                                <w:color w:val="FFFFFF" w:themeColor="background1"/>
                                <w:spacing w:val="0"/>
                                <w:w w:val="100"/>
                                <w:sz w:val="44"/>
                                <w:szCs w:val="44"/>
                              </w:rPr>
                            </w:pPr>
                            <w:r>
                              <w:rPr>
                                <w:rFonts w:ascii="Arial" w:hAnsi="Arial" w:cs="Arial"/>
                                <w:b/>
                                <w:bCs/>
                                <w:color w:val="FFFFFF" w:themeColor="background1"/>
                                <w:spacing w:val="0"/>
                                <w:w w:val="100"/>
                                <w:sz w:val="44"/>
                                <w:szCs w:val="44"/>
                              </w:rPr>
                              <w:t xml:space="preserve">PART B </w:t>
                            </w:r>
                          </w:p>
                          <w:p w14:paraId="0CCBE568" w14:textId="6BBB6A9D" w:rsidR="000416E5" w:rsidRDefault="000416E5" w:rsidP="00E62C22">
                            <w:pPr>
                              <w:ind w:left="13680" w:firstLine="720"/>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 xml:space="preserve">September </w:t>
                            </w:r>
                          </w:p>
                          <w:p w14:paraId="052C819B" w14:textId="77777777" w:rsidR="000416E5" w:rsidRPr="00136D72" w:rsidRDefault="000416E5" w:rsidP="00E62C22">
                            <w:pPr>
                              <w:spacing w:after="240"/>
                              <w:ind w:left="13680" w:firstLine="720"/>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4A85B" id="_x0000_s1034" style="position:absolute;margin-left:-23.75pt;margin-top:18.35pt;width:865.3pt;height:114.7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" fillcolor="#0067ac" strokecolor="#0067ac" strokeweight="1pt">
                <v:textbox>
                  <w:txbxContent>
                    <w:p w14:paraId="114B320D" w14:textId="4B95B48C" w:rsidR="000416E5" w:rsidRDefault="000416E5" w:rsidP="00E62C22">
                      <w:pPr>
                        <w:ind w:left="13680" w:firstLine="720"/>
                        <w:rPr>
                          <w:rFonts w:ascii="Arial" w:hAnsi="Arial" w:cs="Arial"/>
                          <w:b/>
                          <w:bCs/>
                          <w:color w:val="FFFFFF" w:themeColor="background1"/>
                          <w:spacing w:val="0"/>
                          <w:w w:val="100"/>
                          <w:sz w:val="44"/>
                          <w:szCs w:val="44"/>
                        </w:rPr>
                      </w:pPr>
                      <w:r>
                        <w:rPr>
                          <w:rFonts w:ascii="Arial" w:hAnsi="Arial" w:cs="Arial"/>
                          <w:b/>
                          <w:bCs/>
                          <w:color w:val="FFFFFF" w:themeColor="background1"/>
                          <w:spacing w:val="0"/>
                          <w:w w:val="100"/>
                          <w:sz w:val="44"/>
                          <w:szCs w:val="44"/>
                        </w:rPr>
                        <w:t xml:space="preserve">PART B </w:t>
                      </w:r>
                    </w:p>
                    <w:p w14:paraId="0CCBE568" w14:textId="6BBB6A9D" w:rsidR="000416E5" w:rsidRDefault="000416E5" w:rsidP="00E62C22">
                      <w:pPr>
                        <w:ind w:left="13680" w:firstLine="720"/>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 xml:space="preserve">September </w:t>
                      </w:r>
                    </w:p>
                    <w:p w14:paraId="052C819B" w14:textId="77777777" w:rsidR="000416E5" w:rsidRPr="00136D72" w:rsidRDefault="000416E5" w:rsidP="00E62C22">
                      <w:pPr>
                        <w:spacing w:after="240"/>
                        <w:ind w:left="13680" w:firstLine="720"/>
                        <w:rPr>
                          <w:rFonts w:ascii="Arial" w:hAnsi="Arial" w:cs="Arial"/>
                          <w:b/>
                          <w:bCs/>
                          <w:color w:val="FFFFFF" w:themeColor="background1"/>
                          <w:spacing w:val="0"/>
                          <w:w w:val="100"/>
                          <w:sz w:val="44"/>
                          <w:szCs w:val="44"/>
                        </w:rPr>
                      </w:pPr>
                      <w:r w:rsidRPr="00136D72">
                        <w:rPr>
                          <w:rFonts w:ascii="Arial" w:hAnsi="Arial" w:cs="Arial"/>
                          <w:b/>
                          <w:bCs/>
                          <w:color w:val="FFFFFF" w:themeColor="background1"/>
                          <w:spacing w:val="0"/>
                          <w:w w:val="100"/>
                          <w:sz w:val="44"/>
                          <w:szCs w:val="44"/>
                        </w:rPr>
                        <w:t>2023</w:t>
                      </w:r>
                    </w:p>
                  </w:txbxContent>
                </v:textbox>
                <w10:wrap anchorx="page"/>
              </v:rect>
            </w:pict>
          </mc:Fallback>
        </mc:AlternateContent>
      </w:r>
    </w:p>
    <w:p w14:paraId="55DA1D43" w14:textId="5754B7DD" w:rsidR="000416E5" w:rsidRPr="000A0CAD" w:rsidRDefault="000416E5" w:rsidP="000416E5">
      <w:pPr>
        <w:rPr>
          <w:rFonts w:ascii="Arial" w:hAnsi="Arial" w:cs="Arial"/>
        </w:rPr>
      </w:pPr>
    </w:p>
    <w:p w14:paraId="2BA164A3" w14:textId="51AF8139" w:rsidR="000416E5" w:rsidRPr="000A0CAD" w:rsidRDefault="00E61CA2" w:rsidP="000416E5">
      <w:pPr>
        <w:rPr>
          <w:rFonts w:ascii="Arial" w:hAnsi="Arial" w:cs="Arial"/>
        </w:rPr>
      </w:pPr>
      <w:r>
        <w:rPr>
          <w:noProof/>
        </w:rPr>
        <w:drawing>
          <wp:anchor distT="0" distB="0" distL="114300" distR="114300" simplePos="0" relativeHeight="251857920" behindDoc="1" locked="0" layoutInCell="1" allowOverlap="1" wp14:anchorId="07F1E0DA" wp14:editId="08F74190">
            <wp:simplePos x="0" y="0"/>
            <wp:positionH relativeFrom="column">
              <wp:posOffset>-607947</wp:posOffset>
            </wp:positionH>
            <wp:positionV relativeFrom="paragraph">
              <wp:posOffset>110178</wp:posOffset>
            </wp:positionV>
            <wp:extent cx="8193708" cy="940280"/>
            <wp:effectExtent l="0" t="0" r="0" b="0"/>
            <wp:wrapNone/>
            <wp:docPr id="130919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94217" name=""/>
                    <pic:cNvPicPr/>
                  </pic:nvPicPr>
                  <pic:blipFill>
                    <a:blip r:embed="rId20">
                      <a:extLst>
                        <a:ext uri="{28A0092B-C50C-407E-A947-70E740481C1C}">
                          <a14:useLocalDpi xmlns:a14="http://schemas.microsoft.com/office/drawing/2010/main" val="0"/>
                        </a:ext>
                      </a:extLst>
                    </a:blip>
                    <a:stretch>
                      <a:fillRect/>
                    </a:stretch>
                  </pic:blipFill>
                  <pic:spPr>
                    <a:xfrm>
                      <a:off x="0" y="0"/>
                      <a:ext cx="8262750" cy="948203"/>
                    </a:xfrm>
                    <a:prstGeom prst="rect">
                      <a:avLst/>
                    </a:prstGeom>
                  </pic:spPr>
                </pic:pic>
              </a:graphicData>
            </a:graphic>
            <wp14:sizeRelH relativeFrom="margin">
              <wp14:pctWidth>0</wp14:pctWidth>
            </wp14:sizeRelH>
            <wp14:sizeRelV relativeFrom="margin">
              <wp14:pctHeight>0</wp14:pctHeight>
            </wp14:sizeRelV>
          </wp:anchor>
        </w:drawing>
      </w:r>
    </w:p>
    <w:p w14:paraId="7B859D15" w14:textId="77777777" w:rsidR="00A55E41" w:rsidRDefault="00A55E41" w:rsidP="000416E5">
      <w:pPr>
        <w:rPr>
          <w:rFonts w:ascii="Arial" w:hAnsi="Arial" w:cs="Arial"/>
        </w:rPr>
        <w:sectPr w:rsidR="00A55E41" w:rsidSect="00A55E41">
          <w:pgSz w:w="16838" w:h="11906" w:orient="landscape" w:code="9"/>
          <w:pgMar w:top="1134" w:right="1134" w:bottom="1134" w:left="1134" w:header="709" w:footer="709" w:gutter="0"/>
          <w:pgNumType w:start="1"/>
          <w:cols w:space="708"/>
          <w:docGrid w:linePitch="360"/>
        </w:sectPr>
      </w:pPr>
    </w:p>
    <w:p w14:paraId="32D97B4C" w14:textId="77777777" w:rsidR="000416E5" w:rsidRDefault="000416E5" w:rsidP="000416E5">
      <w:pPr>
        <w:tabs>
          <w:tab w:val="left" w:pos="8295"/>
        </w:tabs>
        <w:rPr>
          <w:rFonts w:ascii="Arial" w:hAnsi="Arial" w:cs="Arial"/>
          <w:b/>
          <w:bCs/>
          <w:color w:val="2E74B5" w:themeColor="accent5" w:themeShade="BF"/>
          <w:sz w:val="44"/>
          <w:szCs w:val="44"/>
        </w:rPr>
      </w:pPr>
      <w:r w:rsidRPr="000A0CAD">
        <w:rPr>
          <w:rFonts w:ascii="Arial" w:hAnsi="Arial" w:cs="Arial"/>
          <w:b/>
          <w:bCs/>
          <w:color w:val="2E74B5" w:themeColor="accent5" w:themeShade="BF"/>
          <w:sz w:val="44"/>
          <w:szCs w:val="44"/>
        </w:rPr>
        <w:lastRenderedPageBreak/>
        <w:t>Supporting Information</w:t>
      </w:r>
    </w:p>
    <w:p w14:paraId="5C5BD7EB" w14:textId="77777777" w:rsidR="000416E5" w:rsidRDefault="000416E5" w:rsidP="000416E5">
      <w:pPr>
        <w:tabs>
          <w:tab w:val="left" w:pos="8295"/>
        </w:tabs>
      </w:pPr>
    </w:p>
    <w:p w14:paraId="3684AB94" w14:textId="77777777" w:rsidR="00875C5E" w:rsidRDefault="000416E5" w:rsidP="000416E5">
      <w:pPr>
        <w:tabs>
          <w:tab w:val="left" w:pos="8295"/>
        </w:tabs>
        <w:rPr>
          <w:rFonts w:ascii="Arial" w:hAnsi="Arial" w:cs="Arial"/>
        </w:rPr>
      </w:pPr>
      <w:r w:rsidRPr="00B23ACF">
        <w:rPr>
          <w:rFonts w:ascii="Arial" w:hAnsi="Arial" w:cs="Arial"/>
        </w:rPr>
        <w:t xml:space="preserve">The Yarra Ranges Aquatic and Leisure Strategy 2023 to 2033 (Strategy) provides a 10-year road map towards a diverse network of aquatic and leisure facilities. Our facilities will deliver adventure and leisure, education, health and fitness and therapy-based programs and participation opportunities for our community. </w:t>
      </w:r>
    </w:p>
    <w:p w14:paraId="7F6AB8D0" w14:textId="77777777" w:rsidR="00875C5E" w:rsidRDefault="00875C5E" w:rsidP="000416E5">
      <w:pPr>
        <w:tabs>
          <w:tab w:val="left" w:pos="8295"/>
        </w:tabs>
        <w:rPr>
          <w:rFonts w:ascii="Arial" w:hAnsi="Arial" w:cs="Arial"/>
        </w:rPr>
      </w:pPr>
    </w:p>
    <w:p w14:paraId="2559E69B" w14:textId="77777777" w:rsidR="00875C5E" w:rsidRDefault="000416E5" w:rsidP="000416E5">
      <w:pPr>
        <w:tabs>
          <w:tab w:val="left" w:pos="8295"/>
        </w:tabs>
        <w:rPr>
          <w:rFonts w:ascii="Arial" w:hAnsi="Arial" w:cs="Arial"/>
        </w:rPr>
      </w:pPr>
      <w:r w:rsidRPr="00B23ACF">
        <w:rPr>
          <w:rFonts w:ascii="Arial" w:hAnsi="Arial" w:cs="Arial"/>
        </w:rPr>
        <w:t xml:space="preserve">Yarra Ranges Council is committed to supporting active and healthy lifestyles and improving the health and well-being of residents. Council recognises that the programs and services provided at aquatic and leisure centres play an important role in promoting holistic health, including physical, mental and emotional well being. The programs create safe and accessible spaces for community members to come together to build social networks and connections and develop core life skills. </w:t>
      </w:r>
    </w:p>
    <w:p w14:paraId="19C3B471" w14:textId="77777777" w:rsidR="00875C5E" w:rsidRDefault="00875C5E" w:rsidP="000416E5">
      <w:pPr>
        <w:tabs>
          <w:tab w:val="left" w:pos="8295"/>
        </w:tabs>
        <w:rPr>
          <w:rFonts w:ascii="Arial" w:hAnsi="Arial" w:cs="Arial"/>
        </w:rPr>
      </w:pPr>
    </w:p>
    <w:p w14:paraId="4A772CE2" w14:textId="04F0824F" w:rsidR="000416E5" w:rsidRDefault="000416E5" w:rsidP="00875C5E">
      <w:pPr>
        <w:tabs>
          <w:tab w:val="left" w:pos="8295"/>
        </w:tabs>
        <w:spacing w:after="60"/>
        <w:rPr>
          <w:rFonts w:ascii="Arial" w:hAnsi="Arial" w:cs="Arial"/>
        </w:rPr>
      </w:pPr>
      <w:r w:rsidRPr="00B23ACF">
        <w:rPr>
          <w:rFonts w:ascii="Arial" w:hAnsi="Arial" w:cs="Arial"/>
        </w:rPr>
        <w:t xml:space="preserve">The supporting document provides evidenced based research and data helping guide the key strategic directions and recommendations detailed within the Strategy and includes: </w:t>
      </w:r>
    </w:p>
    <w:p w14:paraId="5901C420" w14:textId="77777777" w:rsidR="000416E5" w:rsidRDefault="000416E5" w:rsidP="00875C5E">
      <w:pPr>
        <w:tabs>
          <w:tab w:val="left" w:pos="8295"/>
        </w:tabs>
        <w:spacing w:after="60"/>
        <w:rPr>
          <w:rFonts w:ascii="Arial" w:hAnsi="Arial" w:cs="Arial"/>
        </w:rPr>
      </w:pPr>
      <w:r w:rsidRPr="00B23ACF">
        <w:rPr>
          <w:rFonts w:ascii="Arial" w:hAnsi="Arial" w:cs="Arial"/>
        </w:rPr>
        <w:t>• Aquatic service hierarchy</w:t>
      </w:r>
    </w:p>
    <w:p w14:paraId="33CDDA4A" w14:textId="77777777" w:rsidR="000416E5" w:rsidRDefault="000416E5" w:rsidP="00875C5E">
      <w:pPr>
        <w:tabs>
          <w:tab w:val="left" w:pos="8295"/>
        </w:tabs>
        <w:spacing w:after="60"/>
        <w:rPr>
          <w:rFonts w:ascii="Arial" w:hAnsi="Arial" w:cs="Arial"/>
        </w:rPr>
      </w:pPr>
      <w:r w:rsidRPr="00B23ACF">
        <w:rPr>
          <w:rFonts w:ascii="Arial" w:hAnsi="Arial" w:cs="Arial"/>
        </w:rPr>
        <w:t xml:space="preserve">• Current facilities operating performance trends </w:t>
      </w:r>
    </w:p>
    <w:p w14:paraId="7B3C1A7A" w14:textId="77777777" w:rsidR="000416E5" w:rsidRDefault="000416E5" w:rsidP="00875C5E">
      <w:pPr>
        <w:tabs>
          <w:tab w:val="left" w:pos="8295"/>
        </w:tabs>
        <w:spacing w:after="60"/>
        <w:rPr>
          <w:rFonts w:ascii="Arial" w:hAnsi="Arial" w:cs="Arial"/>
        </w:rPr>
      </w:pPr>
      <w:r w:rsidRPr="00B23ACF">
        <w:rPr>
          <w:rFonts w:ascii="Arial" w:hAnsi="Arial" w:cs="Arial"/>
        </w:rPr>
        <w:t xml:space="preserve">• Demographic profile </w:t>
      </w:r>
    </w:p>
    <w:p w14:paraId="4BD0B31B" w14:textId="77777777" w:rsidR="000416E5" w:rsidRDefault="000416E5" w:rsidP="00875C5E">
      <w:pPr>
        <w:tabs>
          <w:tab w:val="left" w:pos="8295"/>
        </w:tabs>
        <w:spacing w:after="60"/>
        <w:rPr>
          <w:rFonts w:ascii="Arial" w:hAnsi="Arial" w:cs="Arial"/>
        </w:rPr>
      </w:pPr>
      <w:r w:rsidRPr="00B23ACF">
        <w:rPr>
          <w:rFonts w:ascii="Arial" w:hAnsi="Arial" w:cs="Arial"/>
        </w:rPr>
        <w:t xml:space="preserve">• Community engagement feedback and findings </w:t>
      </w:r>
    </w:p>
    <w:p w14:paraId="2073E528" w14:textId="77777777" w:rsidR="000416E5" w:rsidRDefault="000416E5" w:rsidP="00875C5E">
      <w:pPr>
        <w:tabs>
          <w:tab w:val="left" w:pos="8295"/>
        </w:tabs>
        <w:spacing w:after="60"/>
        <w:rPr>
          <w:rFonts w:ascii="Arial" w:hAnsi="Arial" w:cs="Arial"/>
        </w:rPr>
      </w:pPr>
      <w:r w:rsidRPr="00B23ACF">
        <w:rPr>
          <w:rFonts w:ascii="Arial" w:hAnsi="Arial" w:cs="Arial"/>
        </w:rPr>
        <w:t xml:space="preserve">• Industry trends </w:t>
      </w:r>
    </w:p>
    <w:p w14:paraId="192AFAE9" w14:textId="77777777" w:rsidR="000416E5" w:rsidRDefault="000416E5" w:rsidP="00875C5E">
      <w:pPr>
        <w:tabs>
          <w:tab w:val="left" w:pos="8295"/>
        </w:tabs>
        <w:spacing w:after="60"/>
        <w:rPr>
          <w:rFonts w:ascii="Arial" w:hAnsi="Arial" w:cs="Arial"/>
        </w:rPr>
      </w:pPr>
      <w:r w:rsidRPr="00B23ACF">
        <w:rPr>
          <w:rFonts w:ascii="Arial" w:hAnsi="Arial" w:cs="Arial"/>
        </w:rPr>
        <w:t xml:space="preserve">• Value of the Aquatic Industry </w:t>
      </w:r>
    </w:p>
    <w:p w14:paraId="20E88C25" w14:textId="77777777" w:rsidR="000416E5" w:rsidRDefault="000416E5" w:rsidP="00875C5E">
      <w:pPr>
        <w:tabs>
          <w:tab w:val="left" w:pos="8295"/>
        </w:tabs>
        <w:spacing w:after="60"/>
        <w:rPr>
          <w:rFonts w:ascii="Arial" w:hAnsi="Arial" w:cs="Arial"/>
        </w:rPr>
      </w:pPr>
      <w:r w:rsidRPr="00B23ACF">
        <w:rPr>
          <w:rFonts w:ascii="Arial" w:hAnsi="Arial" w:cs="Arial"/>
        </w:rPr>
        <w:t xml:space="preserve">• The future of outdoor pools </w:t>
      </w:r>
    </w:p>
    <w:p w14:paraId="14553692" w14:textId="77777777" w:rsidR="000416E5" w:rsidRDefault="000416E5" w:rsidP="00875C5E">
      <w:pPr>
        <w:tabs>
          <w:tab w:val="left" w:pos="8295"/>
        </w:tabs>
        <w:spacing w:after="60"/>
        <w:rPr>
          <w:rFonts w:ascii="Arial" w:hAnsi="Arial" w:cs="Arial"/>
        </w:rPr>
      </w:pPr>
      <w:r w:rsidRPr="00B23ACF">
        <w:rPr>
          <w:rFonts w:ascii="Arial" w:hAnsi="Arial" w:cs="Arial"/>
        </w:rPr>
        <w:t>• Aquatic centre catchments.</w:t>
      </w:r>
    </w:p>
    <w:p w14:paraId="241B2B53" w14:textId="77777777" w:rsidR="000416E5" w:rsidRDefault="000416E5" w:rsidP="000416E5">
      <w:pPr>
        <w:tabs>
          <w:tab w:val="left" w:pos="8295"/>
        </w:tabs>
        <w:rPr>
          <w:rFonts w:ascii="Arial" w:hAnsi="Arial" w:cs="Arial"/>
        </w:rPr>
      </w:pPr>
    </w:p>
    <w:p w14:paraId="1158F2FA" w14:textId="77777777" w:rsidR="000416E5" w:rsidRPr="00332287" w:rsidRDefault="000416E5" w:rsidP="000416E5">
      <w:pPr>
        <w:pStyle w:val="YRCPageHeading"/>
      </w:pPr>
      <w:r w:rsidRPr="00332287">
        <w:t>Aquatic Service Hierarchy</w:t>
      </w:r>
    </w:p>
    <w:p w14:paraId="1C6E2BE7" w14:textId="77777777" w:rsidR="000416E5" w:rsidRDefault="000416E5" w:rsidP="000416E5">
      <w:pPr>
        <w:pStyle w:val="YRCText"/>
      </w:pPr>
    </w:p>
    <w:p w14:paraId="4996F08B" w14:textId="77777777" w:rsidR="000416E5" w:rsidRPr="00332287" w:rsidRDefault="000416E5" w:rsidP="00875C5E">
      <w:pPr>
        <w:pStyle w:val="YRCText"/>
        <w:spacing w:after="60"/>
      </w:pPr>
      <w:r w:rsidRPr="00332287">
        <w:t>Access to aquatic facilities will be provided through a combination of:</w:t>
      </w:r>
    </w:p>
    <w:p w14:paraId="3E96E41B" w14:textId="77777777" w:rsidR="000416E5" w:rsidRPr="00332287" w:rsidRDefault="000416E5" w:rsidP="00875C5E">
      <w:pPr>
        <w:pStyle w:val="ListParagraph"/>
        <w:numPr>
          <w:ilvl w:val="0"/>
          <w:numId w:val="1"/>
        </w:numPr>
        <w:spacing w:after="60"/>
        <w:ind w:left="568" w:hanging="284"/>
        <w:rPr>
          <w:spacing w:val="0"/>
          <w:w w:val="100"/>
        </w:rPr>
      </w:pPr>
      <w:r w:rsidRPr="00332287">
        <w:rPr>
          <w:spacing w:val="0"/>
          <w:w w:val="100"/>
        </w:rPr>
        <w:t>Council-owned aquatic and leisure facilities and water play parks.</w:t>
      </w:r>
    </w:p>
    <w:p w14:paraId="3DB9B0F5" w14:textId="77777777" w:rsidR="000416E5" w:rsidRPr="00332287" w:rsidRDefault="000416E5" w:rsidP="00875C5E">
      <w:pPr>
        <w:pStyle w:val="ListParagraph"/>
        <w:numPr>
          <w:ilvl w:val="0"/>
          <w:numId w:val="1"/>
        </w:numPr>
        <w:spacing w:after="60"/>
        <w:ind w:left="568" w:hanging="284"/>
        <w:rPr>
          <w:spacing w:val="0"/>
          <w:w w:val="100"/>
        </w:rPr>
      </w:pPr>
      <w:r w:rsidRPr="00332287">
        <w:rPr>
          <w:spacing w:val="0"/>
          <w:w w:val="100"/>
        </w:rPr>
        <w:t>Community-managed aquatic and leisure facilities.</w:t>
      </w:r>
    </w:p>
    <w:p w14:paraId="17C675FB" w14:textId="77777777" w:rsidR="000416E5" w:rsidRPr="00332287" w:rsidRDefault="000416E5" w:rsidP="00875C5E">
      <w:pPr>
        <w:pStyle w:val="ListParagraph"/>
        <w:numPr>
          <w:ilvl w:val="0"/>
          <w:numId w:val="1"/>
        </w:numPr>
        <w:spacing w:after="60"/>
        <w:ind w:left="568" w:hanging="284"/>
        <w:rPr>
          <w:spacing w:val="0"/>
          <w:w w:val="100"/>
        </w:rPr>
      </w:pPr>
      <w:r w:rsidRPr="00332287">
        <w:rPr>
          <w:spacing w:val="0"/>
          <w:w w:val="100"/>
        </w:rPr>
        <w:t>Facilities/services available from the private sector (e.g., swim school, fitness centres and personal training studios).</w:t>
      </w:r>
    </w:p>
    <w:p w14:paraId="33A8E2E5" w14:textId="77777777" w:rsidR="000416E5" w:rsidRPr="00332287" w:rsidRDefault="000416E5" w:rsidP="00875C5E">
      <w:pPr>
        <w:pStyle w:val="ListParagraph"/>
        <w:numPr>
          <w:ilvl w:val="0"/>
          <w:numId w:val="1"/>
        </w:numPr>
        <w:spacing w:after="60"/>
        <w:ind w:left="568" w:hanging="284"/>
        <w:rPr>
          <w:spacing w:val="0"/>
          <w:w w:val="100"/>
        </w:rPr>
      </w:pPr>
      <w:r w:rsidRPr="00332287">
        <w:rPr>
          <w:spacing w:val="0"/>
          <w:w w:val="100"/>
        </w:rPr>
        <w:t>Regional aquatic facilities offered by adjoining municipalities in Maroondah (Croydon Aqua</w:t>
      </w:r>
      <w:r>
        <w:rPr>
          <w:spacing w:val="0"/>
          <w:w w:val="100"/>
        </w:rPr>
        <w:t>h</w:t>
      </w:r>
      <w:r w:rsidRPr="00332287">
        <w:rPr>
          <w:spacing w:val="0"/>
          <w:w w:val="100"/>
        </w:rPr>
        <w:t>ub and Ringwood Aquanation) and Knox City Council (Knox Leisureworks).</w:t>
      </w:r>
    </w:p>
    <w:p w14:paraId="71153452" w14:textId="77777777" w:rsidR="000416E5" w:rsidRPr="00332287" w:rsidRDefault="000416E5" w:rsidP="000416E5">
      <w:pPr>
        <w:rPr>
          <w:rFonts w:ascii="Arial" w:hAnsi="Arial" w:cs="Arial"/>
          <w:spacing w:val="0"/>
          <w:w w:val="100"/>
          <w:lang w:val="en-US"/>
        </w:rPr>
      </w:pPr>
    </w:p>
    <w:p w14:paraId="5585126B" w14:textId="77777777" w:rsidR="000416E5" w:rsidRPr="00332287" w:rsidRDefault="000416E5" w:rsidP="000416E5">
      <w:pPr>
        <w:pStyle w:val="YRCText"/>
      </w:pPr>
      <w:r w:rsidRPr="00332287">
        <w:t xml:space="preserve">The Yarra Ranges Aquatic and Wellness Strategy </w:t>
      </w:r>
      <w:r>
        <w:t xml:space="preserve">2023 to 2033 </w:t>
      </w:r>
      <w:r w:rsidRPr="00332287">
        <w:t>seeks to provide a full range of harmonious, diverse and unique water experiences in Yarra Ranges.</w:t>
      </w:r>
    </w:p>
    <w:p w14:paraId="6D206A9C" w14:textId="77777777" w:rsidR="000416E5" w:rsidRPr="00332287" w:rsidRDefault="000416E5" w:rsidP="000416E5">
      <w:pPr>
        <w:pStyle w:val="YRCText"/>
      </w:pPr>
    </w:p>
    <w:p w14:paraId="0FA6D76A" w14:textId="77777777" w:rsidR="000416E5" w:rsidRPr="00332287" w:rsidRDefault="000416E5" w:rsidP="000416E5">
      <w:pPr>
        <w:pStyle w:val="YRCText"/>
      </w:pPr>
      <w:r w:rsidRPr="00332287">
        <w:t>The following table shows the service hierarchy for Yarra Ranges and other neighbouring major aquatic and leisure facilities that relate to the ‘industry’ standards for catchment sizes. The postcode analysis of casual visits at all Yarra Ranges aquatic facilities and memberships for learn to swim and health and fitness at the indoor pools align with the industry catchments for each facility within the service hierarchy.</w:t>
      </w:r>
    </w:p>
    <w:p w14:paraId="0EA2B0FD" w14:textId="77777777" w:rsidR="000416E5" w:rsidRDefault="000416E5" w:rsidP="000416E5">
      <w:pPr>
        <w:pStyle w:val="YRCText"/>
        <w:rPr>
          <w:rFonts w:asciiTheme="minorHAnsi" w:hAnsiTheme="minorHAnsi" w:cstheme="minorHAnsi"/>
        </w:rPr>
      </w:pPr>
    </w:p>
    <w:p w14:paraId="42BA9171" w14:textId="77777777" w:rsidR="00E62C22" w:rsidRDefault="00E62C22" w:rsidP="000416E5">
      <w:pPr>
        <w:pStyle w:val="YRCText"/>
        <w:rPr>
          <w:rFonts w:asciiTheme="minorHAnsi" w:hAnsiTheme="minorHAnsi" w:cstheme="minorHAnsi"/>
        </w:rPr>
      </w:pPr>
    </w:p>
    <w:p w14:paraId="31F734F7" w14:textId="77777777" w:rsidR="00E62C22" w:rsidRDefault="00E62C22" w:rsidP="000416E5">
      <w:pPr>
        <w:pStyle w:val="YRCText"/>
        <w:rPr>
          <w:rFonts w:asciiTheme="minorHAnsi" w:hAnsiTheme="minorHAnsi" w:cstheme="minorHAnsi"/>
        </w:rPr>
      </w:pPr>
    </w:p>
    <w:p w14:paraId="6AF4566F" w14:textId="77777777" w:rsidR="00E62C22" w:rsidRDefault="00E62C22" w:rsidP="000416E5">
      <w:pPr>
        <w:pStyle w:val="YRCText"/>
        <w:rPr>
          <w:rFonts w:asciiTheme="minorHAnsi" w:hAnsiTheme="minorHAnsi" w:cstheme="minorHAnsi"/>
        </w:rPr>
      </w:pPr>
    </w:p>
    <w:p w14:paraId="5FD988B9" w14:textId="77777777" w:rsidR="00E62C22" w:rsidRDefault="00E62C22" w:rsidP="000416E5">
      <w:pPr>
        <w:pStyle w:val="YRCText"/>
        <w:rPr>
          <w:rFonts w:asciiTheme="minorHAnsi" w:hAnsiTheme="minorHAnsi" w:cstheme="minorHAnsi"/>
        </w:rPr>
      </w:pPr>
    </w:p>
    <w:p w14:paraId="53F6D454" w14:textId="77777777" w:rsidR="00E62C22" w:rsidRPr="00332287" w:rsidRDefault="00E62C22" w:rsidP="000416E5">
      <w:pPr>
        <w:pStyle w:val="YRCText"/>
        <w:rPr>
          <w:rFonts w:asciiTheme="minorHAnsi" w:hAnsiTheme="minorHAnsi" w:cstheme="minorHAnsi"/>
        </w:rPr>
      </w:pPr>
    </w:p>
    <w:tbl>
      <w:tblPr>
        <w:tblStyle w:val="OPGTable"/>
        <w:tblW w:w="9639"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1612"/>
        <w:gridCol w:w="2675"/>
        <w:gridCol w:w="2676"/>
        <w:gridCol w:w="2676"/>
      </w:tblGrid>
      <w:tr w:rsidR="000416E5" w:rsidRPr="00BC43C8" w14:paraId="2B3ADE4E" w14:textId="77777777" w:rsidTr="004123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2" w:type="dxa"/>
            <w:shd w:val="clear" w:color="auto" w:fill="0067AC"/>
          </w:tcPr>
          <w:p w14:paraId="126C8539" w14:textId="77777777" w:rsidR="000416E5" w:rsidRPr="00BC43C8" w:rsidRDefault="000416E5" w:rsidP="0041235F">
            <w:pPr>
              <w:pStyle w:val="BodyText"/>
              <w:spacing w:before="120" w:after="120"/>
              <w:rPr>
                <w:spacing w:val="0"/>
                <w:w w:val="100"/>
                <w:sz w:val="20"/>
                <w:szCs w:val="20"/>
              </w:rPr>
            </w:pPr>
            <w:r w:rsidRPr="00BC43C8">
              <w:rPr>
                <w:spacing w:val="0"/>
                <w:w w:val="100"/>
                <w:sz w:val="20"/>
                <w:szCs w:val="20"/>
              </w:rPr>
              <w:lastRenderedPageBreak/>
              <w:t>Service Hierarchy</w:t>
            </w:r>
          </w:p>
        </w:tc>
        <w:tc>
          <w:tcPr>
            <w:tcW w:w="2675" w:type="dxa"/>
            <w:shd w:val="clear" w:color="auto" w:fill="0067AC"/>
          </w:tcPr>
          <w:p w14:paraId="683F8EBB" w14:textId="77777777" w:rsidR="000416E5" w:rsidRPr="00BC43C8" w:rsidRDefault="000416E5" w:rsidP="0041235F">
            <w:pPr>
              <w:pStyle w:val="BodyText"/>
              <w:spacing w:before="120" w:after="120"/>
              <w:cnfStyle w:val="100000000000" w:firstRow="1" w:lastRow="0" w:firstColumn="0" w:lastColumn="0" w:oddVBand="0" w:evenVBand="0" w:oddHBand="0" w:evenHBand="0" w:firstRowFirstColumn="0" w:firstRowLastColumn="0" w:lastRowFirstColumn="0" w:lastRowLastColumn="0"/>
              <w:rPr>
                <w:spacing w:val="0"/>
                <w:w w:val="100"/>
                <w:sz w:val="20"/>
                <w:szCs w:val="20"/>
              </w:rPr>
            </w:pPr>
            <w:r w:rsidRPr="00BC43C8">
              <w:rPr>
                <w:spacing w:val="0"/>
                <w:w w:val="100"/>
                <w:sz w:val="20"/>
                <w:szCs w:val="20"/>
              </w:rPr>
              <w:t>Service Level Objective</w:t>
            </w:r>
          </w:p>
        </w:tc>
        <w:tc>
          <w:tcPr>
            <w:tcW w:w="2676" w:type="dxa"/>
            <w:shd w:val="clear" w:color="auto" w:fill="0067AC"/>
          </w:tcPr>
          <w:p w14:paraId="69539085" w14:textId="77777777" w:rsidR="000416E5" w:rsidRPr="00BC43C8" w:rsidRDefault="000416E5" w:rsidP="0041235F">
            <w:pPr>
              <w:pStyle w:val="BodyText"/>
              <w:spacing w:before="120" w:after="120"/>
              <w:cnfStyle w:val="100000000000" w:firstRow="1" w:lastRow="0" w:firstColumn="0" w:lastColumn="0" w:oddVBand="0" w:evenVBand="0" w:oddHBand="0" w:evenHBand="0" w:firstRowFirstColumn="0" w:firstRowLastColumn="0" w:lastRowFirstColumn="0" w:lastRowLastColumn="0"/>
              <w:rPr>
                <w:spacing w:val="0"/>
                <w:w w:val="100"/>
                <w:sz w:val="20"/>
                <w:szCs w:val="20"/>
              </w:rPr>
            </w:pPr>
            <w:r w:rsidRPr="00BC43C8">
              <w:rPr>
                <w:spacing w:val="0"/>
                <w:w w:val="100"/>
                <w:sz w:val="20"/>
                <w:szCs w:val="20"/>
              </w:rPr>
              <w:t xml:space="preserve">Yarra Ranges Pools </w:t>
            </w:r>
          </w:p>
        </w:tc>
        <w:tc>
          <w:tcPr>
            <w:tcW w:w="2676" w:type="dxa"/>
            <w:shd w:val="clear" w:color="auto" w:fill="0067AC"/>
          </w:tcPr>
          <w:p w14:paraId="45DC306F" w14:textId="77777777" w:rsidR="000416E5" w:rsidRPr="00BC43C8" w:rsidRDefault="000416E5" w:rsidP="0041235F">
            <w:pPr>
              <w:pStyle w:val="BodyText"/>
              <w:spacing w:before="120" w:after="120"/>
              <w:cnfStyle w:val="100000000000" w:firstRow="1" w:lastRow="0" w:firstColumn="0" w:lastColumn="0" w:oddVBand="0" w:evenVBand="0" w:oddHBand="0" w:evenHBand="0" w:firstRowFirstColumn="0" w:firstRowLastColumn="0" w:lastRowFirstColumn="0" w:lastRowLastColumn="0"/>
              <w:rPr>
                <w:spacing w:val="0"/>
                <w:w w:val="100"/>
                <w:sz w:val="20"/>
                <w:szCs w:val="20"/>
              </w:rPr>
            </w:pPr>
            <w:r w:rsidRPr="00BC43C8">
              <w:rPr>
                <w:spacing w:val="0"/>
                <w:w w:val="100"/>
                <w:sz w:val="20"/>
                <w:szCs w:val="20"/>
              </w:rPr>
              <w:t xml:space="preserve">Other Local and Regional Facilities </w:t>
            </w:r>
          </w:p>
        </w:tc>
      </w:tr>
      <w:tr w:rsidR="000416E5" w:rsidRPr="00BC43C8" w14:paraId="6C796808" w14:textId="77777777" w:rsidTr="0041235F">
        <w:tc>
          <w:tcPr>
            <w:cnfStyle w:val="001000000000" w:firstRow="0" w:lastRow="0" w:firstColumn="1" w:lastColumn="0" w:oddVBand="0" w:evenVBand="0" w:oddHBand="0" w:evenHBand="0" w:firstRowFirstColumn="0" w:firstRowLastColumn="0" w:lastRowFirstColumn="0" w:lastRowLastColumn="0"/>
            <w:tcW w:w="1612" w:type="dxa"/>
            <w:shd w:val="clear" w:color="auto" w:fill="D2DFEA"/>
          </w:tcPr>
          <w:p w14:paraId="0C6F10DC" w14:textId="77777777" w:rsidR="000416E5" w:rsidRPr="00BC43C8" w:rsidRDefault="000416E5" w:rsidP="0041235F">
            <w:pPr>
              <w:pStyle w:val="BodyText"/>
              <w:rPr>
                <w:b/>
                <w:bCs/>
                <w:spacing w:val="0"/>
                <w:w w:val="100"/>
                <w:sz w:val="20"/>
                <w:szCs w:val="20"/>
              </w:rPr>
            </w:pPr>
            <w:r w:rsidRPr="00BC43C8">
              <w:rPr>
                <w:spacing w:val="0"/>
                <w:w w:val="100"/>
                <w:sz w:val="20"/>
                <w:szCs w:val="20"/>
              </w:rPr>
              <w:t>Local</w:t>
            </w:r>
          </w:p>
          <w:p w14:paraId="1BE67615" w14:textId="77777777" w:rsidR="000416E5" w:rsidRPr="00BC43C8" w:rsidRDefault="000416E5" w:rsidP="0041235F">
            <w:pPr>
              <w:pStyle w:val="BodyText"/>
              <w:rPr>
                <w:b/>
                <w:bCs/>
                <w:spacing w:val="0"/>
                <w:w w:val="100"/>
                <w:sz w:val="20"/>
                <w:szCs w:val="20"/>
              </w:rPr>
            </w:pPr>
            <w:r w:rsidRPr="00BC43C8">
              <w:rPr>
                <w:spacing w:val="0"/>
                <w:w w:val="100"/>
                <w:sz w:val="20"/>
                <w:szCs w:val="20"/>
              </w:rPr>
              <w:t>10,000 – 40,000 Catchment Population</w:t>
            </w:r>
          </w:p>
        </w:tc>
        <w:tc>
          <w:tcPr>
            <w:tcW w:w="2675" w:type="dxa"/>
          </w:tcPr>
          <w:p w14:paraId="734CB2E8"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Ability to provide limited program water combined with leisure water.</w:t>
            </w:r>
          </w:p>
          <w:p w14:paraId="60785FB9"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Limited dry/gym facilities.</w:t>
            </w:r>
          </w:p>
        </w:tc>
        <w:tc>
          <w:tcPr>
            <w:tcW w:w="2676" w:type="dxa"/>
          </w:tcPr>
          <w:p w14:paraId="04FD165A"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Belgrave Outdoor Pool</w:t>
            </w:r>
          </w:p>
          <w:p w14:paraId="7C4F1B83"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Olinda Outdoor Pool</w:t>
            </w:r>
          </w:p>
          <w:p w14:paraId="01DF5FDD"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Lilydale Outdoor Pool</w:t>
            </w:r>
          </w:p>
          <w:p w14:paraId="716D4AB8"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 xml:space="preserve">Healesville Outdoor Pool </w:t>
            </w:r>
          </w:p>
          <w:p w14:paraId="08D85FD9"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Jack Hort Indoor Pool (Healesville) (Department of Education and Training)</w:t>
            </w:r>
          </w:p>
        </w:tc>
        <w:tc>
          <w:tcPr>
            <w:tcW w:w="2676" w:type="dxa"/>
          </w:tcPr>
          <w:p w14:paraId="6FE1BAB5"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King Swim (Chirnside Park)</w:t>
            </w:r>
          </w:p>
          <w:p w14:paraId="41C49868"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Moores Swim School (Kilsyth)</w:t>
            </w:r>
          </w:p>
          <w:p w14:paraId="2E17A1ED"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Vicki Field Swim School (Kilsyth)</w:t>
            </w:r>
          </w:p>
          <w:p w14:paraId="5BABDA43"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Boronia Swim School (Boronia)</w:t>
            </w:r>
          </w:p>
          <w:p w14:paraId="6AE11C05"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Paul Sadler Swim Land (Narre Warren and Rowville)</w:t>
            </w:r>
          </w:p>
          <w:p w14:paraId="58FCEA4B"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Kingswim St Joseph’s College (Ferntree Gully)</w:t>
            </w:r>
          </w:p>
          <w:p w14:paraId="79B53076"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Casey ARC (Narre Warren)</w:t>
            </w:r>
          </w:p>
          <w:p w14:paraId="37110A51"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RACV Club (Healesville)</w:t>
            </w:r>
          </w:p>
          <w:p w14:paraId="23C58B30"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Croydon Outdoor Memorial Pool (Croydon)</w:t>
            </w:r>
          </w:p>
        </w:tc>
      </w:tr>
      <w:tr w:rsidR="000416E5" w:rsidRPr="00BC43C8" w14:paraId="24007FC2" w14:textId="77777777" w:rsidTr="0041235F">
        <w:tc>
          <w:tcPr>
            <w:cnfStyle w:val="001000000000" w:firstRow="0" w:lastRow="0" w:firstColumn="1" w:lastColumn="0" w:oddVBand="0" w:evenVBand="0" w:oddHBand="0" w:evenHBand="0" w:firstRowFirstColumn="0" w:firstRowLastColumn="0" w:lastRowFirstColumn="0" w:lastRowLastColumn="0"/>
            <w:tcW w:w="1612" w:type="dxa"/>
            <w:shd w:val="clear" w:color="auto" w:fill="D2DFEA"/>
          </w:tcPr>
          <w:p w14:paraId="0898F292" w14:textId="77777777" w:rsidR="000416E5" w:rsidRPr="00BC43C8" w:rsidRDefault="000416E5" w:rsidP="0041235F">
            <w:pPr>
              <w:pStyle w:val="BodyText"/>
              <w:rPr>
                <w:b/>
                <w:bCs/>
                <w:spacing w:val="0"/>
                <w:w w:val="100"/>
                <w:sz w:val="20"/>
                <w:szCs w:val="20"/>
              </w:rPr>
            </w:pPr>
            <w:r w:rsidRPr="00BC43C8">
              <w:rPr>
                <w:spacing w:val="0"/>
                <w:w w:val="100"/>
                <w:sz w:val="20"/>
                <w:szCs w:val="20"/>
              </w:rPr>
              <w:t>District</w:t>
            </w:r>
          </w:p>
          <w:p w14:paraId="6E9E81A9" w14:textId="77777777" w:rsidR="000416E5" w:rsidRPr="00BC43C8" w:rsidRDefault="000416E5" w:rsidP="0041235F">
            <w:pPr>
              <w:pStyle w:val="BodyText"/>
              <w:rPr>
                <w:b/>
                <w:bCs/>
                <w:spacing w:val="0"/>
                <w:w w:val="100"/>
                <w:sz w:val="20"/>
                <w:szCs w:val="20"/>
              </w:rPr>
            </w:pPr>
            <w:r w:rsidRPr="00BC43C8">
              <w:rPr>
                <w:spacing w:val="0"/>
                <w:w w:val="100"/>
                <w:sz w:val="20"/>
                <w:szCs w:val="20"/>
              </w:rPr>
              <w:t>40,000 – 70,000 Catchment Population</w:t>
            </w:r>
          </w:p>
        </w:tc>
        <w:tc>
          <w:tcPr>
            <w:tcW w:w="2675" w:type="dxa"/>
          </w:tcPr>
          <w:p w14:paraId="51E11A31"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Ability to separate program and leisure water.</w:t>
            </w:r>
          </w:p>
          <w:p w14:paraId="43B6B5EC"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Larger dry/gym facilities.</w:t>
            </w:r>
          </w:p>
          <w:p w14:paraId="536DFCB2"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Additional limited facilities.</w:t>
            </w:r>
          </w:p>
        </w:tc>
        <w:tc>
          <w:tcPr>
            <w:tcW w:w="2676" w:type="dxa"/>
          </w:tcPr>
          <w:p w14:paraId="3D8409F6"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Monbulk Aquatic Centre</w:t>
            </w:r>
          </w:p>
          <w:p w14:paraId="0D7EFF48"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Kilsyth Centenary Pool (currently closed)</w:t>
            </w:r>
          </w:p>
          <w:p w14:paraId="5C14299F"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Yarra Centre</w:t>
            </w:r>
          </w:p>
          <w:p w14:paraId="0C8DA902"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Seville Water Play</w:t>
            </w:r>
          </w:p>
          <w:p w14:paraId="319968F3"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Lillydale Lake Water Play</w:t>
            </w:r>
          </w:p>
        </w:tc>
        <w:tc>
          <w:tcPr>
            <w:tcW w:w="2676" w:type="dxa"/>
          </w:tcPr>
          <w:p w14:paraId="655C0718"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Aquahub (Croydon)</w:t>
            </w:r>
          </w:p>
          <w:p w14:paraId="1689153D" w14:textId="77777777" w:rsidR="000416E5" w:rsidRPr="00BC43C8" w:rsidRDefault="000416E5" w:rsidP="0041235F">
            <w:pPr>
              <w:pStyle w:val="OPGTableDotList"/>
              <w:numPr>
                <w:ilvl w:val="0"/>
                <w:numId w:val="0"/>
              </w:numPr>
              <w:ind w:left="113"/>
              <w:cnfStyle w:val="000000000000" w:firstRow="0" w:lastRow="0" w:firstColumn="0" w:lastColumn="0" w:oddVBand="0" w:evenVBand="0" w:oddHBand="0" w:evenHBand="0" w:firstRowFirstColumn="0" w:firstRowLastColumn="0" w:lastRowFirstColumn="0" w:lastRowLastColumn="0"/>
              <w:rPr>
                <w:rFonts w:cs="Arial"/>
                <w:spacing w:val="0"/>
                <w:w w:val="100"/>
                <w:szCs w:val="20"/>
              </w:rPr>
            </w:pPr>
          </w:p>
        </w:tc>
      </w:tr>
      <w:tr w:rsidR="000416E5" w:rsidRPr="00BC43C8" w14:paraId="4CCBE56E" w14:textId="77777777" w:rsidTr="0041235F">
        <w:tc>
          <w:tcPr>
            <w:cnfStyle w:val="001000000000" w:firstRow="0" w:lastRow="0" w:firstColumn="1" w:lastColumn="0" w:oddVBand="0" w:evenVBand="0" w:oddHBand="0" w:evenHBand="0" w:firstRowFirstColumn="0" w:firstRowLastColumn="0" w:lastRowFirstColumn="0" w:lastRowLastColumn="0"/>
            <w:tcW w:w="1612" w:type="dxa"/>
            <w:shd w:val="clear" w:color="auto" w:fill="D2DFEA"/>
          </w:tcPr>
          <w:p w14:paraId="4231EA9A" w14:textId="77777777" w:rsidR="000416E5" w:rsidRPr="00BC43C8" w:rsidRDefault="000416E5" w:rsidP="0041235F">
            <w:pPr>
              <w:pStyle w:val="BodyText"/>
              <w:rPr>
                <w:b/>
                <w:bCs/>
                <w:spacing w:val="0"/>
                <w:w w:val="100"/>
                <w:sz w:val="20"/>
                <w:szCs w:val="20"/>
              </w:rPr>
            </w:pPr>
            <w:r w:rsidRPr="00BC43C8">
              <w:rPr>
                <w:spacing w:val="0"/>
                <w:w w:val="100"/>
                <w:sz w:val="20"/>
                <w:szCs w:val="20"/>
              </w:rPr>
              <w:t>Major (Municipal)</w:t>
            </w:r>
          </w:p>
          <w:p w14:paraId="1001E778" w14:textId="77777777" w:rsidR="000416E5" w:rsidRPr="00BC43C8" w:rsidRDefault="000416E5" w:rsidP="0041235F">
            <w:pPr>
              <w:pStyle w:val="BodyText"/>
              <w:rPr>
                <w:b/>
                <w:bCs/>
                <w:spacing w:val="0"/>
                <w:w w:val="100"/>
                <w:sz w:val="20"/>
                <w:szCs w:val="20"/>
              </w:rPr>
            </w:pPr>
            <w:r w:rsidRPr="00BC43C8">
              <w:rPr>
                <w:spacing w:val="0"/>
                <w:w w:val="100"/>
                <w:sz w:val="20"/>
                <w:szCs w:val="20"/>
              </w:rPr>
              <w:t>70,000 – 100,000 Catchment Population</w:t>
            </w:r>
          </w:p>
        </w:tc>
        <w:tc>
          <w:tcPr>
            <w:tcW w:w="2675" w:type="dxa"/>
          </w:tcPr>
          <w:p w14:paraId="3419B20C"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More extensive program and leisure water.</w:t>
            </w:r>
          </w:p>
          <w:p w14:paraId="58D04CD3"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Consideration of indoor 50m pool and complementary warm water pool.</w:t>
            </w:r>
          </w:p>
          <w:p w14:paraId="4A202C05"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Increased gym and program space.</w:t>
            </w:r>
          </w:p>
          <w:p w14:paraId="4F458ED6"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Additional complimentary amenities, food and beverage.</w:t>
            </w:r>
          </w:p>
        </w:tc>
        <w:tc>
          <w:tcPr>
            <w:tcW w:w="2676" w:type="dxa"/>
          </w:tcPr>
          <w:p w14:paraId="3A858B79" w14:textId="77777777" w:rsidR="000416E5" w:rsidRPr="00BC43C8" w:rsidRDefault="000416E5" w:rsidP="0041235F">
            <w:pPr>
              <w:pStyle w:val="OPGTableDotList"/>
              <w:numPr>
                <w:ilvl w:val="0"/>
                <w:numId w:val="0"/>
              </w:numPr>
              <w:ind w:left="-29"/>
              <w:cnfStyle w:val="000000000000" w:firstRow="0" w:lastRow="0" w:firstColumn="0" w:lastColumn="0" w:oddVBand="0" w:evenVBand="0" w:oddHBand="0" w:evenHBand="0" w:firstRowFirstColumn="0" w:firstRowLastColumn="0" w:lastRowFirstColumn="0" w:lastRowLastColumn="0"/>
              <w:rPr>
                <w:rFonts w:cs="Arial"/>
                <w:spacing w:val="0"/>
                <w:w w:val="100"/>
                <w:szCs w:val="20"/>
              </w:rPr>
            </w:pPr>
          </w:p>
        </w:tc>
        <w:tc>
          <w:tcPr>
            <w:tcW w:w="2676" w:type="dxa"/>
          </w:tcPr>
          <w:p w14:paraId="304471BB"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Knox Leisureworks (Boronia)</w:t>
            </w:r>
          </w:p>
        </w:tc>
      </w:tr>
      <w:tr w:rsidR="000416E5" w:rsidRPr="00BC43C8" w14:paraId="79FA80C2" w14:textId="77777777" w:rsidTr="0041235F">
        <w:tc>
          <w:tcPr>
            <w:cnfStyle w:val="001000000000" w:firstRow="0" w:lastRow="0" w:firstColumn="1" w:lastColumn="0" w:oddVBand="0" w:evenVBand="0" w:oddHBand="0" w:evenHBand="0" w:firstRowFirstColumn="0" w:firstRowLastColumn="0" w:lastRowFirstColumn="0" w:lastRowLastColumn="0"/>
            <w:tcW w:w="1612" w:type="dxa"/>
            <w:shd w:val="clear" w:color="auto" w:fill="D2DFEA"/>
          </w:tcPr>
          <w:p w14:paraId="452D8647" w14:textId="77777777" w:rsidR="000416E5" w:rsidRPr="00BC43C8" w:rsidRDefault="000416E5" w:rsidP="0041235F">
            <w:pPr>
              <w:pStyle w:val="BodyText"/>
              <w:rPr>
                <w:b/>
                <w:bCs/>
                <w:spacing w:val="0"/>
                <w:w w:val="100"/>
                <w:sz w:val="20"/>
                <w:szCs w:val="20"/>
              </w:rPr>
            </w:pPr>
            <w:r w:rsidRPr="00BC43C8">
              <w:rPr>
                <w:spacing w:val="0"/>
                <w:w w:val="100"/>
                <w:sz w:val="20"/>
                <w:szCs w:val="20"/>
              </w:rPr>
              <w:t>Regional</w:t>
            </w:r>
          </w:p>
          <w:p w14:paraId="7E85190C" w14:textId="77777777" w:rsidR="000416E5" w:rsidRPr="00BC43C8" w:rsidRDefault="000416E5" w:rsidP="0041235F">
            <w:pPr>
              <w:pStyle w:val="BodyText"/>
              <w:rPr>
                <w:b/>
                <w:bCs/>
                <w:spacing w:val="0"/>
                <w:w w:val="100"/>
                <w:sz w:val="20"/>
                <w:szCs w:val="20"/>
              </w:rPr>
            </w:pPr>
            <w:r w:rsidRPr="00BC43C8">
              <w:rPr>
                <w:spacing w:val="0"/>
                <w:w w:val="100"/>
                <w:sz w:val="20"/>
                <w:szCs w:val="20"/>
              </w:rPr>
              <w:t>100,000 – 150,000 Catchment Population</w:t>
            </w:r>
          </w:p>
        </w:tc>
        <w:tc>
          <w:tcPr>
            <w:tcW w:w="2675" w:type="dxa"/>
          </w:tcPr>
          <w:p w14:paraId="531ED798"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Extensive and varied program leisure water and attractions</w:t>
            </w:r>
          </w:p>
          <w:p w14:paraId="6141D455"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Inclusion of indoor 50m pool and separate warm water pools.</w:t>
            </w:r>
          </w:p>
          <w:p w14:paraId="357BB338"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Wellness/health club and extensive program room inclusions.</w:t>
            </w:r>
          </w:p>
          <w:p w14:paraId="65974C39"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Complementary services and amenities, crèche, food and beverage.</w:t>
            </w:r>
          </w:p>
        </w:tc>
        <w:tc>
          <w:tcPr>
            <w:tcW w:w="2676" w:type="dxa"/>
          </w:tcPr>
          <w:p w14:paraId="78542196"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Warburton Water World</w:t>
            </w:r>
          </w:p>
          <w:p w14:paraId="4E99737F" w14:textId="77777777" w:rsidR="000416E5" w:rsidRPr="00BC43C8" w:rsidRDefault="000416E5" w:rsidP="0041235F">
            <w:pPr>
              <w:pStyle w:val="OPGTableDotList"/>
              <w:numPr>
                <w:ilvl w:val="0"/>
                <w:numId w:val="0"/>
              </w:numPr>
              <w:ind w:left="-29"/>
              <w:cnfStyle w:val="000000000000" w:firstRow="0" w:lastRow="0" w:firstColumn="0" w:lastColumn="0" w:oddVBand="0" w:evenVBand="0" w:oddHBand="0" w:evenHBand="0" w:firstRowFirstColumn="0" w:firstRowLastColumn="0" w:lastRowFirstColumn="0" w:lastRowLastColumn="0"/>
              <w:rPr>
                <w:rFonts w:cs="Arial"/>
                <w:spacing w:val="0"/>
                <w:w w:val="100"/>
                <w:szCs w:val="20"/>
              </w:rPr>
            </w:pPr>
          </w:p>
        </w:tc>
        <w:tc>
          <w:tcPr>
            <w:tcW w:w="2676" w:type="dxa"/>
          </w:tcPr>
          <w:p w14:paraId="6FF0C0A7"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Aquanation (Ringwood)</w:t>
            </w:r>
          </w:p>
          <w:p w14:paraId="021BA7A1" w14:textId="77777777" w:rsidR="000416E5" w:rsidRPr="00BC43C8" w:rsidRDefault="000416E5" w:rsidP="0041235F">
            <w:pPr>
              <w:pStyle w:val="OPGTableDotList"/>
              <w:ind w:left="113" w:hanging="142"/>
              <w:cnfStyle w:val="000000000000" w:firstRow="0" w:lastRow="0" w:firstColumn="0" w:lastColumn="0" w:oddVBand="0" w:evenVBand="0" w:oddHBand="0" w:evenHBand="0" w:firstRowFirstColumn="0" w:firstRowLastColumn="0" w:lastRowFirstColumn="0" w:lastRowLastColumn="0"/>
              <w:rPr>
                <w:rFonts w:cs="Arial"/>
                <w:spacing w:val="0"/>
                <w:w w:val="100"/>
                <w:szCs w:val="20"/>
              </w:rPr>
            </w:pPr>
            <w:r w:rsidRPr="00BC43C8">
              <w:rPr>
                <w:rFonts w:cs="Arial"/>
                <w:spacing w:val="0"/>
                <w:w w:val="100"/>
                <w:szCs w:val="20"/>
              </w:rPr>
              <w:t>Casey RACE</w:t>
            </w:r>
          </w:p>
        </w:tc>
      </w:tr>
    </w:tbl>
    <w:p w14:paraId="1A2A984E" w14:textId="77777777" w:rsidR="000416E5" w:rsidRDefault="000416E5" w:rsidP="000416E5">
      <w:pPr>
        <w:tabs>
          <w:tab w:val="left" w:pos="8295"/>
        </w:tabs>
        <w:rPr>
          <w:rFonts w:ascii="Arial" w:hAnsi="Arial" w:cs="Arial"/>
        </w:rPr>
      </w:pPr>
    </w:p>
    <w:p w14:paraId="6F219C42" w14:textId="77777777" w:rsidR="000416E5" w:rsidRDefault="000416E5" w:rsidP="000416E5">
      <w:pPr>
        <w:tabs>
          <w:tab w:val="left" w:pos="8295"/>
        </w:tabs>
        <w:rPr>
          <w:rFonts w:ascii="Arial" w:hAnsi="Arial" w:cs="Arial"/>
        </w:rPr>
      </w:pPr>
    </w:p>
    <w:p w14:paraId="77748B75" w14:textId="77777777" w:rsidR="000416E5" w:rsidRDefault="000416E5" w:rsidP="000416E5">
      <w:pPr>
        <w:tabs>
          <w:tab w:val="left" w:pos="8295"/>
        </w:tabs>
        <w:rPr>
          <w:rFonts w:ascii="Arial" w:hAnsi="Arial" w:cs="Arial"/>
        </w:rPr>
      </w:pPr>
    </w:p>
    <w:p w14:paraId="4D16EE88" w14:textId="77777777" w:rsidR="000416E5" w:rsidRDefault="000416E5" w:rsidP="000416E5">
      <w:pPr>
        <w:tabs>
          <w:tab w:val="left" w:pos="8295"/>
        </w:tabs>
        <w:rPr>
          <w:rFonts w:ascii="Arial" w:hAnsi="Arial" w:cs="Arial"/>
        </w:rPr>
        <w:sectPr w:rsidR="000416E5" w:rsidSect="00505DD6">
          <w:pgSz w:w="11906" w:h="16838" w:code="9"/>
          <w:pgMar w:top="1134" w:right="1134" w:bottom="1134" w:left="1134" w:header="709" w:footer="709" w:gutter="0"/>
          <w:pgNumType w:start="1"/>
          <w:cols w:space="708"/>
          <w:docGrid w:linePitch="360"/>
        </w:sectPr>
      </w:pPr>
    </w:p>
    <w:p w14:paraId="03C9A7F5" w14:textId="77777777" w:rsidR="000416E5" w:rsidRPr="00332287" w:rsidRDefault="000416E5" w:rsidP="000416E5">
      <w:pPr>
        <w:pStyle w:val="YRCPageHeading"/>
        <w:rPr>
          <w:lang w:val="en-US"/>
        </w:rPr>
      </w:pPr>
      <w:bookmarkStart w:id="4" w:name="_Toc145499201"/>
      <w:r w:rsidRPr="00332287">
        <w:rPr>
          <w:lang w:val="en-US"/>
        </w:rPr>
        <w:lastRenderedPageBreak/>
        <w:t>Our Current Facilities</w:t>
      </w:r>
      <w:bookmarkEnd w:id="4"/>
    </w:p>
    <w:p w14:paraId="6A3D1F98" w14:textId="77777777" w:rsidR="000416E5" w:rsidRDefault="000416E5" w:rsidP="000416E5">
      <w:pPr>
        <w:tabs>
          <w:tab w:val="left" w:pos="8295"/>
        </w:tabs>
        <w:rPr>
          <w:rFonts w:ascii="Arial" w:hAnsi="Arial" w:cs="Arial"/>
        </w:rPr>
      </w:pPr>
    </w:p>
    <w:p w14:paraId="45F1EFE5" w14:textId="619429B1" w:rsidR="000416E5" w:rsidRPr="001116C5" w:rsidRDefault="00BC43C8" w:rsidP="000416E5">
      <w:pPr>
        <w:tabs>
          <w:tab w:val="left" w:pos="8295"/>
        </w:tabs>
        <w:rPr>
          <w:rFonts w:ascii="Arial" w:hAnsi="Arial" w:cs="Arial"/>
        </w:rPr>
      </w:pPr>
      <w:r>
        <w:rPr>
          <w:noProof/>
        </w:rPr>
        <mc:AlternateContent>
          <mc:Choice Requires="wps">
            <w:drawing>
              <wp:anchor distT="0" distB="0" distL="114300" distR="114300" simplePos="0" relativeHeight="251879424" behindDoc="1" locked="0" layoutInCell="1" allowOverlap="1" wp14:anchorId="0C104C7C" wp14:editId="2580AF41">
                <wp:simplePos x="0" y="0"/>
                <wp:positionH relativeFrom="column">
                  <wp:posOffset>-270510</wp:posOffset>
                </wp:positionH>
                <wp:positionV relativeFrom="paragraph">
                  <wp:posOffset>5553075</wp:posOffset>
                </wp:positionV>
                <wp:extent cx="9576435" cy="635"/>
                <wp:effectExtent l="0" t="0" r="0" b="0"/>
                <wp:wrapNone/>
                <wp:docPr id="975860417" name="Text Box 1"/>
                <wp:cNvGraphicFramePr/>
                <a:graphic xmlns:a="http://schemas.openxmlformats.org/drawingml/2006/main">
                  <a:graphicData uri="http://schemas.microsoft.com/office/word/2010/wordprocessingShape">
                    <wps:wsp>
                      <wps:cNvSpPr txBox="1"/>
                      <wps:spPr>
                        <a:xfrm>
                          <a:off x="0" y="0"/>
                          <a:ext cx="9576435" cy="635"/>
                        </a:xfrm>
                        <a:prstGeom prst="rect">
                          <a:avLst/>
                        </a:prstGeom>
                        <a:solidFill>
                          <a:prstClr val="white"/>
                        </a:solidFill>
                        <a:ln>
                          <a:noFill/>
                        </a:ln>
                      </wps:spPr>
                      <wps:txbx>
                        <w:txbxContent>
                          <w:p w14:paraId="185B0B2D" w14:textId="6547C01D" w:rsidR="00BC43C8" w:rsidRPr="00B938FB" w:rsidRDefault="00BC43C8" w:rsidP="00BC43C8">
                            <w:pPr>
                              <w:pStyle w:val="Caption"/>
                              <w:rPr>
                                <w:rFonts w:ascii="Arial" w:hAnsi="Arial" w:cs="Arial"/>
                                <w:noProof/>
                              </w:rPr>
                            </w:pPr>
                            <w:r>
                              <w:t xml:space="preserve">Figure </w:t>
                            </w:r>
                            <w:fldSimple w:instr=" SEQ Figure \* ARABIC ">
                              <w:r>
                                <w:rPr>
                                  <w:noProof/>
                                </w:rPr>
                                <w:t>3</w:t>
                              </w:r>
                            </w:fldSimple>
                            <w:r>
                              <w:t xml:space="preserve"> Current Yarra Ranges aquatic facility provision and hierarchy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104C7C" id="_x0000_s1035" type="#_x0000_t202" style="position:absolute;margin-left:-21.3pt;margin-top:437.25pt;width:754.05pt;height:.05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" stroked="f">
                <v:textbox style="mso-fit-shape-to-text:t" inset="0,0,0,0">
                  <w:txbxContent>
                    <w:p w14:paraId="185B0B2D" w14:textId="6547C01D" w:rsidR="00BC43C8" w:rsidRPr="00B938FB" w:rsidRDefault="00BC43C8" w:rsidP="00BC43C8">
                      <w:pPr>
                        <w:pStyle w:val="Caption"/>
                        <w:rPr>
                          <w:rFonts w:ascii="Arial" w:hAnsi="Arial" w:cs="Arial"/>
                          <w:noProof/>
                        </w:rPr>
                      </w:pPr>
                      <w:r>
                        <w:t xml:space="preserve">Figure </w:t>
                      </w:r>
                      <w:fldSimple w:instr=" SEQ Figure \* ARABIC ">
                        <w:r>
                          <w:rPr>
                            <w:noProof/>
                          </w:rPr>
                          <w:t>3</w:t>
                        </w:r>
                      </w:fldSimple>
                      <w:r>
                        <w:t xml:space="preserve"> Current Yarra Ranges aquatic facility provision and hierarchy</w:t>
                      </w:r>
                    </w:p>
                  </w:txbxContent>
                </v:textbox>
              </v:shape>
            </w:pict>
          </mc:Fallback>
        </mc:AlternateContent>
      </w:r>
      <w:r w:rsidR="00E61CA2" w:rsidRPr="001116C5">
        <w:rPr>
          <w:rFonts w:ascii="Arial" w:hAnsi="Arial" w:cs="Arial"/>
          <w:noProof/>
        </w:rPr>
        <w:drawing>
          <wp:anchor distT="0" distB="0" distL="114300" distR="114300" simplePos="0" relativeHeight="251851776" behindDoc="1" locked="0" layoutInCell="1" allowOverlap="1" wp14:anchorId="65DA36F6" wp14:editId="639AA90C">
            <wp:simplePos x="0" y="0"/>
            <wp:positionH relativeFrom="margin">
              <wp:posOffset>-270510</wp:posOffset>
            </wp:positionH>
            <wp:positionV relativeFrom="paragraph">
              <wp:posOffset>306706</wp:posOffset>
            </wp:positionV>
            <wp:extent cx="9576560" cy="5189220"/>
            <wp:effectExtent l="0" t="0" r="5715" b="0"/>
            <wp:wrapNone/>
            <wp:docPr id="176765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53387" name=""/>
                    <pic:cNvPicPr/>
                  </pic:nvPicPr>
                  <pic:blipFill>
                    <a:blip r:embed="rId21">
                      <a:extLst>
                        <a:ext uri="{28A0092B-C50C-407E-A947-70E740481C1C}">
                          <a14:useLocalDpi xmlns:a14="http://schemas.microsoft.com/office/drawing/2010/main" val="0"/>
                        </a:ext>
                      </a:extLst>
                    </a:blip>
                    <a:stretch>
                      <a:fillRect/>
                    </a:stretch>
                  </pic:blipFill>
                  <pic:spPr>
                    <a:xfrm>
                      <a:off x="0" y="0"/>
                      <a:ext cx="9578441" cy="5190239"/>
                    </a:xfrm>
                    <a:prstGeom prst="rect">
                      <a:avLst/>
                    </a:prstGeom>
                  </pic:spPr>
                </pic:pic>
              </a:graphicData>
            </a:graphic>
            <wp14:sizeRelH relativeFrom="margin">
              <wp14:pctWidth>0</wp14:pctWidth>
            </wp14:sizeRelH>
            <wp14:sizeRelV relativeFrom="margin">
              <wp14:pctHeight>0</wp14:pctHeight>
            </wp14:sizeRelV>
          </wp:anchor>
        </w:drawing>
      </w:r>
      <w:r w:rsidR="000416E5" w:rsidRPr="001116C5">
        <w:rPr>
          <w:rFonts w:ascii="Arial" w:hAnsi="Arial" w:cs="Arial"/>
        </w:rPr>
        <w:t xml:space="preserve">This map shows the Yarra Ranges planning districts - </w:t>
      </w:r>
      <w:r w:rsidR="000416E5" w:rsidRPr="001116C5">
        <w:rPr>
          <w:rFonts w:ascii="Arial" w:hAnsi="Arial" w:cs="Arial"/>
          <w:b/>
          <w:bCs/>
          <w:color w:val="1F3864" w:themeColor="accent1" w:themeShade="80"/>
        </w:rPr>
        <w:t>Urban</w:t>
      </w:r>
      <w:r w:rsidR="000416E5" w:rsidRPr="001116C5">
        <w:rPr>
          <w:rFonts w:ascii="Arial" w:hAnsi="Arial" w:cs="Arial"/>
          <w:b/>
          <w:bCs/>
        </w:rPr>
        <w:t xml:space="preserve">, </w:t>
      </w:r>
      <w:r w:rsidR="000416E5" w:rsidRPr="001116C5">
        <w:rPr>
          <w:rFonts w:ascii="Arial" w:hAnsi="Arial" w:cs="Arial"/>
          <w:b/>
          <w:bCs/>
          <w:color w:val="00B050"/>
        </w:rPr>
        <w:t>Hills</w:t>
      </w:r>
      <w:r w:rsidR="000416E5" w:rsidRPr="001116C5">
        <w:rPr>
          <w:rFonts w:ascii="Arial" w:hAnsi="Arial" w:cs="Arial"/>
          <w:b/>
          <w:bCs/>
        </w:rPr>
        <w:t xml:space="preserve">, </w:t>
      </w:r>
      <w:r w:rsidR="000416E5" w:rsidRPr="001116C5">
        <w:rPr>
          <w:rFonts w:ascii="Arial" w:hAnsi="Arial" w:cs="Arial"/>
          <w:b/>
          <w:bCs/>
          <w:color w:val="00A1DA"/>
        </w:rPr>
        <w:t>Yarra Valley</w:t>
      </w:r>
      <w:r w:rsidR="000416E5" w:rsidRPr="001116C5">
        <w:rPr>
          <w:rFonts w:ascii="Arial" w:hAnsi="Arial" w:cs="Arial"/>
          <w:color w:val="00B0F0"/>
        </w:rPr>
        <w:t xml:space="preserve"> </w:t>
      </w:r>
      <w:r w:rsidR="000416E5" w:rsidRPr="001116C5">
        <w:rPr>
          <w:rFonts w:ascii="Arial" w:hAnsi="Arial" w:cs="Arial"/>
        </w:rPr>
        <w:t xml:space="preserve">and </w:t>
      </w:r>
      <w:r w:rsidR="000416E5" w:rsidRPr="001116C5">
        <w:rPr>
          <w:rFonts w:ascii="Arial" w:hAnsi="Arial" w:cs="Arial"/>
          <w:b/>
          <w:bCs/>
          <w:color w:val="1F3864" w:themeColor="accent1" w:themeShade="80"/>
        </w:rPr>
        <w:t>Upper Yarra Valley</w:t>
      </w:r>
      <w:r w:rsidR="000416E5" w:rsidRPr="001116C5">
        <w:rPr>
          <w:rFonts w:ascii="Arial" w:hAnsi="Arial" w:cs="Arial"/>
          <w:color w:val="1F3864" w:themeColor="accent1" w:themeShade="80"/>
        </w:rPr>
        <w:t xml:space="preserve"> </w:t>
      </w:r>
      <w:r w:rsidR="000416E5" w:rsidRPr="001116C5">
        <w:rPr>
          <w:rFonts w:ascii="Arial" w:hAnsi="Arial" w:cs="Arial"/>
        </w:rPr>
        <w:t>- and the aquatic facility locations within each district.</w:t>
      </w:r>
    </w:p>
    <w:p w14:paraId="6D8D10AF" w14:textId="3EE31C1C" w:rsidR="000416E5" w:rsidRDefault="000416E5" w:rsidP="000416E5">
      <w:pPr>
        <w:tabs>
          <w:tab w:val="left" w:pos="8295"/>
        </w:tabs>
        <w:rPr>
          <w:rFonts w:ascii="Arial" w:hAnsi="Arial" w:cs="Arial"/>
        </w:rPr>
      </w:pPr>
    </w:p>
    <w:p w14:paraId="57C60A60" w14:textId="77777777" w:rsidR="000416E5" w:rsidRDefault="000416E5" w:rsidP="000416E5">
      <w:pPr>
        <w:tabs>
          <w:tab w:val="left" w:pos="8295"/>
        </w:tabs>
        <w:rPr>
          <w:rFonts w:ascii="Arial" w:hAnsi="Arial" w:cs="Arial"/>
        </w:rPr>
      </w:pPr>
    </w:p>
    <w:p w14:paraId="6388E801" w14:textId="77777777" w:rsidR="000416E5" w:rsidRDefault="000416E5" w:rsidP="000416E5">
      <w:pPr>
        <w:tabs>
          <w:tab w:val="left" w:pos="8295"/>
        </w:tabs>
        <w:rPr>
          <w:rFonts w:ascii="Arial" w:hAnsi="Arial" w:cs="Arial"/>
        </w:rPr>
      </w:pPr>
    </w:p>
    <w:p w14:paraId="1639541E" w14:textId="77777777" w:rsidR="000416E5" w:rsidRDefault="000416E5" w:rsidP="000416E5">
      <w:pPr>
        <w:tabs>
          <w:tab w:val="left" w:pos="8295"/>
        </w:tabs>
        <w:rPr>
          <w:rFonts w:ascii="Arial" w:hAnsi="Arial" w:cs="Arial"/>
        </w:rPr>
      </w:pPr>
    </w:p>
    <w:p w14:paraId="305CD000" w14:textId="77777777" w:rsidR="000416E5" w:rsidRDefault="000416E5" w:rsidP="000416E5">
      <w:pPr>
        <w:tabs>
          <w:tab w:val="left" w:pos="8295"/>
        </w:tabs>
        <w:rPr>
          <w:rFonts w:ascii="Arial" w:hAnsi="Arial" w:cs="Arial"/>
        </w:rPr>
      </w:pPr>
    </w:p>
    <w:p w14:paraId="73A46651" w14:textId="77777777" w:rsidR="000416E5" w:rsidRDefault="000416E5" w:rsidP="000416E5">
      <w:pPr>
        <w:tabs>
          <w:tab w:val="left" w:pos="8295"/>
        </w:tabs>
        <w:rPr>
          <w:rFonts w:ascii="Arial" w:hAnsi="Arial" w:cs="Arial"/>
        </w:rPr>
      </w:pPr>
    </w:p>
    <w:p w14:paraId="04F614DC" w14:textId="77777777" w:rsidR="000416E5" w:rsidRDefault="000416E5" w:rsidP="000416E5">
      <w:pPr>
        <w:tabs>
          <w:tab w:val="left" w:pos="8295"/>
        </w:tabs>
        <w:rPr>
          <w:rFonts w:ascii="Arial" w:hAnsi="Arial" w:cs="Arial"/>
        </w:rPr>
      </w:pPr>
    </w:p>
    <w:p w14:paraId="6F8AF0E5" w14:textId="77777777" w:rsidR="000416E5" w:rsidRDefault="000416E5" w:rsidP="000416E5">
      <w:pPr>
        <w:tabs>
          <w:tab w:val="left" w:pos="8295"/>
        </w:tabs>
        <w:rPr>
          <w:rFonts w:ascii="Arial" w:hAnsi="Arial" w:cs="Arial"/>
        </w:rPr>
      </w:pPr>
    </w:p>
    <w:p w14:paraId="40486B24" w14:textId="77777777" w:rsidR="000416E5" w:rsidRDefault="000416E5" w:rsidP="000416E5">
      <w:pPr>
        <w:tabs>
          <w:tab w:val="left" w:pos="8295"/>
        </w:tabs>
        <w:rPr>
          <w:rFonts w:ascii="Arial" w:hAnsi="Arial" w:cs="Arial"/>
        </w:rPr>
      </w:pPr>
    </w:p>
    <w:p w14:paraId="354317ED" w14:textId="77777777" w:rsidR="000416E5" w:rsidRDefault="000416E5" w:rsidP="000416E5">
      <w:pPr>
        <w:tabs>
          <w:tab w:val="left" w:pos="8295"/>
        </w:tabs>
        <w:rPr>
          <w:rFonts w:ascii="Arial" w:hAnsi="Arial" w:cs="Arial"/>
        </w:rPr>
      </w:pPr>
    </w:p>
    <w:p w14:paraId="69F99C63" w14:textId="77777777" w:rsidR="000416E5" w:rsidRDefault="000416E5" w:rsidP="000416E5">
      <w:pPr>
        <w:tabs>
          <w:tab w:val="left" w:pos="8295"/>
        </w:tabs>
        <w:rPr>
          <w:rFonts w:ascii="Arial" w:hAnsi="Arial" w:cs="Arial"/>
        </w:rPr>
      </w:pPr>
    </w:p>
    <w:p w14:paraId="27F17222" w14:textId="77777777" w:rsidR="000416E5" w:rsidRDefault="000416E5" w:rsidP="000416E5">
      <w:pPr>
        <w:tabs>
          <w:tab w:val="left" w:pos="8295"/>
        </w:tabs>
        <w:rPr>
          <w:rFonts w:ascii="Arial" w:hAnsi="Arial" w:cs="Arial"/>
        </w:rPr>
      </w:pPr>
    </w:p>
    <w:p w14:paraId="74B458F7" w14:textId="77777777" w:rsidR="000416E5" w:rsidRDefault="000416E5" w:rsidP="000416E5">
      <w:pPr>
        <w:tabs>
          <w:tab w:val="left" w:pos="8295"/>
        </w:tabs>
        <w:rPr>
          <w:rFonts w:ascii="Arial" w:hAnsi="Arial" w:cs="Arial"/>
        </w:rPr>
      </w:pPr>
    </w:p>
    <w:p w14:paraId="45C5FB09" w14:textId="77777777" w:rsidR="000416E5" w:rsidRDefault="000416E5" w:rsidP="000416E5">
      <w:pPr>
        <w:tabs>
          <w:tab w:val="left" w:pos="8295"/>
        </w:tabs>
        <w:rPr>
          <w:rFonts w:ascii="Arial" w:hAnsi="Arial" w:cs="Arial"/>
          <w:b/>
          <w:bCs/>
          <w:color w:val="2E74B5" w:themeColor="accent5" w:themeShade="BF"/>
        </w:rPr>
      </w:pPr>
    </w:p>
    <w:p w14:paraId="573C531F" w14:textId="77777777" w:rsidR="000416E5" w:rsidRDefault="000416E5" w:rsidP="000416E5">
      <w:pPr>
        <w:tabs>
          <w:tab w:val="left" w:pos="8295"/>
        </w:tabs>
        <w:rPr>
          <w:rFonts w:ascii="Arial" w:hAnsi="Arial" w:cs="Arial"/>
          <w:b/>
          <w:bCs/>
          <w:color w:val="2E74B5" w:themeColor="accent5" w:themeShade="BF"/>
        </w:rPr>
      </w:pPr>
    </w:p>
    <w:p w14:paraId="404DB7B6" w14:textId="77777777" w:rsidR="000416E5" w:rsidRDefault="000416E5" w:rsidP="000416E5">
      <w:pPr>
        <w:tabs>
          <w:tab w:val="left" w:pos="8295"/>
        </w:tabs>
        <w:rPr>
          <w:rFonts w:ascii="Arial" w:hAnsi="Arial" w:cs="Arial"/>
          <w:b/>
          <w:bCs/>
          <w:color w:val="2E74B5" w:themeColor="accent5" w:themeShade="BF"/>
        </w:rPr>
      </w:pPr>
    </w:p>
    <w:p w14:paraId="008D86BB" w14:textId="77777777" w:rsidR="000416E5" w:rsidRDefault="000416E5" w:rsidP="000416E5">
      <w:pPr>
        <w:tabs>
          <w:tab w:val="left" w:pos="8295"/>
        </w:tabs>
        <w:rPr>
          <w:rFonts w:ascii="Arial" w:hAnsi="Arial" w:cs="Arial"/>
          <w:b/>
          <w:bCs/>
          <w:color w:val="2E74B5" w:themeColor="accent5" w:themeShade="BF"/>
        </w:rPr>
      </w:pPr>
    </w:p>
    <w:p w14:paraId="50765D98" w14:textId="77777777" w:rsidR="000416E5" w:rsidRDefault="000416E5" w:rsidP="000416E5">
      <w:pPr>
        <w:tabs>
          <w:tab w:val="left" w:pos="8295"/>
        </w:tabs>
        <w:rPr>
          <w:rFonts w:ascii="Arial" w:hAnsi="Arial" w:cs="Arial"/>
          <w:b/>
          <w:bCs/>
          <w:color w:val="2E74B5" w:themeColor="accent5" w:themeShade="BF"/>
        </w:rPr>
      </w:pPr>
    </w:p>
    <w:p w14:paraId="67F169C2" w14:textId="77777777" w:rsidR="000416E5" w:rsidRDefault="000416E5" w:rsidP="000416E5">
      <w:pPr>
        <w:tabs>
          <w:tab w:val="left" w:pos="8295"/>
        </w:tabs>
        <w:rPr>
          <w:rFonts w:ascii="Arial" w:hAnsi="Arial" w:cs="Arial"/>
          <w:b/>
          <w:bCs/>
          <w:color w:val="2E74B5" w:themeColor="accent5" w:themeShade="BF"/>
        </w:rPr>
      </w:pPr>
    </w:p>
    <w:p w14:paraId="33731F1A" w14:textId="77777777" w:rsidR="000416E5" w:rsidRDefault="000416E5" w:rsidP="000416E5">
      <w:pPr>
        <w:tabs>
          <w:tab w:val="left" w:pos="8295"/>
        </w:tabs>
        <w:rPr>
          <w:rFonts w:ascii="Arial" w:hAnsi="Arial" w:cs="Arial"/>
          <w:b/>
          <w:bCs/>
          <w:color w:val="2E74B5" w:themeColor="accent5" w:themeShade="BF"/>
        </w:rPr>
      </w:pPr>
    </w:p>
    <w:p w14:paraId="627D0A4D" w14:textId="77777777" w:rsidR="000416E5" w:rsidRDefault="000416E5" w:rsidP="000416E5">
      <w:pPr>
        <w:tabs>
          <w:tab w:val="left" w:pos="8295"/>
        </w:tabs>
        <w:rPr>
          <w:rFonts w:ascii="Arial" w:hAnsi="Arial" w:cs="Arial"/>
          <w:b/>
          <w:bCs/>
          <w:color w:val="2E74B5" w:themeColor="accent5" w:themeShade="BF"/>
        </w:rPr>
      </w:pPr>
    </w:p>
    <w:p w14:paraId="72010E5A" w14:textId="77777777" w:rsidR="000416E5" w:rsidRDefault="000416E5" w:rsidP="000416E5">
      <w:pPr>
        <w:tabs>
          <w:tab w:val="left" w:pos="8295"/>
        </w:tabs>
        <w:rPr>
          <w:rFonts w:ascii="Arial" w:hAnsi="Arial" w:cs="Arial"/>
          <w:b/>
          <w:bCs/>
          <w:color w:val="2E74B5" w:themeColor="accent5" w:themeShade="BF"/>
        </w:rPr>
      </w:pPr>
    </w:p>
    <w:p w14:paraId="2D907F7E" w14:textId="77777777" w:rsidR="000416E5" w:rsidRDefault="000416E5" w:rsidP="000416E5">
      <w:pPr>
        <w:tabs>
          <w:tab w:val="left" w:pos="8295"/>
        </w:tabs>
        <w:rPr>
          <w:rFonts w:ascii="Arial" w:hAnsi="Arial" w:cs="Arial"/>
          <w:b/>
          <w:bCs/>
          <w:color w:val="2E74B5" w:themeColor="accent5" w:themeShade="BF"/>
        </w:rPr>
      </w:pPr>
    </w:p>
    <w:p w14:paraId="1B77D4B9" w14:textId="77777777" w:rsidR="000416E5" w:rsidRDefault="000416E5" w:rsidP="000416E5">
      <w:pPr>
        <w:tabs>
          <w:tab w:val="left" w:pos="8295"/>
        </w:tabs>
        <w:rPr>
          <w:rFonts w:ascii="Arial" w:hAnsi="Arial" w:cs="Arial"/>
          <w:b/>
          <w:bCs/>
          <w:color w:val="2E74B5" w:themeColor="accent5" w:themeShade="BF"/>
        </w:rPr>
      </w:pPr>
    </w:p>
    <w:p w14:paraId="5F288FC7" w14:textId="77777777" w:rsidR="000416E5" w:rsidRDefault="000416E5" w:rsidP="000416E5">
      <w:pPr>
        <w:tabs>
          <w:tab w:val="left" w:pos="8295"/>
        </w:tabs>
        <w:rPr>
          <w:rFonts w:ascii="Arial" w:hAnsi="Arial" w:cs="Arial"/>
          <w:b/>
          <w:bCs/>
          <w:color w:val="2E74B5" w:themeColor="accent5" w:themeShade="BF"/>
        </w:rPr>
      </w:pPr>
    </w:p>
    <w:p w14:paraId="3220A594" w14:textId="77777777" w:rsidR="000416E5" w:rsidRDefault="000416E5" w:rsidP="000416E5">
      <w:pPr>
        <w:tabs>
          <w:tab w:val="left" w:pos="8295"/>
        </w:tabs>
        <w:rPr>
          <w:rFonts w:ascii="Arial" w:hAnsi="Arial" w:cs="Arial"/>
          <w:b/>
          <w:bCs/>
          <w:color w:val="2E74B5" w:themeColor="accent5" w:themeShade="BF"/>
        </w:rPr>
      </w:pPr>
    </w:p>
    <w:p w14:paraId="297CE1E7" w14:textId="77777777" w:rsidR="000416E5" w:rsidRDefault="000416E5" w:rsidP="000416E5">
      <w:pPr>
        <w:tabs>
          <w:tab w:val="left" w:pos="8295"/>
        </w:tabs>
        <w:rPr>
          <w:rFonts w:ascii="Arial" w:hAnsi="Arial" w:cs="Arial"/>
          <w:b/>
          <w:bCs/>
          <w:color w:val="2E74B5" w:themeColor="accent5" w:themeShade="BF"/>
        </w:rPr>
      </w:pPr>
    </w:p>
    <w:p w14:paraId="36F32B2B" w14:textId="77777777" w:rsidR="000416E5" w:rsidRDefault="000416E5" w:rsidP="000416E5">
      <w:pPr>
        <w:tabs>
          <w:tab w:val="left" w:pos="8295"/>
        </w:tabs>
        <w:rPr>
          <w:rFonts w:ascii="Arial" w:hAnsi="Arial" w:cs="Arial"/>
          <w:b/>
          <w:bCs/>
          <w:color w:val="2E74B5" w:themeColor="accent5" w:themeShade="BF"/>
        </w:rPr>
      </w:pPr>
    </w:p>
    <w:p w14:paraId="29CBD8B4" w14:textId="77777777" w:rsidR="000416E5" w:rsidRDefault="000416E5" w:rsidP="000416E5">
      <w:pPr>
        <w:tabs>
          <w:tab w:val="left" w:pos="8295"/>
        </w:tabs>
        <w:rPr>
          <w:rFonts w:ascii="Arial" w:hAnsi="Arial" w:cs="Arial"/>
          <w:b/>
          <w:bCs/>
          <w:color w:val="2E74B5" w:themeColor="accent5" w:themeShade="BF"/>
        </w:rPr>
      </w:pPr>
    </w:p>
    <w:p w14:paraId="0C454131" w14:textId="77777777" w:rsidR="000416E5" w:rsidRDefault="000416E5" w:rsidP="000416E5">
      <w:pPr>
        <w:tabs>
          <w:tab w:val="left" w:pos="8295"/>
        </w:tabs>
        <w:rPr>
          <w:rFonts w:ascii="Arial" w:hAnsi="Arial" w:cs="Arial"/>
          <w:b/>
          <w:bCs/>
          <w:color w:val="2E74B5" w:themeColor="accent5" w:themeShade="BF"/>
        </w:rPr>
      </w:pPr>
    </w:p>
    <w:p w14:paraId="57E2B96F" w14:textId="77777777" w:rsidR="000416E5" w:rsidRDefault="000416E5" w:rsidP="000416E5">
      <w:pPr>
        <w:tabs>
          <w:tab w:val="left" w:pos="8295"/>
        </w:tabs>
        <w:rPr>
          <w:rFonts w:ascii="Arial" w:hAnsi="Arial" w:cs="Arial"/>
          <w:b/>
          <w:bCs/>
          <w:color w:val="2E74B5" w:themeColor="accent5" w:themeShade="BF"/>
        </w:rPr>
      </w:pPr>
    </w:p>
    <w:p w14:paraId="2FF0BFDA" w14:textId="77777777" w:rsidR="000416E5" w:rsidRDefault="000416E5" w:rsidP="000416E5">
      <w:pPr>
        <w:tabs>
          <w:tab w:val="left" w:pos="8295"/>
        </w:tabs>
        <w:rPr>
          <w:rFonts w:ascii="Arial" w:hAnsi="Arial" w:cs="Arial"/>
          <w:b/>
          <w:bCs/>
          <w:color w:val="2E74B5" w:themeColor="accent5" w:themeShade="BF"/>
        </w:rPr>
      </w:pPr>
    </w:p>
    <w:p w14:paraId="41FCD095" w14:textId="77777777" w:rsidR="000416E5" w:rsidRDefault="000416E5" w:rsidP="000416E5">
      <w:pPr>
        <w:tabs>
          <w:tab w:val="left" w:pos="8295"/>
        </w:tabs>
        <w:rPr>
          <w:rFonts w:ascii="Arial" w:hAnsi="Arial" w:cs="Arial"/>
          <w:b/>
          <w:bCs/>
          <w:color w:val="2E74B5" w:themeColor="accent5" w:themeShade="BF"/>
        </w:rPr>
      </w:pPr>
    </w:p>
    <w:p w14:paraId="1ADABB6C" w14:textId="77777777" w:rsidR="000416E5" w:rsidRDefault="000416E5" w:rsidP="000416E5">
      <w:pPr>
        <w:tabs>
          <w:tab w:val="left" w:pos="8295"/>
        </w:tabs>
        <w:rPr>
          <w:rFonts w:ascii="Arial" w:hAnsi="Arial" w:cs="Arial"/>
          <w:b/>
          <w:bCs/>
          <w:color w:val="2E74B5" w:themeColor="accent5" w:themeShade="BF"/>
        </w:rPr>
        <w:sectPr w:rsidR="000416E5" w:rsidSect="00B23ACF">
          <w:pgSz w:w="16838" w:h="11906" w:orient="landscape" w:code="9"/>
          <w:pgMar w:top="1134" w:right="1134" w:bottom="1134" w:left="1134" w:header="709" w:footer="709" w:gutter="0"/>
          <w:pgNumType w:start="1"/>
          <w:cols w:space="708"/>
          <w:docGrid w:linePitch="360"/>
        </w:sectPr>
      </w:pPr>
    </w:p>
    <w:p w14:paraId="5454E929" w14:textId="77777777" w:rsidR="000416E5" w:rsidRPr="00332287" w:rsidRDefault="000416E5" w:rsidP="000416E5">
      <w:pPr>
        <w:pStyle w:val="YRCPageHeading"/>
      </w:pPr>
      <w:bookmarkStart w:id="5" w:name="_Toc145499202"/>
      <w:r w:rsidRPr="00332287">
        <w:lastRenderedPageBreak/>
        <w:t>How our facilities have performed</w:t>
      </w:r>
      <w:bookmarkEnd w:id="5"/>
    </w:p>
    <w:p w14:paraId="5881BC4F" w14:textId="77777777" w:rsidR="000416E5" w:rsidRPr="00332287" w:rsidRDefault="000416E5" w:rsidP="000416E5">
      <w:pPr>
        <w:pStyle w:val="YRCText"/>
      </w:pPr>
    </w:p>
    <w:p w14:paraId="612EF02A" w14:textId="77777777" w:rsidR="00875C5E" w:rsidRDefault="000416E5" w:rsidP="000416E5">
      <w:pPr>
        <w:pStyle w:val="YRCText"/>
      </w:pPr>
      <w:r>
        <w:t xml:space="preserve">This section summarises the operational performance of the aquatic facilities, including attendances, operational income and operational expenditure, and the cost to Council for providing the aquatic facilities. </w:t>
      </w:r>
    </w:p>
    <w:p w14:paraId="5144E6F2" w14:textId="77777777" w:rsidR="00875C5E" w:rsidRDefault="00875C5E" w:rsidP="000416E5">
      <w:pPr>
        <w:pStyle w:val="YRCText"/>
      </w:pPr>
    </w:p>
    <w:p w14:paraId="0FB12035" w14:textId="77777777" w:rsidR="00875C5E" w:rsidRDefault="000416E5" w:rsidP="000416E5">
      <w:pPr>
        <w:pStyle w:val="YRCText"/>
      </w:pPr>
      <w:r>
        <w:t xml:space="preserve">Notably, Covid-19 restrictions impacted the operational performance across all facilities in 2019/20 and 2020/21. The Monbulk Aquatics Hall was also closed for eight months from June 2021– February 2022, following damage caused by storms. Kilsyth Centenary Pool was closed from March 2023 due to safety concerns. </w:t>
      </w:r>
    </w:p>
    <w:p w14:paraId="7A1F9B2E" w14:textId="77777777" w:rsidR="00875C5E" w:rsidRDefault="00875C5E" w:rsidP="000416E5">
      <w:pPr>
        <w:pStyle w:val="YRCText"/>
      </w:pPr>
    </w:p>
    <w:p w14:paraId="04220A8E" w14:textId="192D4E40" w:rsidR="000416E5" w:rsidRDefault="000416E5" w:rsidP="000416E5">
      <w:pPr>
        <w:pStyle w:val="YRCText"/>
      </w:pPr>
      <w:r>
        <w:t>The figures have been presented as aquatic facilities (indoor and outdoor pools) and excludes the three water play areas (Lilydale, Seville and Warburton).</w:t>
      </w:r>
    </w:p>
    <w:p w14:paraId="28FB939F" w14:textId="77777777" w:rsidR="000416E5" w:rsidRPr="00332287" w:rsidRDefault="000416E5" w:rsidP="000416E5">
      <w:pPr>
        <w:pStyle w:val="YRCText"/>
        <w:rPr>
          <w:lang w:val="en-US"/>
        </w:rPr>
      </w:pPr>
    </w:p>
    <w:p w14:paraId="565B10C7" w14:textId="77777777" w:rsidR="000416E5" w:rsidRPr="001C61FE" w:rsidRDefault="000416E5" w:rsidP="000416E5">
      <w:pPr>
        <w:pStyle w:val="YRCSub-Heading"/>
        <w:rPr>
          <w:color w:val="2E74B5" w:themeColor="accent5" w:themeShade="BF"/>
        </w:rPr>
      </w:pPr>
      <w:bookmarkStart w:id="6" w:name="_Toc145499203"/>
      <w:r w:rsidRPr="001C61FE">
        <w:rPr>
          <w:color w:val="2E74B5" w:themeColor="accent5" w:themeShade="BF"/>
        </w:rPr>
        <w:t>Attendance</w:t>
      </w:r>
      <w:bookmarkEnd w:id="6"/>
    </w:p>
    <w:p w14:paraId="7E9F9036" w14:textId="77777777" w:rsidR="000416E5" w:rsidRPr="00332287" w:rsidRDefault="000416E5" w:rsidP="000416E5">
      <w:pPr>
        <w:pStyle w:val="YRCText"/>
      </w:pPr>
    </w:p>
    <w:p w14:paraId="4A6C535D" w14:textId="77777777" w:rsidR="000416E5" w:rsidRPr="00332287" w:rsidRDefault="000416E5" w:rsidP="000416E5">
      <w:pPr>
        <w:pStyle w:val="YRCText"/>
      </w:pPr>
      <w:r w:rsidRPr="00332287">
        <w:t>The following table details the annual visitation to the Yarra Ranges aquatic facilities, excluding the three water park areas (Lilydale, Seville and Warburton).</w:t>
      </w:r>
    </w:p>
    <w:p w14:paraId="38C6F86B" w14:textId="77777777" w:rsidR="000416E5" w:rsidRPr="00332287" w:rsidRDefault="000416E5" w:rsidP="000416E5">
      <w:pPr>
        <w:pStyle w:val="YRCText"/>
      </w:pPr>
    </w:p>
    <w:p w14:paraId="4434EE59" w14:textId="77777777" w:rsidR="000416E5" w:rsidRPr="00875C5E" w:rsidRDefault="000416E5" w:rsidP="000416E5">
      <w:pPr>
        <w:pStyle w:val="Caption"/>
        <w:spacing w:after="120"/>
        <w:rPr>
          <w:rFonts w:ascii="Arial" w:hAnsi="Arial" w:cs="Arial"/>
          <w:i w:val="0"/>
          <w:iCs w:val="0"/>
          <w:color w:val="auto"/>
          <w:spacing w:val="0"/>
          <w:w w:val="100"/>
          <w:sz w:val="20"/>
          <w:szCs w:val="20"/>
        </w:rPr>
      </w:pPr>
      <w:r w:rsidRPr="00875C5E">
        <w:rPr>
          <w:rFonts w:ascii="Arial" w:hAnsi="Arial" w:cs="Arial"/>
          <w:i w:val="0"/>
          <w:iCs w:val="0"/>
          <w:color w:val="auto"/>
          <w:spacing w:val="0"/>
          <w:w w:val="100"/>
          <w:sz w:val="20"/>
          <w:szCs w:val="20"/>
        </w:rPr>
        <w:t xml:space="preserve">Table </w:t>
      </w:r>
      <w:r w:rsidRPr="00875C5E">
        <w:rPr>
          <w:rFonts w:ascii="Arial" w:hAnsi="Arial" w:cs="Arial"/>
          <w:i w:val="0"/>
          <w:iCs w:val="0"/>
          <w:color w:val="auto"/>
          <w:spacing w:val="0"/>
          <w:w w:val="100"/>
          <w:sz w:val="20"/>
          <w:szCs w:val="20"/>
        </w:rPr>
        <w:fldChar w:fldCharType="begin"/>
      </w:r>
      <w:r w:rsidRPr="00875C5E">
        <w:rPr>
          <w:rFonts w:ascii="Arial" w:hAnsi="Arial" w:cs="Arial"/>
          <w:i w:val="0"/>
          <w:iCs w:val="0"/>
          <w:color w:val="auto"/>
          <w:spacing w:val="0"/>
          <w:w w:val="100"/>
          <w:sz w:val="20"/>
          <w:szCs w:val="20"/>
        </w:rPr>
        <w:instrText xml:space="preserve"> SEQ Table \* ARABIC </w:instrText>
      </w:r>
      <w:r w:rsidRPr="00875C5E">
        <w:rPr>
          <w:rFonts w:ascii="Arial" w:hAnsi="Arial" w:cs="Arial"/>
          <w:i w:val="0"/>
          <w:iCs w:val="0"/>
          <w:color w:val="auto"/>
          <w:spacing w:val="0"/>
          <w:w w:val="100"/>
          <w:sz w:val="20"/>
          <w:szCs w:val="20"/>
        </w:rPr>
        <w:fldChar w:fldCharType="separate"/>
      </w:r>
      <w:r w:rsidRPr="00875C5E">
        <w:rPr>
          <w:rFonts w:ascii="Arial" w:hAnsi="Arial" w:cs="Arial"/>
          <w:i w:val="0"/>
          <w:iCs w:val="0"/>
          <w:noProof/>
          <w:color w:val="auto"/>
          <w:spacing w:val="0"/>
          <w:w w:val="100"/>
          <w:sz w:val="20"/>
          <w:szCs w:val="20"/>
        </w:rPr>
        <w:t>1</w:t>
      </w:r>
      <w:r w:rsidRPr="00875C5E">
        <w:rPr>
          <w:rFonts w:ascii="Arial" w:hAnsi="Arial" w:cs="Arial"/>
          <w:i w:val="0"/>
          <w:iCs w:val="0"/>
          <w:noProof/>
          <w:color w:val="auto"/>
          <w:spacing w:val="0"/>
          <w:w w:val="100"/>
          <w:sz w:val="20"/>
          <w:szCs w:val="20"/>
        </w:rPr>
        <w:fldChar w:fldCharType="end"/>
      </w:r>
      <w:r w:rsidRPr="00875C5E">
        <w:rPr>
          <w:rFonts w:ascii="Arial" w:hAnsi="Arial" w:cs="Arial"/>
          <w:i w:val="0"/>
          <w:iCs w:val="0"/>
          <w:noProof/>
          <w:color w:val="auto"/>
          <w:spacing w:val="0"/>
          <w:w w:val="100"/>
          <w:sz w:val="20"/>
          <w:szCs w:val="20"/>
        </w:rPr>
        <w:t xml:space="preserve">: </w:t>
      </w:r>
      <w:r w:rsidRPr="00875C5E">
        <w:rPr>
          <w:rFonts w:ascii="Arial" w:hAnsi="Arial" w:cs="Arial"/>
          <w:i w:val="0"/>
          <w:iCs w:val="0"/>
          <w:color w:val="auto"/>
          <w:spacing w:val="0"/>
          <w:w w:val="100"/>
          <w:sz w:val="20"/>
          <w:szCs w:val="20"/>
        </w:rPr>
        <w:t>Attendances at Yarra Ranges Aquatic Facilities 2018/19 to 2022/23</w:t>
      </w:r>
    </w:p>
    <w:tbl>
      <w:tblPr>
        <w:tblStyle w:val="ListTable3-Accent1"/>
        <w:tblW w:w="9645" w:type="dxa"/>
        <w:jc w:val="center"/>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ayout w:type="fixed"/>
        <w:tblLook w:val="01E0" w:firstRow="1" w:lastRow="1" w:firstColumn="1" w:lastColumn="1" w:noHBand="0" w:noVBand="0"/>
      </w:tblPr>
      <w:tblGrid>
        <w:gridCol w:w="1929"/>
        <w:gridCol w:w="1929"/>
        <w:gridCol w:w="1929"/>
        <w:gridCol w:w="1929"/>
        <w:gridCol w:w="1929"/>
      </w:tblGrid>
      <w:tr w:rsidR="000416E5" w:rsidRPr="007F06DC" w14:paraId="54E18A88" w14:textId="77777777" w:rsidTr="0041235F">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100" w:firstRow="0" w:lastRow="0" w:firstColumn="1" w:lastColumn="0" w:oddVBand="0" w:evenVBand="0" w:oddHBand="0" w:evenHBand="0" w:firstRowFirstColumn="1" w:firstRowLastColumn="0" w:lastRowFirstColumn="0" w:lastRowLastColumn="0"/>
            <w:tcW w:w="1929" w:type="dxa"/>
            <w:tcBorders>
              <w:bottom w:val="none" w:sz="0" w:space="0" w:color="auto"/>
              <w:right w:val="none" w:sz="0" w:space="0" w:color="auto"/>
            </w:tcBorders>
            <w:shd w:val="clear" w:color="auto" w:fill="0067AC"/>
            <w:vAlign w:val="center"/>
          </w:tcPr>
          <w:p w14:paraId="3DA89F21" w14:textId="77777777" w:rsidR="000416E5" w:rsidRPr="007F06DC" w:rsidRDefault="000416E5" w:rsidP="0041235F">
            <w:pPr>
              <w:pStyle w:val="TableParagraph"/>
              <w:spacing w:before="60" w:after="60"/>
              <w:ind w:left="32"/>
              <w:jc w:val="center"/>
              <w:rPr>
                <w:spacing w:val="0"/>
                <w:w w:val="100"/>
                <w:sz w:val="20"/>
                <w:szCs w:val="20"/>
              </w:rPr>
            </w:pPr>
            <w:r w:rsidRPr="007F06DC">
              <w:rPr>
                <w:spacing w:val="0"/>
                <w:w w:val="100"/>
                <w:sz w:val="20"/>
                <w:szCs w:val="20"/>
              </w:rPr>
              <w:t>2018/19</w:t>
            </w:r>
          </w:p>
        </w:tc>
        <w:tc>
          <w:tcPr>
            <w:cnfStyle w:val="000010000000" w:firstRow="0" w:lastRow="0" w:firstColumn="0" w:lastColumn="0" w:oddVBand="1" w:evenVBand="0" w:oddHBand="0" w:evenHBand="0" w:firstRowFirstColumn="0" w:firstRowLastColumn="0" w:lastRowFirstColumn="0" w:lastRowLastColumn="0"/>
            <w:tcW w:w="1929" w:type="dxa"/>
            <w:tcBorders>
              <w:left w:val="none" w:sz="0" w:space="0" w:color="auto"/>
              <w:right w:val="none" w:sz="0" w:space="0" w:color="auto"/>
            </w:tcBorders>
            <w:shd w:val="clear" w:color="auto" w:fill="0067AC"/>
            <w:vAlign w:val="center"/>
          </w:tcPr>
          <w:p w14:paraId="08ED83D1" w14:textId="77777777" w:rsidR="000416E5" w:rsidRPr="007F06DC" w:rsidRDefault="000416E5" w:rsidP="0041235F">
            <w:pPr>
              <w:pStyle w:val="TableParagraph"/>
              <w:spacing w:before="60" w:after="60"/>
              <w:ind w:left="32"/>
              <w:jc w:val="center"/>
              <w:rPr>
                <w:spacing w:val="0"/>
                <w:w w:val="100"/>
                <w:sz w:val="20"/>
                <w:szCs w:val="20"/>
              </w:rPr>
            </w:pPr>
            <w:r w:rsidRPr="007F06DC">
              <w:rPr>
                <w:spacing w:val="0"/>
                <w:w w:val="100"/>
                <w:sz w:val="20"/>
                <w:szCs w:val="20"/>
              </w:rPr>
              <w:t>2019/20</w:t>
            </w:r>
          </w:p>
        </w:tc>
        <w:tc>
          <w:tcPr>
            <w:tcW w:w="1929" w:type="dxa"/>
            <w:shd w:val="clear" w:color="auto" w:fill="0067AC"/>
            <w:vAlign w:val="center"/>
          </w:tcPr>
          <w:p w14:paraId="1AE69FB3" w14:textId="77777777" w:rsidR="000416E5" w:rsidRPr="007F06DC" w:rsidRDefault="000416E5" w:rsidP="0041235F">
            <w:pPr>
              <w:pStyle w:val="TableParagraph"/>
              <w:spacing w:before="60" w:after="60"/>
              <w:ind w:left="32"/>
              <w:jc w:val="center"/>
              <w:cnfStyle w:val="100000000000" w:firstRow="1" w:lastRow="0" w:firstColumn="0" w:lastColumn="0" w:oddVBand="0" w:evenVBand="0" w:oddHBand="0" w:evenHBand="0" w:firstRowFirstColumn="0" w:firstRowLastColumn="0" w:lastRowFirstColumn="0" w:lastRowLastColumn="0"/>
              <w:rPr>
                <w:spacing w:val="0"/>
                <w:w w:val="100"/>
                <w:sz w:val="20"/>
                <w:szCs w:val="20"/>
              </w:rPr>
            </w:pPr>
            <w:r w:rsidRPr="007F06DC">
              <w:rPr>
                <w:spacing w:val="0"/>
                <w:w w:val="100"/>
                <w:sz w:val="20"/>
                <w:szCs w:val="20"/>
              </w:rPr>
              <w:t>2020/21</w:t>
            </w:r>
          </w:p>
        </w:tc>
        <w:tc>
          <w:tcPr>
            <w:cnfStyle w:val="000010000000" w:firstRow="0" w:lastRow="0" w:firstColumn="0" w:lastColumn="0" w:oddVBand="1" w:evenVBand="0" w:oddHBand="0" w:evenHBand="0" w:firstRowFirstColumn="0" w:firstRowLastColumn="0" w:lastRowFirstColumn="0" w:lastRowLastColumn="0"/>
            <w:tcW w:w="1929" w:type="dxa"/>
            <w:tcBorders>
              <w:left w:val="none" w:sz="0" w:space="0" w:color="auto"/>
              <w:right w:val="none" w:sz="0" w:space="0" w:color="auto"/>
            </w:tcBorders>
            <w:shd w:val="clear" w:color="auto" w:fill="0067AC"/>
            <w:vAlign w:val="center"/>
          </w:tcPr>
          <w:p w14:paraId="1C896767" w14:textId="77777777" w:rsidR="000416E5" w:rsidRPr="007F06DC" w:rsidRDefault="000416E5" w:rsidP="0041235F">
            <w:pPr>
              <w:pStyle w:val="TableParagraph"/>
              <w:spacing w:before="60" w:after="60"/>
              <w:ind w:left="32"/>
              <w:jc w:val="center"/>
              <w:rPr>
                <w:spacing w:val="0"/>
                <w:w w:val="100"/>
                <w:sz w:val="20"/>
                <w:szCs w:val="20"/>
              </w:rPr>
            </w:pPr>
            <w:r w:rsidRPr="007F06DC">
              <w:rPr>
                <w:spacing w:val="0"/>
                <w:w w:val="100"/>
                <w:sz w:val="20"/>
                <w:szCs w:val="20"/>
              </w:rPr>
              <w:t>2021/22</w:t>
            </w:r>
          </w:p>
        </w:tc>
        <w:tc>
          <w:tcPr>
            <w:cnfStyle w:val="000100001000" w:firstRow="0" w:lastRow="0" w:firstColumn="0" w:lastColumn="1" w:oddVBand="0" w:evenVBand="0" w:oddHBand="0" w:evenHBand="0" w:firstRowFirstColumn="0" w:firstRowLastColumn="1" w:lastRowFirstColumn="0" w:lastRowLastColumn="0"/>
            <w:tcW w:w="1929" w:type="dxa"/>
            <w:tcBorders>
              <w:left w:val="none" w:sz="0" w:space="0" w:color="auto"/>
              <w:bottom w:val="none" w:sz="0" w:space="0" w:color="auto"/>
            </w:tcBorders>
            <w:shd w:val="clear" w:color="auto" w:fill="0067AC"/>
            <w:vAlign w:val="center"/>
          </w:tcPr>
          <w:p w14:paraId="5E5097EF" w14:textId="77777777" w:rsidR="000416E5" w:rsidRPr="007F06DC" w:rsidRDefault="000416E5" w:rsidP="0041235F">
            <w:pPr>
              <w:pStyle w:val="TableParagraph"/>
              <w:spacing w:before="60" w:after="60"/>
              <w:ind w:left="32"/>
              <w:jc w:val="center"/>
              <w:rPr>
                <w:spacing w:val="0"/>
                <w:w w:val="100"/>
                <w:sz w:val="20"/>
                <w:szCs w:val="20"/>
              </w:rPr>
            </w:pPr>
            <w:r w:rsidRPr="007F06DC">
              <w:rPr>
                <w:spacing w:val="0"/>
                <w:w w:val="100"/>
                <w:sz w:val="20"/>
                <w:szCs w:val="20"/>
              </w:rPr>
              <w:t>2022/23</w:t>
            </w:r>
          </w:p>
        </w:tc>
      </w:tr>
      <w:tr w:rsidR="000416E5" w:rsidRPr="007F06DC" w14:paraId="62A2A04A" w14:textId="77777777" w:rsidTr="0041235F">
        <w:trPr>
          <w:cnfStyle w:val="010000000000" w:firstRow="0" w:lastRow="1" w:firstColumn="0" w:lastColumn="0" w:oddVBand="0" w:evenVBand="0" w:oddHBand="0" w:evenHBand="0" w:firstRowFirstColumn="0" w:firstRowLastColumn="0" w:lastRowFirstColumn="0" w:lastRowLastColumn="0"/>
          <w:trHeight w:val="441"/>
          <w:jc w:val="center"/>
        </w:trPr>
        <w:tc>
          <w:tcPr>
            <w:cnfStyle w:val="001000000001" w:firstRow="0" w:lastRow="0" w:firstColumn="1" w:lastColumn="0" w:oddVBand="0" w:evenVBand="0" w:oddHBand="0" w:evenHBand="0" w:firstRowFirstColumn="0" w:firstRowLastColumn="0" w:lastRowFirstColumn="1" w:lastRowLastColumn="0"/>
            <w:tcW w:w="1929" w:type="dxa"/>
            <w:tcBorders>
              <w:top w:val="none" w:sz="0" w:space="0" w:color="auto"/>
              <w:right w:val="none" w:sz="0" w:space="0" w:color="auto"/>
            </w:tcBorders>
            <w:vAlign w:val="center"/>
          </w:tcPr>
          <w:p w14:paraId="6B8C7405" w14:textId="77777777" w:rsidR="000416E5" w:rsidRPr="007F06DC" w:rsidRDefault="000416E5" w:rsidP="0041235F">
            <w:pPr>
              <w:spacing w:before="60" w:after="60"/>
              <w:jc w:val="center"/>
              <w:rPr>
                <w:rFonts w:ascii="Arial" w:hAnsi="Arial" w:cs="Arial"/>
                <w:b w:val="0"/>
                <w:bCs w:val="0"/>
                <w:spacing w:val="0"/>
                <w:w w:val="100"/>
                <w:sz w:val="20"/>
                <w:szCs w:val="20"/>
              </w:rPr>
            </w:pPr>
            <w:r w:rsidRPr="007F06DC">
              <w:rPr>
                <w:rFonts w:ascii="Arial" w:hAnsi="Arial" w:cs="Arial"/>
                <w:b w:val="0"/>
                <w:bCs w:val="0"/>
                <w:spacing w:val="0"/>
                <w:w w:val="100"/>
                <w:sz w:val="20"/>
                <w:szCs w:val="20"/>
              </w:rPr>
              <w:t>482,077</w:t>
            </w:r>
          </w:p>
        </w:tc>
        <w:tc>
          <w:tcPr>
            <w:cnfStyle w:val="000010000000" w:firstRow="0" w:lastRow="0" w:firstColumn="0" w:lastColumn="0" w:oddVBand="1" w:evenVBand="0" w:oddHBand="0" w:evenHBand="0" w:firstRowFirstColumn="0" w:firstRowLastColumn="0" w:lastRowFirstColumn="0" w:lastRowLastColumn="0"/>
            <w:tcW w:w="1929" w:type="dxa"/>
            <w:tcBorders>
              <w:top w:val="none" w:sz="0" w:space="0" w:color="auto"/>
              <w:left w:val="none" w:sz="0" w:space="0" w:color="auto"/>
              <w:right w:val="none" w:sz="0" w:space="0" w:color="auto"/>
            </w:tcBorders>
            <w:vAlign w:val="center"/>
          </w:tcPr>
          <w:p w14:paraId="064BE43F" w14:textId="77777777" w:rsidR="000416E5" w:rsidRPr="007F06DC" w:rsidRDefault="000416E5" w:rsidP="0041235F">
            <w:pPr>
              <w:spacing w:before="60" w:after="60"/>
              <w:jc w:val="center"/>
              <w:rPr>
                <w:rFonts w:ascii="Arial" w:hAnsi="Arial" w:cs="Arial"/>
                <w:b w:val="0"/>
                <w:bCs w:val="0"/>
                <w:spacing w:val="0"/>
                <w:w w:val="100"/>
                <w:sz w:val="20"/>
                <w:szCs w:val="20"/>
              </w:rPr>
            </w:pPr>
            <w:r w:rsidRPr="007F06DC">
              <w:rPr>
                <w:rFonts w:ascii="Arial" w:hAnsi="Arial" w:cs="Arial"/>
                <w:b w:val="0"/>
                <w:bCs w:val="0"/>
                <w:spacing w:val="0"/>
                <w:w w:val="100"/>
                <w:sz w:val="20"/>
                <w:szCs w:val="20"/>
              </w:rPr>
              <w:t>344,937</w:t>
            </w:r>
          </w:p>
        </w:tc>
        <w:tc>
          <w:tcPr>
            <w:tcW w:w="1929" w:type="dxa"/>
            <w:tcBorders>
              <w:top w:val="none" w:sz="0" w:space="0" w:color="auto"/>
            </w:tcBorders>
            <w:vAlign w:val="center"/>
          </w:tcPr>
          <w:p w14:paraId="28800540" w14:textId="77777777" w:rsidR="000416E5" w:rsidRPr="007F06DC" w:rsidRDefault="000416E5" w:rsidP="0041235F">
            <w:pPr>
              <w:spacing w:before="60" w:after="6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spacing w:val="0"/>
                <w:w w:val="100"/>
                <w:sz w:val="20"/>
                <w:szCs w:val="20"/>
              </w:rPr>
            </w:pPr>
            <w:r w:rsidRPr="007F06DC">
              <w:rPr>
                <w:rFonts w:ascii="Arial" w:hAnsi="Arial" w:cs="Arial"/>
                <w:b w:val="0"/>
                <w:bCs w:val="0"/>
                <w:spacing w:val="0"/>
                <w:w w:val="100"/>
                <w:sz w:val="20"/>
                <w:szCs w:val="20"/>
              </w:rPr>
              <w:t>164,837</w:t>
            </w:r>
          </w:p>
        </w:tc>
        <w:tc>
          <w:tcPr>
            <w:cnfStyle w:val="000010000000" w:firstRow="0" w:lastRow="0" w:firstColumn="0" w:lastColumn="0" w:oddVBand="1" w:evenVBand="0" w:oddHBand="0" w:evenHBand="0" w:firstRowFirstColumn="0" w:firstRowLastColumn="0" w:lastRowFirstColumn="0" w:lastRowLastColumn="0"/>
            <w:tcW w:w="1929" w:type="dxa"/>
            <w:tcBorders>
              <w:top w:val="none" w:sz="0" w:space="0" w:color="auto"/>
              <w:left w:val="none" w:sz="0" w:space="0" w:color="auto"/>
              <w:right w:val="none" w:sz="0" w:space="0" w:color="auto"/>
            </w:tcBorders>
            <w:vAlign w:val="center"/>
          </w:tcPr>
          <w:p w14:paraId="52564336" w14:textId="77777777" w:rsidR="000416E5" w:rsidRPr="007F06DC" w:rsidRDefault="000416E5" w:rsidP="0041235F">
            <w:pPr>
              <w:spacing w:before="60" w:after="60"/>
              <w:jc w:val="center"/>
              <w:rPr>
                <w:rFonts w:ascii="Arial" w:hAnsi="Arial" w:cs="Arial"/>
                <w:b w:val="0"/>
                <w:bCs w:val="0"/>
                <w:spacing w:val="0"/>
                <w:w w:val="100"/>
                <w:sz w:val="20"/>
                <w:szCs w:val="20"/>
              </w:rPr>
            </w:pPr>
            <w:r w:rsidRPr="007F06DC">
              <w:rPr>
                <w:rFonts w:ascii="Arial" w:hAnsi="Arial" w:cs="Arial"/>
                <w:b w:val="0"/>
                <w:bCs w:val="0"/>
                <w:spacing w:val="0"/>
                <w:w w:val="100"/>
                <w:sz w:val="20"/>
                <w:szCs w:val="20"/>
              </w:rPr>
              <w:t>219,556</w:t>
            </w:r>
          </w:p>
        </w:tc>
        <w:tc>
          <w:tcPr>
            <w:cnfStyle w:val="000100000010" w:firstRow="0" w:lastRow="0" w:firstColumn="0" w:lastColumn="1" w:oddVBand="0" w:evenVBand="0" w:oddHBand="0" w:evenHBand="0" w:firstRowFirstColumn="0" w:firstRowLastColumn="0" w:lastRowFirstColumn="0" w:lastRowLastColumn="1"/>
            <w:tcW w:w="1929" w:type="dxa"/>
            <w:tcBorders>
              <w:top w:val="none" w:sz="0" w:space="0" w:color="auto"/>
              <w:left w:val="none" w:sz="0" w:space="0" w:color="auto"/>
            </w:tcBorders>
            <w:vAlign w:val="center"/>
          </w:tcPr>
          <w:p w14:paraId="525D5C16" w14:textId="77777777" w:rsidR="000416E5" w:rsidRPr="007F06DC" w:rsidRDefault="000416E5" w:rsidP="0041235F">
            <w:pPr>
              <w:jc w:val="center"/>
              <w:rPr>
                <w:rFonts w:ascii="Arial" w:hAnsi="Arial" w:cs="Arial"/>
                <w:b w:val="0"/>
                <w:bCs w:val="0"/>
                <w:color w:val="000000"/>
                <w:spacing w:val="0"/>
                <w:w w:val="100"/>
                <w:sz w:val="20"/>
                <w:szCs w:val="20"/>
              </w:rPr>
            </w:pPr>
            <w:r w:rsidRPr="007F06DC">
              <w:rPr>
                <w:rFonts w:ascii="Arial" w:hAnsi="Arial" w:cs="Arial"/>
                <w:b w:val="0"/>
                <w:bCs w:val="0"/>
                <w:color w:val="000000"/>
                <w:spacing w:val="0"/>
                <w:w w:val="100"/>
                <w:sz w:val="20"/>
                <w:szCs w:val="20"/>
              </w:rPr>
              <w:t>367,787</w:t>
            </w:r>
          </w:p>
        </w:tc>
      </w:tr>
    </w:tbl>
    <w:p w14:paraId="13EC3118" w14:textId="77777777" w:rsidR="000416E5" w:rsidRPr="00332287" w:rsidRDefault="000416E5" w:rsidP="000416E5">
      <w:pPr>
        <w:rPr>
          <w:spacing w:val="0"/>
          <w:w w:val="100"/>
        </w:rPr>
      </w:pPr>
    </w:p>
    <w:p w14:paraId="16383484" w14:textId="353BAB6C" w:rsidR="001116C5" w:rsidRDefault="001116C5" w:rsidP="001116C5">
      <w:pPr>
        <w:pStyle w:val="YRCFigureCaption"/>
        <w:rPr>
          <w:b w:val="0"/>
          <w:bCs w:val="0"/>
          <w:color w:val="auto"/>
        </w:rPr>
      </w:pPr>
      <w:r w:rsidRPr="001116C5">
        <w:rPr>
          <w:b w:val="0"/>
          <w:bCs w:val="0"/>
          <w:color w:val="auto"/>
        </w:rPr>
        <w:t xml:space="preserve">Figure </w:t>
      </w:r>
      <w:r w:rsidRPr="001116C5">
        <w:rPr>
          <w:b w:val="0"/>
          <w:bCs w:val="0"/>
          <w:color w:val="auto"/>
        </w:rPr>
        <w:fldChar w:fldCharType="begin"/>
      </w:r>
      <w:r w:rsidRPr="001116C5">
        <w:rPr>
          <w:b w:val="0"/>
          <w:bCs w:val="0"/>
          <w:color w:val="auto"/>
        </w:rPr>
        <w:instrText xml:space="preserve"> SEQ Figure \* ARABIC </w:instrText>
      </w:r>
      <w:r w:rsidRPr="001116C5">
        <w:rPr>
          <w:b w:val="0"/>
          <w:bCs w:val="0"/>
          <w:color w:val="auto"/>
        </w:rPr>
        <w:fldChar w:fldCharType="separate"/>
      </w:r>
      <w:r w:rsidR="00BC43C8">
        <w:rPr>
          <w:b w:val="0"/>
          <w:bCs w:val="0"/>
          <w:noProof/>
          <w:color w:val="auto"/>
        </w:rPr>
        <w:t>4</w:t>
      </w:r>
      <w:r w:rsidRPr="001116C5">
        <w:rPr>
          <w:b w:val="0"/>
          <w:bCs w:val="0"/>
          <w:noProof/>
          <w:color w:val="auto"/>
        </w:rPr>
        <w:fldChar w:fldCharType="end"/>
      </w:r>
      <w:r w:rsidRPr="001116C5">
        <w:rPr>
          <w:b w:val="0"/>
          <w:bCs w:val="0"/>
          <w:color w:val="auto"/>
        </w:rPr>
        <w:t>: Attendances at Yarra Ranges Aquatic Facilities 2018/19 to 2022/23</w:t>
      </w:r>
    </w:p>
    <w:p w14:paraId="218612DD" w14:textId="1BFE92E7" w:rsidR="00875C5E" w:rsidRDefault="00875C5E" w:rsidP="001116C5">
      <w:pPr>
        <w:pStyle w:val="YRCFigureCaption"/>
        <w:rPr>
          <w:b w:val="0"/>
          <w:bCs w:val="0"/>
          <w:color w:val="auto"/>
        </w:rPr>
      </w:pPr>
      <w:r w:rsidRPr="00332287">
        <w:rPr>
          <w:noProof/>
          <w:shd w:val="clear" w:color="auto" w:fill="0067AC"/>
        </w:rPr>
        <w:drawing>
          <wp:anchor distT="0" distB="0" distL="114300" distR="114300" simplePos="0" relativeHeight="251863040" behindDoc="1" locked="0" layoutInCell="1" allowOverlap="1" wp14:anchorId="3B9D0B9D" wp14:editId="10566BCE">
            <wp:simplePos x="0" y="0"/>
            <wp:positionH relativeFrom="margin">
              <wp:align>left</wp:align>
            </wp:positionH>
            <wp:positionV relativeFrom="paragraph">
              <wp:posOffset>53592</wp:posOffset>
            </wp:positionV>
            <wp:extent cx="6115050" cy="2990850"/>
            <wp:effectExtent l="0" t="0" r="0" b="0"/>
            <wp:wrapNone/>
            <wp:docPr id="3795499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4F58769" w14:textId="571C31FE" w:rsidR="00875C5E" w:rsidRDefault="00875C5E" w:rsidP="001116C5">
      <w:pPr>
        <w:pStyle w:val="YRCFigureCaption"/>
        <w:rPr>
          <w:b w:val="0"/>
          <w:bCs w:val="0"/>
          <w:color w:val="auto"/>
        </w:rPr>
      </w:pPr>
    </w:p>
    <w:p w14:paraId="0F1A3ACD" w14:textId="61B2FCE6" w:rsidR="00875C5E" w:rsidRDefault="00875C5E" w:rsidP="001116C5">
      <w:pPr>
        <w:pStyle w:val="YRCFigureCaption"/>
        <w:rPr>
          <w:b w:val="0"/>
          <w:bCs w:val="0"/>
          <w:color w:val="auto"/>
        </w:rPr>
      </w:pPr>
    </w:p>
    <w:p w14:paraId="6900B36E" w14:textId="14BF5946" w:rsidR="00875C5E" w:rsidRDefault="00875C5E" w:rsidP="001116C5">
      <w:pPr>
        <w:pStyle w:val="YRCFigureCaption"/>
        <w:rPr>
          <w:b w:val="0"/>
          <w:bCs w:val="0"/>
          <w:color w:val="auto"/>
        </w:rPr>
      </w:pPr>
    </w:p>
    <w:p w14:paraId="58073260" w14:textId="77777777" w:rsidR="00875C5E" w:rsidRDefault="00875C5E" w:rsidP="001116C5">
      <w:pPr>
        <w:pStyle w:val="YRCFigureCaption"/>
        <w:rPr>
          <w:b w:val="0"/>
          <w:bCs w:val="0"/>
          <w:color w:val="auto"/>
        </w:rPr>
      </w:pPr>
    </w:p>
    <w:p w14:paraId="3E8A5DDB" w14:textId="77777777" w:rsidR="00875C5E" w:rsidRDefault="00875C5E" w:rsidP="001116C5">
      <w:pPr>
        <w:pStyle w:val="YRCFigureCaption"/>
        <w:rPr>
          <w:b w:val="0"/>
          <w:bCs w:val="0"/>
          <w:color w:val="auto"/>
        </w:rPr>
      </w:pPr>
    </w:p>
    <w:p w14:paraId="63AF5DC3" w14:textId="77777777" w:rsidR="00875C5E" w:rsidRDefault="00875C5E" w:rsidP="001116C5">
      <w:pPr>
        <w:pStyle w:val="YRCFigureCaption"/>
        <w:rPr>
          <w:b w:val="0"/>
          <w:bCs w:val="0"/>
          <w:color w:val="auto"/>
        </w:rPr>
      </w:pPr>
    </w:p>
    <w:p w14:paraId="5BE100ED" w14:textId="77777777" w:rsidR="00875C5E" w:rsidRDefault="00875C5E" w:rsidP="001116C5">
      <w:pPr>
        <w:pStyle w:val="YRCFigureCaption"/>
        <w:rPr>
          <w:b w:val="0"/>
          <w:bCs w:val="0"/>
          <w:color w:val="auto"/>
        </w:rPr>
      </w:pPr>
    </w:p>
    <w:p w14:paraId="6E0AE5E3" w14:textId="77777777" w:rsidR="00875C5E" w:rsidRDefault="00875C5E" w:rsidP="001116C5">
      <w:pPr>
        <w:pStyle w:val="YRCFigureCaption"/>
        <w:rPr>
          <w:b w:val="0"/>
          <w:bCs w:val="0"/>
          <w:color w:val="auto"/>
        </w:rPr>
      </w:pPr>
    </w:p>
    <w:p w14:paraId="3F5E164E" w14:textId="77777777" w:rsidR="00875C5E" w:rsidRDefault="00875C5E" w:rsidP="001116C5">
      <w:pPr>
        <w:pStyle w:val="YRCFigureCaption"/>
        <w:rPr>
          <w:b w:val="0"/>
          <w:bCs w:val="0"/>
          <w:color w:val="auto"/>
        </w:rPr>
      </w:pPr>
    </w:p>
    <w:p w14:paraId="364F7246" w14:textId="581D0E99" w:rsidR="00875C5E" w:rsidRPr="001116C5" w:rsidRDefault="00875C5E" w:rsidP="001116C5">
      <w:pPr>
        <w:pStyle w:val="YRCFigureCaption"/>
        <w:rPr>
          <w:b w:val="0"/>
          <w:bCs w:val="0"/>
          <w:i/>
          <w:iCs/>
          <w:color w:val="auto"/>
        </w:rPr>
      </w:pPr>
    </w:p>
    <w:p w14:paraId="705FF3E4" w14:textId="2503C08C" w:rsidR="000416E5" w:rsidRPr="00332287" w:rsidRDefault="000416E5" w:rsidP="000416E5">
      <w:pPr>
        <w:rPr>
          <w:spacing w:val="0"/>
          <w:w w:val="100"/>
        </w:rPr>
      </w:pPr>
    </w:p>
    <w:p w14:paraId="59D3D423" w14:textId="77777777" w:rsidR="000416E5" w:rsidRDefault="000416E5" w:rsidP="000416E5">
      <w:pPr>
        <w:tabs>
          <w:tab w:val="left" w:pos="8295"/>
        </w:tabs>
      </w:pPr>
    </w:p>
    <w:p w14:paraId="5BB62E99" w14:textId="77777777" w:rsidR="00875C5E" w:rsidRDefault="00875C5E" w:rsidP="000416E5">
      <w:pPr>
        <w:tabs>
          <w:tab w:val="left" w:pos="8295"/>
        </w:tabs>
        <w:rPr>
          <w:rFonts w:ascii="Arial" w:hAnsi="Arial" w:cs="Arial"/>
        </w:rPr>
      </w:pPr>
    </w:p>
    <w:p w14:paraId="1B4762AB" w14:textId="77777777" w:rsidR="00875C5E" w:rsidRDefault="00875C5E" w:rsidP="000416E5">
      <w:pPr>
        <w:tabs>
          <w:tab w:val="left" w:pos="8295"/>
        </w:tabs>
        <w:rPr>
          <w:rFonts w:ascii="Arial" w:hAnsi="Arial" w:cs="Arial"/>
        </w:rPr>
      </w:pPr>
    </w:p>
    <w:p w14:paraId="64A559CE" w14:textId="77777777" w:rsidR="00875C5E" w:rsidRDefault="00875C5E" w:rsidP="000416E5">
      <w:pPr>
        <w:tabs>
          <w:tab w:val="left" w:pos="8295"/>
        </w:tabs>
        <w:rPr>
          <w:rFonts w:ascii="Arial" w:hAnsi="Arial" w:cs="Arial"/>
        </w:rPr>
      </w:pPr>
    </w:p>
    <w:p w14:paraId="2E7E33DC" w14:textId="1CA0ECB3" w:rsidR="000416E5" w:rsidRPr="001C61FE" w:rsidRDefault="000416E5" w:rsidP="000416E5">
      <w:pPr>
        <w:tabs>
          <w:tab w:val="left" w:pos="8295"/>
        </w:tabs>
        <w:rPr>
          <w:rFonts w:ascii="Arial" w:hAnsi="Arial" w:cs="Arial"/>
          <w:b/>
          <w:bCs/>
          <w:color w:val="2E74B5" w:themeColor="accent5" w:themeShade="BF"/>
        </w:rPr>
      </w:pPr>
      <w:r w:rsidRPr="001C61FE">
        <w:rPr>
          <w:rFonts w:ascii="Arial" w:hAnsi="Arial" w:cs="Arial"/>
        </w:rPr>
        <w:t>Total attendances over the review period were significantly impacted by the closure of the facilities as a result of Covid 19, closure of Monbulk Aquatics Hall due to storm damage is 2021 and the closure of Kilsyth Centenary Pool in 2023 due to safety concerns.</w:t>
      </w:r>
      <w:r w:rsidRPr="001C61FE">
        <w:rPr>
          <w:rFonts w:ascii="Arial" w:hAnsi="Arial" w:cs="Arial"/>
          <w:b/>
          <w:bCs/>
          <w:color w:val="2E74B5" w:themeColor="accent5" w:themeShade="BF"/>
        </w:rPr>
        <w:t xml:space="preserve"> </w:t>
      </w:r>
    </w:p>
    <w:p w14:paraId="3A983D0A" w14:textId="77777777" w:rsidR="000416E5" w:rsidRPr="001C61FE" w:rsidRDefault="000416E5" w:rsidP="000416E5">
      <w:pPr>
        <w:tabs>
          <w:tab w:val="left" w:pos="8295"/>
        </w:tabs>
        <w:rPr>
          <w:rFonts w:ascii="Arial" w:hAnsi="Arial" w:cs="Arial"/>
          <w:b/>
          <w:bCs/>
          <w:color w:val="2E74B5" w:themeColor="accent5" w:themeShade="BF"/>
        </w:rPr>
      </w:pPr>
    </w:p>
    <w:p w14:paraId="7D6A725C" w14:textId="77777777" w:rsidR="000416E5" w:rsidRPr="001C61FE" w:rsidRDefault="000416E5" w:rsidP="000416E5">
      <w:pPr>
        <w:tabs>
          <w:tab w:val="left" w:pos="8295"/>
        </w:tabs>
        <w:rPr>
          <w:rFonts w:ascii="Arial" w:hAnsi="Arial" w:cs="Arial"/>
        </w:rPr>
      </w:pPr>
      <w:r w:rsidRPr="001C61FE">
        <w:rPr>
          <w:rFonts w:ascii="Arial" w:hAnsi="Arial" w:cs="Arial"/>
        </w:rPr>
        <w:t>Total attendances have decreased from a high of 482,077 in 2018/19 (pre Covid-19) to 367,787 in 2022/2023 (post Covid-19) a decrease of approximately 114,290 visits (23.7%).</w:t>
      </w:r>
    </w:p>
    <w:p w14:paraId="77B2296E" w14:textId="77777777" w:rsidR="000416E5" w:rsidRDefault="000416E5" w:rsidP="000416E5">
      <w:pPr>
        <w:tabs>
          <w:tab w:val="left" w:pos="8295"/>
        </w:tabs>
        <w:rPr>
          <w:rFonts w:ascii="Arial" w:hAnsi="Arial" w:cs="Arial"/>
        </w:rPr>
      </w:pPr>
      <w:r w:rsidRPr="001C61FE">
        <w:rPr>
          <w:rFonts w:ascii="Arial" w:hAnsi="Arial" w:cs="Arial"/>
        </w:rPr>
        <w:t>However due to significant interruptions to business continuity over the last 4 years, no trend in data can be identified.</w:t>
      </w:r>
    </w:p>
    <w:p w14:paraId="08EC6477" w14:textId="77777777" w:rsidR="000416E5" w:rsidRDefault="000416E5" w:rsidP="000416E5">
      <w:pPr>
        <w:tabs>
          <w:tab w:val="left" w:pos="8295"/>
        </w:tabs>
        <w:rPr>
          <w:rFonts w:ascii="Arial" w:hAnsi="Arial" w:cs="Arial"/>
        </w:rPr>
      </w:pPr>
    </w:p>
    <w:p w14:paraId="559E9C2A" w14:textId="77777777" w:rsidR="000416E5" w:rsidRDefault="000416E5" w:rsidP="000416E5">
      <w:pPr>
        <w:tabs>
          <w:tab w:val="left" w:pos="8295"/>
        </w:tabs>
        <w:rPr>
          <w:color w:val="2E74B5" w:themeColor="accent5" w:themeShade="BF"/>
        </w:rPr>
      </w:pPr>
      <w:r w:rsidRPr="001C61FE">
        <w:rPr>
          <w:rFonts w:ascii="Arial" w:hAnsi="Arial" w:cs="Arial"/>
          <w:b/>
          <w:bCs/>
          <w:color w:val="2E74B5" w:themeColor="accent5" w:themeShade="BF"/>
          <w:sz w:val="28"/>
          <w:szCs w:val="28"/>
        </w:rPr>
        <w:lastRenderedPageBreak/>
        <w:t>Operational Performance</w:t>
      </w:r>
      <w:r w:rsidRPr="001C61FE">
        <w:rPr>
          <w:color w:val="2E74B5" w:themeColor="accent5" w:themeShade="BF"/>
        </w:rPr>
        <w:t xml:space="preserve"> </w:t>
      </w:r>
    </w:p>
    <w:p w14:paraId="40D9EBEC" w14:textId="77777777" w:rsidR="000416E5" w:rsidRDefault="000416E5" w:rsidP="000416E5">
      <w:pPr>
        <w:tabs>
          <w:tab w:val="left" w:pos="8295"/>
        </w:tabs>
        <w:rPr>
          <w:color w:val="2E74B5" w:themeColor="accent5" w:themeShade="BF"/>
        </w:rPr>
      </w:pPr>
    </w:p>
    <w:p w14:paraId="033C8F76" w14:textId="77777777" w:rsidR="000416E5" w:rsidRDefault="000416E5" w:rsidP="000416E5">
      <w:pPr>
        <w:tabs>
          <w:tab w:val="left" w:pos="8295"/>
        </w:tabs>
        <w:rPr>
          <w:rFonts w:ascii="Arial" w:hAnsi="Arial" w:cs="Arial"/>
        </w:rPr>
      </w:pPr>
      <w:r w:rsidRPr="001C61FE">
        <w:rPr>
          <w:rFonts w:ascii="Arial" w:hAnsi="Arial" w:cs="Arial"/>
        </w:rPr>
        <w:t>The following table details the operational performance of the Yarra Ranges aquatic facilities (excluding the three water play areas). Operating income includes admission fees, memberships, kiosk and merchandise sales. Operation expenditure includes all costs associated with day-to-day operations. This data excludes the Council subsidy, asset renewal/maintenance, and the staff costs to oversee the current management contract</w:t>
      </w:r>
      <w:r>
        <w:rPr>
          <w:rFonts w:ascii="Arial" w:hAnsi="Arial" w:cs="Arial"/>
        </w:rPr>
        <w:t xml:space="preserve">. </w:t>
      </w:r>
    </w:p>
    <w:p w14:paraId="4558435C" w14:textId="77777777" w:rsidR="000416E5" w:rsidRPr="001116C5" w:rsidRDefault="000416E5" w:rsidP="000416E5">
      <w:pPr>
        <w:tabs>
          <w:tab w:val="left" w:pos="8295"/>
        </w:tabs>
        <w:rPr>
          <w:rFonts w:ascii="Arial" w:hAnsi="Arial" w:cs="Arial"/>
        </w:rPr>
      </w:pPr>
    </w:p>
    <w:p w14:paraId="661D01AE" w14:textId="7B81A93A" w:rsidR="000416E5" w:rsidRPr="001116C5" w:rsidRDefault="000416E5" w:rsidP="000416E5">
      <w:pPr>
        <w:pStyle w:val="YRCTableCaption"/>
        <w:rPr>
          <w:b w:val="0"/>
          <w:bCs w:val="0"/>
          <w:i/>
          <w:iCs/>
          <w:color w:val="auto"/>
          <w:lang w:val="en-US"/>
        </w:rPr>
      </w:pPr>
      <w:r w:rsidRPr="001116C5">
        <w:rPr>
          <w:b w:val="0"/>
          <w:bCs w:val="0"/>
          <w:color w:val="auto"/>
        </w:rPr>
        <w:t xml:space="preserve">Table </w:t>
      </w:r>
      <w:r w:rsidR="001116C5" w:rsidRPr="001116C5">
        <w:rPr>
          <w:b w:val="0"/>
          <w:bCs w:val="0"/>
          <w:color w:val="auto"/>
        </w:rPr>
        <w:t>2</w:t>
      </w:r>
      <w:r w:rsidRPr="001116C5">
        <w:rPr>
          <w:b w:val="0"/>
          <w:bCs w:val="0"/>
          <w:color w:val="auto"/>
        </w:rPr>
        <w:t>: Yarra Ranges Aquatic Centres Operating Performance 2018/19 to 2022/23</w:t>
      </w:r>
    </w:p>
    <w:tbl>
      <w:tblPr>
        <w:tblW w:w="9634"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ayout w:type="fixed"/>
        <w:tblLook w:val="04A0" w:firstRow="1" w:lastRow="0" w:firstColumn="1" w:lastColumn="0" w:noHBand="0" w:noVBand="1"/>
      </w:tblPr>
      <w:tblGrid>
        <w:gridCol w:w="2405"/>
        <w:gridCol w:w="1445"/>
        <w:gridCol w:w="1446"/>
        <w:gridCol w:w="1446"/>
        <w:gridCol w:w="1446"/>
        <w:gridCol w:w="1446"/>
      </w:tblGrid>
      <w:tr w:rsidR="000416E5" w:rsidRPr="00072F6A" w14:paraId="1D81DEF6" w14:textId="77777777" w:rsidTr="0041235F">
        <w:trPr>
          <w:trHeight w:val="290"/>
        </w:trPr>
        <w:tc>
          <w:tcPr>
            <w:tcW w:w="2405" w:type="dxa"/>
            <w:shd w:val="clear" w:color="auto" w:fill="0067AC"/>
            <w:vAlign w:val="center"/>
            <w:hideMark/>
          </w:tcPr>
          <w:p w14:paraId="01D65837" w14:textId="77777777" w:rsidR="000416E5" w:rsidRPr="00072F6A" w:rsidRDefault="000416E5" w:rsidP="0041235F">
            <w:pPr>
              <w:spacing w:before="120" w:after="120"/>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Centre Operating Costs</w:t>
            </w:r>
          </w:p>
        </w:tc>
        <w:tc>
          <w:tcPr>
            <w:tcW w:w="1445" w:type="dxa"/>
            <w:shd w:val="clear" w:color="auto" w:fill="0067AC"/>
            <w:vAlign w:val="center"/>
            <w:hideMark/>
          </w:tcPr>
          <w:p w14:paraId="1702EDF4"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2018/19</w:t>
            </w:r>
          </w:p>
        </w:tc>
        <w:tc>
          <w:tcPr>
            <w:tcW w:w="1446" w:type="dxa"/>
            <w:shd w:val="clear" w:color="auto" w:fill="0067AC"/>
            <w:vAlign w:val="center"/>
            <w:hideMark/>
          </w:tcPr>
          <w:p w14:paraId="666F776B"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2019/20</w:t>
            </w:r>
          </w:p>
        </w:tc>
        <w:tc>
          <w:tcPr>
            <w:tcW w:w="1446" w:type="dxa"/>
            <w:shd w:val="clear" w:color="auto" w:fill="0067AC"/>
            <w:vAlign w:val="center"/>
            <w:hideMark/>
          </w:tcPr>
          <w:p w14:paraId="5D45232E"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2020/21</w:t>
            </w:r>
          </w:p>
        </w:tc>
        <w:tc>
          <w:tcPr>
            <w:tcW w:w="1446" w:type="dxa"/>
            <w:shd w:val="clear" w:color="auto" w:fill="0067AC"/>
            <w:vAlign w:val="center"/>
            <w:hideMark/>
          </w:tcPr>
          <w:p w14:paraId="40637759"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2021/22</w:t>
            </w:r>
          </w:p>
        </w:tc>
        <w:tc>
          <w:tcPr>
            <w:tcW w:w="1446" w:type="dxa"/>
            <w:shd w:val="clear" w:color="auto" w:fill="0067AC"/>
            <w:vAlign w:val="center"/>
            <w:hideMark/>
          </w:tcPr>
          <w:p w14:paraId="42E670CA"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2022/23</w:t>
            </w:r>
          </w:p>
        </w:tc>
      </w:tr>
      <w:tr w:rsidR="000416E5" w:rsidRPr="00332287" w14:paraId="270C851B" w14:textId="77777777" w:rsidTr="0041235F">
        <w:trPr>
          <w:trHeight w:val="290"/>
        </w:trPr>
        <w:tc>
          <w:tcPr>
            <w:tcW w:w="2405" w:type="dxa"/>
            <w:shd w:val="clear" w:color="auto" w:fill="D2DFEA"/>
            <w:vAlign w:val="center"/>
            <w:hideMark/>
          </w:tcPr>
          <w:p w14:paraId="1A533439" w14:textId="77777777" w:rsidR="000416E5" w:rsidRPr="00332287" w:rsidRDefault="000416E5" w:rsidP="0041235F">
            <w:pPr>
              <w:rPr>
                <w:rFonts w:ascii="Arial" w:eastAsia="Times New Roman" w:hAnsi="Arial" w:cs="Arial"/>
                <w:color w:val="000000"/>
                <w:spacing w:val="0"/>
                <w:w w:val="100"/>
                <w:kern w:val="0"/>
                <w:sz w:val="20"/>
                <w:szCs w:val="20"/>
                <w14:ligatures w14:val="none"/>
              </w:rPr>
            </w:pPr>
            <w:r w:rsidRPr="00332287">
              <w:rPr>
                <w:rFonts w:ascii="Arial" w:eastAsia="Times New Roman" w:hAnsi="Arial" w:cs="Arial"/>
                <w:color w:val="000000"/>
                <w:spacing w:val="0"/>
                <w:w w:val="100"/>
                <w:kern w:val="0"/>
                <w:sz w:val="20"/>
                <w:szCs w:val="20"/>
                <w14:ligatures w14:val="none"/>
              </w:rPr>
              <w:t>Operating Income</w:t>
            </w:r>
          </w:p>
        </w:tc>
        <w:tc>
          <w:tcPr>
            <w:tcW w:w="1445" w:type="dxa"/>
            <w:shd w:val="clear" w:color="auto" w:fill="auto"/>
            <w:vAlign w:val="center"/>
            <w:hideMark/>
          </w:tcPr>
          <w:p w14:paraId="050732AC"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$4,968,944</w:t>
            </w:r>
          </w:p>
        </w:tc>
        <w:tc>
          <w:tcPr>
            <w:tcW w:w="1446" w:type="dxa"/>
            <w:shd w:val="clear" w:color="auto" w:fill="auto"/>
            <w:vAlign w:val="center"/>
            <w:hideMark/>
          </w:tcPr>
          <w:p w14:paraId="002F9A4C"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$4,714,170</w:t>
            </w:r>
          </w:p>
        </w:tc>
        <w:tc>
          <w:tcPr>
            <w:tcW w:w="1446" w:type="dxa"/>
            <w:shd w:val="clear" w:color="auto" w:fill="auto"/>
            <w:vAlign w:val="center"/>
            <w:hideMark/>
          </w:tcPr>
          <w:p w14:paraId="3D3F16B9"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$3,784,918</w:t>
            </w:r>
          </w:p>
        </w:tc>
        <w:tc>
          <w:tcPr>
            <w:tcW w:w="1446" w:type="dxa"/>
            <w:shd w:val="clear" w:color="auto" w:fill="auto"/>
            <w:vAlign w:val="center"/>
            <w:hideMark/>
          </w:tcPr>
          <w:p w14:paraId="38578B21"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$1,603,918</w:t>
            </w:r>
          </w:p>
        </w:tc>
        <w:tc>
          <w:tcPr>
            <w:tcW w:w="1446" w:type="dxa"/>
            <w:shd w:val="clear" w:color="auto" w:fill="auto"/>
            <w:vAlign w:val="center"/>
            <w:hideMark/>
          </w:tcPr>
          <w:p w14:paraId="118143A3"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$3,800,514</w:t>
            </w:r>
          </w:p>
        </w:tc>
      </w:tr>
      <w:tr w:rsidR="000416E5" w:rsidRPr="00332287" w14:paraId="145B872A" w14:textId="77777777" w:rsidTr="0041235F">
        <w:trPr>
          <w:trHeight w:val="290"/>
        </w:trPr>
        <w:tc>
          <w:tcPr>
            <w:tcW w:w="2405" w:type="dxa"/>
            <w:shd w:val="clear" w:color="auto" w:fill="D2DFEA"/>
            <w:vAlign w:val="center"/>
            <w:hideMark/>
          </w:tcPr>
          <w:p w14:paraId="265B1BD3" w14:textId="77777777" w:rsidR="000416E5" w:rsidRPr="00332287" w:rsidRDefault="000416E5" w:rsidP="0041235F">
            <w:pPr>
              <w:rPr>
                <w:rFonts w:ascii="Arial" w:eastAsia="Times New Roman" w:hAnsi="Arial" w:cs="Arial"/>
                <w:color w:val="000000"/>
                <w:spacing w:val="0"/>
                <w:w w:val="100"/>
                <w:kern w:val="0"/>
                <w:sz w:val="20"/>
                <w:szCs w:val="20"/>
                <w14:ligatures w14:val="none"/>
              </w:rPr>
            </w:pPr>
            <w:r w:rsidRPr="00332287">
              <w:rPr>
                <w:rFonts w:ascii="Arial" w:eastAsia="Times New Roman" w:hAnsi="Arial" w:cs="Arial"/>
                <w:color w:val="000000"/>
                <w:spacing w:val="0"/>
                <w:w w:val="100"/>
                <w:kern w:val="0"/>
                <w:sz w:val="20"/>
                <w:szCs w:val="20"/>
                <w14:ligatures w14:val="none"/>
              </w:rPr>
              <w:t>Operational Expenditure</w:t>
            </w:r>
          </w:p>
        </w:tc>
        <w:tc>
          <w:tcPr>
            <w:tcW w:w="1445" w:type="dxa"/>
            <w:shd w:val="clear" w:color="auto" w:fill="auto"/>
            <w:vAlign w:val="center"/>
            <w:hideMark/>
          </w:tcPr>
          <w:p w14:paraId="10473E47"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$6,379,553</w:t>
            </w:r>
          </w:p>
        </w:tc>
        <w:tc>
          <w:tcPr>
            <w:tcW w:w="1446" w:type="dxa"/>
            <w:shd w:val="clear" w:color="auto" w:fill="auto"/>
            <w:vAlign w:val="center"/>
            <w:hideMark/>
          </w:tcPr>
          <w:p w14:paraId="182CEE5B"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$6,575,700</w:t>
            </w:r>
          </w:p>
        </w:tc>
        <w:tc>
          <w:tcPr>
            <w:tcW w:w="1446" w:type="dxa"/>
            <w:shd w:val="clear" w:color="auto" w:fill="auto"/>
            <w:vAlign w:val="center"/>
            <w:hideMark/>
          </w:tcPr>
          <w:p w14:paraId="0EC0D441"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$3,846,132</w:t>
            </w:r>
          </w:p>
        </w:tc>
        <w:tc>
          <w:tcPr>
            <w:tcW w:w="1446" w:type="dxa"/>
            <w:shd w:val="clear" w:color="auto" w:fill="auto"/>
            <w:vAlign w:val="center"/>
            <w:hideMark/>
          </w:tcPr>
          <w:p w14:paraId="169B8820"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$5,244,104</w:t>
            </w:r>
          </w:p>
        </w:tc>
        <w:tc>
          <w:tcPr>
            <w:tcW w:w="1446" w:type="dxa"/>
            <w:shd w:val="clear" w:color="auto" w:fill="auto"/>
            <w:vAlign w:val="center"/>
            <w:hideMark/>
          </w:tcPr>
          <w:p w14:paraId="67C1E42D"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$6,051,189</w:t>
            </w:r>
          </w:p>
        </w:tc>
      </w:tr>
      <w:tr w:rsidR="000416E5" w:rsidRPr="00332287" w14:paraId="11E3C968" w14:textId="77777777" w:rsidTr="0041235F">
        <w:trPr>
          <w:trHeight w:val="290"/>
        </w:trPr>
        <w:tc>
          <w:tcPr>
            <w:tcW w:w="2405" w:type="dxa"/>
            <w:shd w:val="clear" w:color="auto" w:fill="D2DFEA"/>
            <w:vAlign w:val="center"/>
            <w:hideMark/>
          </w:tcPr>
          <w:p w14:paraId="165D108E" w14:textId="77777777" w:rsidR="000416E5" w:rsidRPr="00332287" w:rsidRDefault="000416E5" w:rsidP="0041235F">
            <w:pPr>
              <w:rPr>
                <w:rFonts w:ascii="Arial" w:eastAsia="Times New Roman" w:hAnsi="Arial" w:cs="Arial"/>
                <w:b/>
                <w:bCs/>
                <w:color w:val="000000"/>
                <w:spacing w:val="0"/>
                <w:w w:val="100"/>
                <w:kern w:val="0"/>
                <w:sz w:val="20"/>
                <w:szCs w:val="20"/>
                <w14:ligatures w14:val="none"/>
              </w:rPr>
            </w:pPr>
            <w:r w:rsidRPr="00332287">
              <w:rPr>
                <w:rFonts w:ascii="Arial" w:eastAsia="Times New Roman" w:hAnsi="Arial" w:cs="Arial"/>
                <w:b/>
                <w:bCs/>
                <w:color w:val="000000"/>
                <w:spacing w:val="0"/>
                <w:w w:val="100"/>
                <w:kern w:val="0"/>
                <w:sz w:val="20"/>
                <w:szCs w:val="20"/>
                <w14:ligatures w14:val="none"/>
              </w:rPr>
              <w:t>Operating Performance</w:t>
            </w:r>
          </w:p>
        </w:tc>
        <w:tc>
          <w:tcPr>
            <w:tcW w:w="1445" w:type="dxa"/>
            <w:shd w:val="clear" w:color="auto" w:fill="D2DFEA"/>
            <w:vAlign w:val="center"/>
            <w:hideMark/>
          </w:tcPr>
          <w:p w14:paraId="0B50D734"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-$1,410,609</w:t>
            </w:r>
          </w:p>
        </w:tc>
        <w:tc>
          <w:tcPr>
            <w:tcW w:w="1446" w:type="dxa"/>
            <w:shd w:val="clear" w:color="auto" w:fill="D2DFEA"/>
            <w:vAlign w:val="center"/>
            <w:hideMark/>
          </w:tcPr>
          <w:p w14:paraId="375CA189"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-$1,861,530</w:t>
            </w:r>
          </w:p>
        </w:tc>
        <w:tc>
          <w:tcPr>
            <w:tcW w:w="1446" w:type="dxa"/>
            <w:shd w:val="clear" w:color="auto" w:fill="D2DFEA"/>
            <w:vAlign w:val="center"/>
            <w:hideMark/>
          </w:tcPr>
          <w:p w14:paraId="77ADCEB8"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-$61,214</w:t>
            </w:r>
          </w:p>
        </w:tc>
        <w:tc>
          <w:tcPr>
            <w:tcW w:w="1446" w:type="dxa"/>
            <w:shd w:val="clear" w:color="auto" w:fill="D2DFEA"/>
            <w:vAlign w:val="center"/>
            <w:hideMark/>
          </w:tcPr>
          <w:p w14:paraId="61E073C2"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-$3,640,186</w:t>
            </w:r>
          </w:p>
        </w:tc>
        <w:tc>
          <w:tcPr>
            <w:tcW w:w="1446" w:type="dxa"/>
            <w:shd w:val="clear" w:color="auto" w:fill="D2DFEA"/>
            <w:vAlign w:val="center"/>
            <w:hideMark/>
          </w:tcPr>
          <w:p w14:paraId="7AC5D0AF"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-$2,250,675</w:t>
            </w:r>
          </w:p>
        </w:tc>
      </w:tr>
    </w:tbl>
    <w:p w14:paraId="6AB249C2" w14:textId="77777777" w:rsidR="000416E5" w:rsidRPr="00332287" w:rsidRDefault="000416E5" w:rsidP="000416E5">
      <w:pPr>
        <w:rPr>
          <w:rFonts w:ascii="Arial" w:hAnsi="Arial" w:cs="Arial"/>
          <w:spacing w:val="0"/>
          <w:w w:val="100"/>
          <w:lang w:val="en-US"/>
        </w:rPr>
      </w:pPr>
    </w:p>
    <w:p w14:paraId="54C49368" w14:textId="505E5572" w:rsidR="000416E5" w:rsidRDefault="000416E5" w:rsidP="000416E5">
      <w:pPr>
        <w:rPr>
          <w:rFonts w:ascii="Arial" w:hAnsi="Arial" w:cs="Arial"/>
          <w:sz w:val="20"/>
          <w:szCs w:val="20"/>
        </w:rPr>
      </w:pPr>
      <w:r w:rsidRPr="001116C5">
        <w:rPr>
          <w:rFonts w:ascii="Arial" w:hAnsi="Arial" w:cs="Arial"/>
          <w:sz w:val="20"/>
          <w:szCs w:val="20"/>
        </w:rPr>
        <w:t xml:space="preserve">Figure </w:t>
      </w:r>
      <w:r w:rsidRPr="001116C5">
        <w:rPr>
          <w:rFonts w:ascii="Arial" w:hAnsi="Arial" w:cs="Arial"/>
          <w:sz w:val="20"/>
          <w:szCs w:val="20"/>
        </w:rPr>
        <w:fldChar w:fldCharType="begin"/>
      </w:r>
      <w:r w:rsidRPr="001116C5">
        <w:rPr>
          <w:rFonts w:ascii="Arial" w:hAnsi="Arial" w:cs="Arial"/>
          <w:sz w:val="20"/>
          <w:szCs w:val="20"/>
        </w:rPr>
        <w:instrText xml:space="preserve"> SEQ Figure \* ARABIC </w:instrText>
      </w:r>
      <w:r w:rsidRPr="001116C5">
        <w:rPr>
          <w:rFonts w:ascii="Arial" w:hAnsi="Arial" w:cs="Arial"/>
          <w:sz w:val="20"/>
          <w:szCs w:val="20"/>
        </w:rPr>
        <w:fldChar w:fldCharType="separate"/>
      </w:r>
      <w:r w:rsidR="00BC43C8">
        <w:rPr>
          <w:rFonts w:ascii="Arial" w:hAnsi="Arial" w:cs="Arial"/>
          <w:noProof/>
          <w:sz w:val="20"/>
          <w:szCs w:val="20"/>
        </w:rPr>
        <w:t>5</w:t>
      </w:r>
      <w:r w:rsidRPr="001116C5">
        <w:rPr>
          <w:rFonts w:ascii="Arial" w:hAnsi="Arial" w:cs="Arial"/>
          <w:noProof/>
          <w:sz w:val="20"/>
          <w:szCs w:val="20"/>
        </w:rPr>
        <w:fldChar w:fldCharType="end"/>
      </w:r>
      <w:r w:rsidRPr="001116C5">
        <w:rPr>
          <w:rFonts w:ascii="Arial" w:hAnsi="Arial" w:cs="Arial"/>
          <w:sz w:val="20"/>
          <w:szCs w:val="20"/>
        </w:rPr>
        <w:t>: Yarra Ranges Aquatic Centres Operating Performance 2018/19 to 2022/23</w:t>
      </w:r>
    </w:p>
    <w:p w14:paraId="75F23765" w14:textId="71A7A95C" w:rsidR="0045172F" w:rsidRDefault="0045172F" w:rsidP="000416E5">
      <w:pPr>
        <w:rPr>
          <w:rFonts w:ascii="Arial" w:hAnsi="Arial" w:cs="Arial"/>
          <w:sz w:val="20"/>
          <w:szCs w:val="20"/>
        </w:rPr>
      </w:pPr>
      <w:r w:rsidRPr="00332287">
        <w:rPr>
          <w:noProof/>
          <w:spacing w:val="0"/>
          <w:w w:val="100"/>
          <w:lang w:val="en-US"/>
        </w:rPr>
        <w:drawing>
          <wp:anchor distT="0" distB="0" distL="114300" distR="114300" simplePos="0" relativeHeight="251864064" behindDoc="1" locked="0" layoutInCell="1" allowOverlap="1" wp14:anchorId="50E6F37F" wp14:editId="4819318C">
            <wp:simplePos x="0" y="0"/>
            <wp:positionH relativeFrom="margin">
              <wp:align>left</wp:align>
            </wp:positionH>
            <wp:positionV relativeFrom="paragraph">
              <wp:posOffset>90805</wp:posOffset>
            </wp:positionV>
            <wp:extent cx="6134100" cy="3200400"/>
            <wp:effectExtent l="0" t="0" r="0" b="0"/>
            <wp:wrapNone/>
            <wp:docPr id="12004160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686BF99" w14:textId="63959110" w:rsidR="0045172F" w:rsidRDefault="0045172F" w:rsidP="000416E5">
      <w:pPr>
        <w:rPr>
          <w:rFonts w:ascii="Arial" w:hAnsi="Arial" w:cs="Arial"/>
          <w:sz w:val="20"/>
          <w:szCs w:val="20"/>
        </w:rPr>
      </w:pPr>
    </w:p>
    <w:p w14:paraId="6F928424" w14:textId="2879BEB4" w:rsidR="0045172F" w:rsidRDefault="0045172F" w:rsidP="000416E5">
      <w:pPr>
        <w:rPr>
          <w:rFonts w:ascii="Arial" w:hAnsi="Arial" w:cs="Arial"/>
          <w:sz w:val="20"/>
          <w:szCs w:val="20"/>
        </w:rPr>
      </w:pPr>
    </w:p>
    <w:p w14:paraId="6AEEEB99" w14:textId="74F26A9F" w:rsidR="0045172F" w:rsidRDefault="0045172F" w:rsidP="000416E5">
      <w:pPr>
        <w:rPr>
          <w:rFonts w:ascii="Arial" w:hAnsi="Arial" w:cs="Arial"/>
          <w:sz w:val="20"/>
          <w:szCs w:val="20"/>
        </w:rPr>
      </w:pPr>
    </w:p>
    <w:p w14:paraId="7606602E" w14:textId="502EB982" w:rsidR="0045172F" w:rsidRDefault="0045172F" w:rsidP="000416E5">
      <w:pPr>
        <w:rPr>
          <w:rFonts w:ascii="Arial" w:hAnsi="Arial" w:cs="Arial"/>
          <w:sz w:val="20"/>
          <w:szCs w:val="20"/>
        </w:rPr>
      </w:pPr>
    </w:p>
    <w:p w14:paraId="652316C1" w14:textId="6517A17A" w:rsidR="0045172F" w:rsidRDefault="0045172F" w:rsidP="000416E5">
      <w:pPr>
        <w:rPr>
          <w:rFonts w:ascii="Arial" w:hAnsi="Arial" w:cs="Arial"/>
          <w:sz w:val="20"/>
          <w:szCs w:val="20"/>
        </w:rPr>
      </w:pPr>
    </w:p>
    <w:p w14:paraId="67632DEE" w14:textId="77777777" w:rsidR="0045172F" w:rsidRDefault="0045172F" w:rsidP="000416E5">
      <w:pPr>
        <w:rPr>
          <w:rFonts w:ascii="Arial" w:hAnsi="Arial" w:cs="Arial"/>
          <w:sz w:val="20"/>
          <w:szCs w:val="20"/>
        </w:rPr>
      </w:pPr>
    </w:p>
    <w:p w14:paraId="2A7B4136" w14:textId="77777777" w:rsidR="0045172F" w:rsidRDefault="0045172F" w:rsidP="000416E5">
      <w:pPr>
        <w:rPr>
          <w:rFonts w:ascii="Arial" w:hAnsi="Arial" w:cs="Arial"/>
          <w:sz w:val="20"/>
          <w:szCs w:val="20"/>
        </w:rPr>
      </w:pPr>
    </w:p>
    <w:p w14:paraId="63B38DA9" w14:textId="77777777" w:rsidR="0045172F" w:rsidRDefault="0045172F" w:rsidP="000416E5">
      <w:pPr>
        <w:rPr>
          <w:rFonts w:ascii="Arial" w:hAnsi="Arial" w:cs="Arial"/>
          <w:sz w:val="20"/>
          <w:szCs w:val="20"/>
        </w:rPr>
      </w:pPr>
    </w:p>
    <w:p w14:paraId="2F77FDA8" w14:textId="56EAD03A" w:rsidR="0045172F" w:rsidRPr="001116C5" w:rsidRDefault="0045172F" w:rsidP="000416E5">
      <w:pPr>
        <w:rPr>
          <w:rFonts w:ascii="Arial" w:hAnsi="Arial" w:cs="Arial"/>
          <w:spacing w:val="0"/>
          <w:w w:val="100"/>
          <w:sz w:val="20"/>
          <w:szCs w:val="20"/>
          <w:lang w:val="en-US"/>
        </w:rPr>
      </w:pPr>
    </w:p>
    <w:p w14:paraId="1457E742" w14:textId="32549367" w:rsidR="000416E5" w:rsidRPr="00332287" w:rsidRDefault="000416E5" w:rsidP="000416E5">
      <w:pPr>
        <w:rPr>
          <w:spacing w:val="0"/>
          <w:w w:val="100"/>
          <w:lang w:val="en-US"/>
        </w:rPr>
      </w:pPr>
    </w:p>
    <w:p w14:paraId="0B4F86BA" w14:textId="77777777" w:rsidR="000416E5" w:rsidRPr="00072F6A" w:rsidRDefault="000416E5" w:rsidP="000416E5">
      <w:pPr>
        <w:pStyle w:val="YRCFigureCaption"/>
        <w:rPr>
          <w:i/>
          <w:iCs/>
        </w:rPr>
      </w:pPr>
    </w:p>
    <w:p w14:paraId="4EAE34E2" w14:textId="77777777" w:rsidR="0045172F" w:rsidRDefault="0045172F" w:rsidP="000416E5">
      <w:pPr>
        <w:tabs>
          <w:tab w:val="left" w:pos="8295"/>
        </w:tabs>
        <w:rPr>
          <w:rFonts w:ascii="Arial" w:hAnsi="Arial" w:cs="Arial"/>
        </w:rPr>
      </w:pPr>
    </w:p>
    <w:p w14:paraId="1C415E69" w14:textId="77777777" w:rsidR="0045172F" w:rsidRDefault="0045172F" w:rsidP="000416E5">
      <w:pPr>
        <w:tabs>
          <w:tab w:val="left" w:pos="8295"/>
        </w:tabs>
        <w:rPr>
          <w:rFonts w:ascii="Arial" w:hAnsi="Arial" w:cs="Arial"/>
        </w:rPr>
      </w:pPr>
    </w:p>
    <w:p w14:paraId="43E7A130" w14:textId="77777777" w:rsidR="0045172F" w:rsidRDefault="0045172F" w:rsidP="000416E5">
      <w:pPr>
        <w:tabs>
          <w:tab w:val="left" w:pos="8295"/>
        </w:tabs>
        <w:rPr>
          <w:rFonts w:ascii="Arial" w:hAnsi="Arial" w:cs="Arial"/>
        </w:rPr>
      </w:pPr>
    </w:p>
    <w:p w14:paraId="5D069A1A" w14:textId="77777777" w:rsidR="0045172F" w:rsidRDefault="0045172F" w:rsidP="000416E5">
      <w:pPr>
        <w:tabs>
          <w:tab w:val="left" w:pos="8295"/>
        </w:tabs>
        <w:rPr>
          <w:rFonts w:ascii="Arial" w:hAnsi="Arial" w:cs="Arial"/>
        </w:rPr>
      </w:pPr>
    </w:p>
    <w:p w14:paraId="3D878242" w14:textId="77777777" w:rsidR="0045172F" w:rsidRDefault="0045172F" w:rsidP="000416E5">
      <w:pPr>
        <w:tabs>
          <w:tab w:val="left" w:pos="8295"/>
        </w:tabs>
        <w:rPr>
          <w:rFonts w:ascii="Arial" w:hAnsi="Arial" w:cs="Arial"/>
        </w:rPr>
      </w:pPr>
    </w:p>
    <w:p w14:paraId="2C460E4E" w14:textId="77777777" w:rsidR="0045172F" w:rsidRDefault="0045172F" w:rsidP="000416E5">
      <w:pPr>
        <w:tabs>
          <w:tab w:val="left" w:pos="8295"/>
        </w:tabs>
        <w:rPr>
          <w:rFonts w:ascii="Arial" w:hAnsi="Arial" w:cs="Arial"/>
        </w:rPr>
      </w:pPr>
    </w:p>
    <w:p w14:paraId="01ABD43C" w14:textId="77777777" w:rsidR="0045172F" w:rsidRDefault="0045172F" w:rsidP="000416E5">
      <w:pPr>
        <w:tabs>
          <w:tab w:val="left" w:pos="8295"/>
        </w:tabs>
        <w:rPr>
          <w:rFonts w:ascii="Arial" w:hAnsi="Arial" w:cs="Arial"/>
        </w:rPr>
      </w:pPr>
    </w:p>
    <w:p w14:paraId="020DCBB6" w14:textId="77777777" w:rsidR="0045172F" w:rsidRDefault="0045172F" w:rsidP="000416E5">
      <w:pPr>
        <w:tabs>
          <w:tab w:val="left" w:pos="8295"/>
        </w:tabs>
        <w:rPr>
          <w:rFonts w:ascii="Arial" w:hAnsi="Arial" w:cs="Arial"/>
        </w:rPr>
      </w:pPr>
    </w:p>
    <w:p w14:paraId="27F3952A" w14:textId="77777777" w:rsidR="0045172F" w:rsidRDefault="0045172F" w:rsidP="000416E5">
      <w:pPr>
        <w:tabs>
          <w:tab w:val="left" w:pos="8295"/>
        </w:tabs>
        <w:rPr>
          <w:rFonts w:ascii="Arial" w:hAnsi="Arial" w:cs="Arial"/>
        </w:rPr>
      </w:pPr>
    </w:p>
    <w:p w14:paraId="21C7B82D" w14:textId="77777777" w:rsidR="0045172F" w:rsidRDefault="0045172F" w:rsidP="000416E5">
      <w:pPr>
        <w:tabs>
          <w:tab w:val="left" w:pos="8295"/>
        </w:tabs>
        <w:rPr>
          <w:rFonts w:ascii="Arial" w:hAnsi="Arial" w:cs="Arial"/>
        </w:rPr>
      </w:pPr>
    </w:p>
    <w:p w14:paraId="18980810" w14:textId="77777777" w:rsidR="0045172F" w:rsidRDefault="000416E5" w:rsidP="000416E5">
      <w:pPr>
        <w:tabs>
          <w:tab w:val="left" w:pos="8295"/>
        </w:tabs>
        <w:rPr>
          <w:rFonts w:ascii="Arial" w:hAnsi="Arial" w:cs="Arial"/>
        </w:rPr>
      </w:pPr>
      <w:r w:rsidRPr="00D2672D">
        <w:rPr>
          <w:rFonts w:ascii="Arial" w:hAnsi="Arial" w:cs="Arial"/>
        </w:rPr>
        <w:t xml:space="preserve">In line with a decrease in attendance, the total operating income has decreased from a high of $4,968,944 in 2018/19 to $1,603,918 in 2022/23, a decrease of approximately $3,365,026 (47%). Over the last five years attendances have been impacted by the Covid-19 interruptions, closure of Monbulk Aquatics Hall due to storm damage and closure of Kilsyth Centenary Pool due to safety concerns therefore making it difficult to provide an accurate trend line. </w:t>
      </w:r>
    </w:p>
    <w:p w14:paraId="34CF2BB1" w14:textId="77777777" w:rsidR="0045172F" w:rsidRDefault="0045172F" w:rsidP="000416E5">
      <w:pPr>
        <w:tabs>
          <w:tab w:val="left" w:pos="8295"/>
        </w:tabs>
        <w:rPr>
          <w:rFonts w:ascii="Arial" w:hAnsi="Arial" w:cs="Arial"/>
        </w:rPr>
      </w:pPr>
    </w:p>
    <w:p w14:paraId="4C2DBA99" w14:textId="77777777" w:rsidR="0045172F" w:rsidRDefault="000416E5" w:rsidP="000416E5">
      <w:pPr>
        <w:tabs>
          <w:tab w:val="left" w:pos="8295"/>
        </w:tabs>
        <w:rPr>
          <w:rFonts w:ascii="Arial" w:hAnsi="Arial" w:cs="Arial"/>
        </w:rPr>
      </w:pPr>
      <w:r w:rsidRPr="00D2672D">
        <w:rPr>
          <w:rFonts w:ascii="Arial" w:hAnsi="Arial" w:cs="Arial"/>
        </w:rPr>
        <w:t>The operational income for the 2019/20 and 2020/21 years includes Job keeper payments received by the facility operator, which enabled the retention of staff.</w:t>
      </w:r>
    </w:p>
    <w:p w14:paraId="2071C3CE" w14:textId="77777777" w:rsidR="0045172F" w:rsidRDefault="0045172F" w:rsidP="000416E5">
      <w:pPr>
        <w:tabs>
          <w:tab w:val="left" w:pos="8295"/>
        </w:tabs>
        <w:rPr>
          <w:rFonts w:ascii="Arial" w:hAnsi="Arial" w:cs="Arial"/>
        </w:rPr>
      </w:pPr>
    </w:p>
    <w:p w14:paraId="04F04672" w14:textId="115C63EA" w:rsidR="000416E5" w:rsidRDefault="000416E5" w:rsidP="000416E5">
      <w:pPr>
        <w:tabs>
          <w:tab w:val="left" w:pos="8295"/>
        </w:tabs>
        <w:rPr>
          <w:rFonts w:ascii="Arial" w:hAnsi="Arial" w:cs="Arial"/>
        </w:rPr>
      </w:pPr>
      <w:r w:rsidRPr="00D2672D">
        <w:rPr>
          <w:rFonts w:ascii="Arial" w:hAnsi="Arial" w:cs="Arial"/>
        </w:rPr>
        <w:t xml:space="preserve"> The total operating expenditure over the period has decreased from a high of $6,379,553 in 2018/19 to a low of $3,846,132 in 2022/23, a decrease of approximately $2,533,421 (60%).</w:t>
      </w:r>
    </w:p>
    <w:p w14:paraId="10CB31B9" w14:textId="77777777" w:rsidR="000416E5" w:rsidRDefault="000416E5" w:rsidP="000416E5">
      <w:pPr>
        <w:tabs>
          <w:tab w:val="left" w:pos="8295"/>
        </w:tabs>
        <w:rPr>
          <w:rFonts w:ascii="Arial" w:hAnsi="Arial" w:cs="Arial"/>
        </w:rPr>
      </w:pPr>
    </w:p>
    <w:p w14:paraId="5E3F436C" w14:textId="77777777" w:rsidR="000416E5" w:rsidRDefault="000416E5" w:rsidP="000416E5">
      <w:pPr>
        <w:tabs>
          <w:tab w:val="left" w:pos="8295"/>
        </w:tabs>
        <w:rPr>
          <w:rFonts w:ascii="Arial" w:hAnsi="Arial" w:cs="Arial"/>
        </w:rPr>
      </w:pPr>
    </w:p>
    <w:p w14:paraId="3C0A6F6F" w14:textId="77777777" w:rsidR="000416E5" w:rsidRDefault="000416E5" w:rsidP="000416E5">
      <w:pPr>
        <w:tabs>
          <w:tab w:val="left" w:pos="8295"/>
        </w:tabs>
        <w:rPr>
          <w:rFonts w:ascii="Arial" w:hAnsi="Arial" w:cs="Arial"/>
        </w:rPr>
      </w:pPr>
    </w:p>
    <w:p w14:paraId="7761D00F" w14:textId="77777777" w:rsidR="000416E5" w:rsidRDefault="000416E5" w:rsidP="000416E5">
      <w:pPr>
        <w:tabs>
          <w:tab w:val="left" w:pos="8295"/>
        </w:tabs>
        <w:rPr>
          <w:rFonts w:ascii="Arial" w:hAnsi="Arial" w:cs="Arial"/>
        </w:rPr>
      </w:pPr>
    </w:p>
    <w:p w14:paraId="7E77CE60" w14:textId="77777777" w:rsidR="000416E5" w:rsidRDefault="000416E5" w:rsidP="000416E5">
      <w:pPr>
        <w:tabs>
          <w:tab w:val="left" w:pos="8295"/>
        </w:tabs>
        <w:rPr>
          <w:rFonts w:ascii="Arial" w:hAnsi="Arial" w:cs="Arial"/>
        </w:rPr>
      </w:pPr>
    </w:p>
    <w:p w14:paraId="55352DB0" w14:textId="77777777" w:rsidR="000416E5" w:rsidRDefault="000416E5" w:rsidP="000416E5">
      <w:pPr>
        <w:tabs>
          <w:tab w:val="left" w:pos="8295"/>
        </w:tabs>
        <w:rPr>
          <w:rFonts w:ascii="Arial" w:hAnsi="Arial" w:cs="Arial"/>
        </w:rPr>
      </w:pPr>
    </w:p>
    <w:p w14:paraId="0941C437" w14:textId="77777777" w:rsidR="000416E5" w:rsidRPr="00D2672D" w:rsidRDefault="000416E5" w:rsidP="000416E5">
      <w:pPr>
        <w:pStyle w:val="YRCSub-Heading"/>
        <w:rPr>
          <w:color w:val="2E74B5" w:themeColor="accent5" w:themeShade="BF"/>
        </w:rPr>
      </w:pPr>
      <w:bookmarkStart w:id="7" w:name="_Toc145499205"/>
      <w:r w:rsidRPr="00D2672D">
        <w:rPr>
          <w:color w:val="2E74B5" w:themeColor="accent5" w:themeShade="BF"/>
        </w:rPr>
        <w:lastRenderedPageBreak/>
        <w:t>Council Costs</w:t>
      </w:r>
      <w:bookmarkEnd w:id="7"/>
    </w:p>
    <w:p w14:paraId="3B1123E2" w14:textId="77777777" w:rsidR="000416E5" w:rsidRPr="00332287" w:rsidRDefault="000416E5" w:rsidP="000416E5">
      <w:pPr>
        <w:pStyle w:val="YRCText"/>
      </w:pPr>
    </w:p>
    <w:p w14:paraId="1B9A6DE5" w14:textId="77777777" w:rsidR="000416E5" w:rsidRPr="00332287" w:rsidRDefault="000416E5" w:rsidP="000416E5">
      <w:pPr>
        <w:pStyle w:val="YRCText"/>
      </w:pPr>
      <w:r w:rsidRPr="00332287">
        <w:t>The following table details the cost to Council to provide the Yarra Ranges aquatic facilities (excluding the splash parks) and includes the Council contract management subsidy, asset renewal and maintenance, and the Council staff costs to oversee the management contract.</w:t>
      </w:r>
    </w:p>
    <w:p w14:paraId="0E76A709" w14:textId="77777777" w:rsidR="000416E5" w:rsidRPr="00332287" w:rsidRDefault="000416E5" w:rsidP="000416E5">
      <w:pPr>
        <w:pStyle w:val="YRCText"/>
      </w:pPr>
    </w:p>
    <w:p w14:paraId="78F2CAA0" w14:textId="77777777" w:rsidR="000416E5" w:rsidRPr="001116C5" w:rsidRDefault="000416E5" w:rsidP="000416E5">
      <w:pPr>
        <w:pStyle w:val="YRCTableCaption"/>
        <w:rPr>
          <w:b w:val="0"/>
          <w:bCs w:val="0"/>
          <w:i/>
          <w:iCs/>
          <w:color w:val="auto"/>
        </w:rPr>
      </w:pPr>
      <w:bookmarkStart w:id="8" w:name="_Hlk138966963"/>
      <w:r w:rsidRPr="001116C5">
        <w:rPr>
          <w:b w:val="0"/>
          <w:bCs w:val="0"/>
          <w:color w:val="auto"/>
        </w:rPr>
        <w:t xml:space="preserve">Table </w:t>
      </w:r>
      <w:r w:rsidRPr="001116C5">
        <w:rPr>
          <w:b w:val="0"/>
          <w:bCs w:val="0"/>
          <w:color w:val="auto"/>
        </w:rPr>
        <w:fldChar w:fldCharType="begin"/>
      </w:r>
      <w:r w:rsidRPr="001116C5">
        <w:rPr>
          <w:b w:val="0"/>
          <w:bCs w:val="0"/>
          <w:color w:val="auto"/>
        </w:rPr>
        <w:instrText xml:space="preserve"> SEQ Table \* ARABIC </w:instrText>
      </w:r>
      <w:r w:rsidRPr="001116C5">
        <w:rPr>
          <w:b w:val="0"/>
          <w:bCs w:val="0"/>
          <w:color w:val="auto"/>
        </w:rPr>
        <w:fldChar w:fldCharType="separate"/>
      </w:r>
      <w:r w:rsidRPr="001116C5">
        <w:rPr>
          <w:b w:val="0"/>
          <w:bCs w:val="0"/>
          <w:noProof/>
          <w:color w:val="auto"/>
        </w:rPr>
        <w:t>3</w:t>
      </w:r>
      <w:r w:rsidRPr="001116C5">
        <w:rPr>
          <w:b w:val="0"/>
          <w:bCs w:val="0"/>
          <w:noProof/>
          <w:color w:val="auto"/>
        </w:rPr>
        <w:fldChar w:fldCharType="end"/>
      </w:r>
      <w:r w:rsidRPr="001116C5">
        <w:rPr>
          <w:b w:val="0"/>
          <w:bCs w:val="0"/>
          <w:color w:val="auto"/>
        </w:rPr>
        <w:t>: Yarra Ranges Aquatic Facilities Costs to Council 2018/19 to 2022/23</w:t>
      </w:r>
    </w:p>
    <w:tbl>
      <w:tblPr>
        <w:tblW w:w="9634"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405"/>
        <w:gridCol w:w="1418"/>
        <w:gridCol w:w="1417"/>
        <w:gridCol w:w="1418"/>
        <w:gridCol w:w="1559"/>
        <w:gridCol w:w="1417"/>
      </w:tblGrid>
      <w:tr w:rsidR="000416E5" w:rsidRPr="00072F6A" w14:paraId="058E5967" w14:textId="77777777" w:rsidTr="0041235F">
        <w:trPr>
          <w:trHeight w:val="290"/>
        </w:trPr>
        <w:tc>
          <w:tcPr>
            <w:tcW w:w="2405" w:type="dxa"/>
            <w:shd w:val="clear" w:color="auto" w:fill="0067AC"/>
            <w:vAlign w:val="center"/>
            <w:hideMark/>
          </w:tcPr>
          <w:p w14:paraId="15544B79" w14:textId="77777777" w:rsidR="000416E5" w:rsidRPr="00072F6A" w:rsidRDefault="000416E5" w:rsidP="0041235F">
            <w:pPr>
              <w:spacing w:before="120" w:after="120"/>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Council Costs</w:t>
            </w:r>
          </w:p>
        </w:tc>
        <w:tc>
          <w:tcPr>
            <w:tcW w:w="1418" w:type="dxa"/>
            <w:shd w:val="clear" w:color="auto" w:fill="0067AC"/>
            <w:vAlign w:val="center"/>
            <w:hideMark/>
          </w:tcPr>
          <w:p w14:paraId="5DE0116F"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2018/19</w:t>
            </w:r>
          </w:p>
        </w:tc>
        <w:tc>
          <w:tcPr>
            <w:tcW w:w="1417" w:type="dxa"/>
            <w:shd w:val="clear" w:color="auto" w:fill="0067AC"/>
            <w:vAlign w:val="center"/>
            <w:hideMark/>
          </w:tcPr>
          <w:p w14:paraId="7809BD2A"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2019/20</w:t>
            </w:r>
          </w:p>
        </w:tc>
        <w:tc>
          <w:tcPr>
            <w:tcW w:w="1418" w:type="dxa"/>
            <w:shd w:val="clear" w:color="auto" w:fill="0067AC"/>
            <w:vAlign w:val="center"/>
            <w:hideMark/>
          </w:tcPr>
          <w:p w14:paraId="28AAFF67"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2020/21</w:t>
            </w:r>
          </w:p>
        </w:tc>
        <w:tc>
          <w:tcPr>
            <w:tcW w:w="1559" w:type="dxa"/>
            <w:shd w:val="clear" w:color="auto" w:fill="0067AC"/>
            <w:vAlign w:val="center"/>
            <w:hideMark/>
          </w:tcPr>
          <w:p w14:paraId="4314D1BC"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2021/22</w:t>
            </w:r>
          </w:p>
        </w:tc>
        <w:tc>
          <w:tcPr>
            <w:tcW w:w="1417" w:type="dxa"/>
            <w:shd w:val="clear" w:color="auto" w:fill="0067AC"/>
            <w:vAlign w:val="center"/>
            <w:hideMark/>
          </w:tcPr>
          <w:p w14:paraId="10BEDF6F" w14:textId="77777777" w:rsidR="000416E5" w:rsidRPr="00072F6A"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072F6A">
              <w:rPr>
                <w:rFonts w:ascii="Arial" w:eastAsia="Times New Roman" w:hAnsi="Arial" w:cs="Arial"/>
                <w:b/>
                <w:bCs/>
                <w:color w:val="FFFFFF" w:themeColor="background1"/>
                <w:spacing w:val="0"/>
                <w:w w:val="100"/>
                <w:kern w:val="0"/>
                <w:sz w:val="20"/>
                <w:szCs w:val="20"/>
                <w14:ligatures w14:val="none"/>
              </w:rPr>
              <w:t>2022/23</w:t>
            </w:r>
          </w:p>
        </w:tc>
      </w:tr>
      <w:tr w:rsidR="000416E5" w:rsidRPr="00332287" w14:paraId="5002209B" w14:textId="77777777" w:rsidTr="0041235F">
        <w:trPr>
          <w:trHeight w:val="290"/>
        </w:trPr>
        <w:tc>
          <w:tcPr>
            <w:tcW w:w="2405" w:type="dxa"/>
            <w:shd w:val="clear" w:color="auto" w:fill="D2DFEA"/>
            <w:vAlign w:val="center"/>
            <w:hideMark/>
          </w:tcPr>
          <w:p w14:paraId="4108811C" w14:textId="77777777" w:rsidR="000416E5" w:rsidRPr="00332287" w:rsidRDefault="000416E5" w:rsidP="0041235F">
            <w:pPr>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Council management and subsidy costs</w:t>
            </w:r>
          </w:p>
        </w:tc>
        <w:tc>
          <w:tcPr>
            <w:tcW w:w="1418" w:type="dxa"/>
            <w:shd w:val="clear" w:color="auto" w:fill="auto"/>
            <w:vAlign w:val="center"/>
            <w:hideMark/>
          </w:tcPr>
          <w:p w14:paraId="7E4DEDF4"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$1,611,426</w:t>
            </w:r>
          </w:p>
        </w:tc>
        <w:tc>
          <w:tcPr>
            <w:tcW w:w="1417" w:type="dxa"/>
            <w:shd w:val="clear" w:color="auto" w:fill="auto"/>
            <w:vAlign w:val="center"/>
            <w:hideMark/>
          </w:tcPr>
          <w:p w14:paraId="0EAEA13B"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$1,593,544</w:t>
            </w:r>
          </w:p>
        </w:tc>
        <w:tc>
          <w:tcPr>
            <w:tcW w:w="1418" w:type="dxa"/>
            <w:shd w:val="clear" w:color="auto" w:fill="auto"/>
            <w:vAlign w:val="center"/>
            <w:hideMark/>
          </w:tcPr>
          <w:p w14:paraId="5C6C0403" w14:textId="77777777" w:rsidR="000416E5" w:rsidRPr="00332287" w:rsidRDefault="000416E5" w:rsidP="0041235F">
            <w:pPr>
              <w:jc w:val="right"/>
              <w:rPr>
                <w:rFonts w:ascii="Arial" w:hAnsi="Arial" w:cs="Arial"/>
                <w:color w:val="000000"/>
                <w:spacing w:val="0"/>
                <w:w w:val="100"/>
                <w:sz w:val="20"/>
                <w:szCs w:val="20"/>
              </w:rPr>
            </w:pPr>
            <w:r w:rsidRPr="00332287">
              <w:rPr>
                <w:rFonts w:ascii="Arial" w:hAnsi="Arial" w:cs="Arial"/>
                <w:color w:val="000000"/>
                <w:spacing w:val="0"/>
                <w:w w:val="100"/>
                <w:sz w:val="20"/>
                <w:szCs w:val="20"/>
              </w:rPr>
              <w:t>$1,724,295</w:t>
            </w:r>
          </w:p>
        </w:tc>
        <w:tc>
          <w:tcPr>
            <w:tcW w:w="1559" w:type="dxa"/>
            <w:shd w:val="clear" w:color="auto" w:fill="auto"/>
            <w:vAlign w:val="center"/>
            <w:hideMark/>
          </w:tcPr>
          <w:p w14:paraId="36E2CE0B" w14:textId="77777777" w:rsidR="000416E5" w:rsidRPr="00332287" w:rsidRDefault="000416E5" w:rsidP="0041235F">
            <w:pPr>
              <w:jc w:val="right"/>
              <w:rPr>
                <w:rFonts w:ascii="Arial" w:hAnsi="Arial" w:cs="Arial"/>
                <w:color w:val="000000"/>
                <w:spacing w:val="0"/>
                <w:w w:val="100"/>
                <w:sz w:val="20"/>
                <w:szCs w:val="20"/>
              </w:rPr>
            </w:pPr>
            <w:r w:rsidRPr="00332287">
              <w:rPr>
                <w:rFonts w:ascii="Arial" w:hAnsi="Arial" w:cs="Arial"/>
                <w:color w:val="000000"/>
                <w:spacing w:val="0"/>
                <w:w w:val="100"/>
                <w:sz w:val="20"/>
                <w:szCs w:val="20"/>
              </w:rPr>
              <w:t>$2,601,757</w:t>
            </w:r>
          </w:p>
        </w:tc>
        <w:tc>
          <w:tcPr>
            <w:tcW w:w="1417" w:type="dxa"/>
            <w:shd w:val="clear" w:color="auto" w:fill="auto"/>
            <w:vAlign w:val="center"/>
            <w:hideMark/>
          </w:tcPr>
          <w:p w14:paraId="36074580"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$1,964,465</w:t>
            </w:r>
          </w:p>
        </w:tc>
      </w:tr>
      <w:tr w:rsidR="000416E5" w:rsidRPr="00332287" w14:paraId="28A04ED3" w14:textId="77777777" w:rsidTr="0041235F">
        <w:trPr>
          <w:trHeight w:val="290"/>
        </w:trPr>
        <w:tc>
          <w:tcPr>
            <w:tcW w:w="2405" w:type="dxa"/>
            <w:shd w:val="clear" w:color="auto" w:fill="D2DFEA"/>
            <w:vAlign w:val="center"/>
            <w:hideMark/>
          </w:tcPr>
          <w:p w14:paraId="7CA9C3BB" w14:textId="77777777" w:rsidR="000416E5" w:rsidRPr="00332287" w:rsidRDefault="000416E5" w:rsidP="0041235F">
            <w:pPr>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Asset renewal</w:t>
            </w:r>
          </w:p>
        </w:tc>
        <w:tc>
          <w:tcPr>
            <w:tcW w:w="1418" w:type="dxa"/>
            <w:shd w:val="clear" w:color="auto" w:fill="auto"/>
            <w:vAlign w:val="center"/>
            <w:hideMark/>
          </w:tcPr>
          <w:p w14:paraId="17C6CC94"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$54,476</w:t>
            </w:r>
          </w:p>
        </w:tc>
        <w:tc>
          <w:tcPr>
            <w:tcW w:w="1417" w:type="dxa"/>
            <w:shd w:val="clear" w:color="auto" w:fill="auto"/>
            <w:vAlign w:val="center"/>
            <w:hideMark/>
          </w:tcPr>
          <w:p w14:paraId="40A3161E"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$142,322</w:t>
            </w:r>
          </w:p>
        </w:tc>
        <w:tc>
          <w:tcPr>
            <w:tcW w:w="1418" w:type="dxa"/>
            <w:shd w:val="clear" w:color="auto" w:fill="auto"/>
            <w:vAlign w:val="center"/>
            <w:hideMark/>
          </w:tcPr>
          <w:p w14:paraId="4B945A42"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$785,289</w:t>
            </w:r>
          </w:p>
        </w:tc>
        <w:tc>
          <w:tcPr>
            <w:tcW w:w="1559" w:type="dxa"/>
            <w:shd w:val="clear" w:color="auto" w:fill="auto"/>
            <w:vAlign w:val="center"/>
            <w:hideMark/>
          </w:tcPr>
          <w:p w14:paraId="15577C42"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$671,144</w:t>
            </w:r>
          </w:p>
        </w:tc>
        <w:tc>
          <w:tcPr>
            <w:tcW w:w="1417" w:type="dxa"/>
            <w:shd w:val="clear" w:color="auto" w:fill="auto"/>
            <w:vAlign w:val="center"/>
            <w:hideMark/>
          </w:tcPr>
          <w:p w14:paraId="5846A121" w14:textId="77777777" w:rsidR="000416E5" w:rsidRPr="00332287" w:rsidRDefault="000416E5" w:rsidP="0041235F">
            <w:pPr>
              <w:jc w:val="right"/>
              <w:rPr>
                <w:rFonts w:ascii="Arial" w:eastAsia="Times New Roman" w:hAnsi="Arial" w:cs="Arial"/>
                <w:spacing w:val="0"/>
                <w:w w:val="100"/>
                <w:sz w:val="20"/>
                <w:szCs w:val="20"/>
              </w:rPr>
            </w:pPr>
            <w:r w:rsidRPr="00332287">
              <w:rPr>
                <w:rFonts w:ascii="Arial" w:hAnsi="Arial" w:cs="Arial"/>
                <w:color w:val="000000"/>
                <w:spacing w:val="0"/>
                <w:w w:val="100"/>
                <w:sz w:val="20"/>
                <w:szCs w:val="20"/>
              </w:rPr>
              <w:t>$662,000</w:t>
            </w:r>
          </w:p>
        </w:tc>
      </w:tr>
      <w:tr w:rsidR="000416E5" w:rsidRPr="00332287" w14:paraId="608AE5EA" w14:textId="77777777" w:rsidTr="0041235F">
        <w:trPr>
          <w:trHeight w:val="290"/>
        </w:trPr>
        <w:tc>
          <w:tcPr>
            <w:tcW w:w="2405" w:type="dxa"/>
            <w:shd w:val="clear" w:color="auto" w:fill="D2DFEA"/>
            <w:vAlign w:val="center"/>
          </w:tcPr>
          <w:p w14:paraId="28FCB458" w14:textId="77777777" w:rsidR="000416E5" w:rsidRPr="00332287" w:rsidRDefault="000416E5" w:rsidP="0041235F">
            <w:pPr>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Maintenance</w:t>
            </w:r>
          </w:p>
        </w:tc>
        <w:tc>
          <w:tcPr>
            <w:tcW w:w="1418" w:type="dxa"/>
            <w:shd w:val="clear" w:color="auto" w:fill="auto"/>
            <w:vAlign w:val="center"/>
          </w:tcPr>
          <w:p w14:paraId="019F5696" w14:textId="77777777" w:rsidR="000416E5" w:rsidRPr="00332287" w:rsidRDefault="000416E5" w:rsidP="0041235F">
            <w:pPr>
              <w:jc w:val="right"/>
              <w:rPr>
                <w:rFonts w:ascii="Arial" w:hAnsi="Arial" w:cs="Arial"/>
                <w:color w:val="000000"/>
                <w:spacing w:val="0"/>
                <w:w w:val="100"/>
                <w:sz w:val="20"/>
                <w:szCs w:val="20"/>
              </w:rPr>
            </w:pPr>
            <w:r w:rsidRPr="00332287">
              <w:rPr>
                <w:rFonts w:ascii="Arial" w:hAnsi="Arial" w:cs="Arial"/>
                <w:color w:val="000000"/>
                <w:spacing w:val="0"/>
                <w:w w:val="100"/>
                <w:sz w:val="20"/>
                <w:szCs w:val="20"/>
              </w:rPr>
              <w:t>$270,049</w:t>
            </w:r>
          </w:p>
        </w:tc>
        <w:tc>
          <w:tcPr>
            <w:tcW w:w="1417" w:type="dxa"/>
            <w:shd w:val="clear" w:color="auto" w:fill="auto"/>
            <w:vAlign w:val="center"/>
          </w:tcPr>
          <w:p w14:paraId="58C957F6" w14:textId="77777777" w:rsidR="000416E5" w:rsidRPr="00332287" w:rsidRDefault="000416E5" w:rsidP="0041235F">
            <w:pPr>
              <w:jc w:val="right"/>
              <w:rPr>
                <w:rFonts w:ascii="Arial" w:hAnsi="Arial" w:cs="Arial"/>
                <w:color w:val="000000"/>
                <w:spacing w:val="0"/>
                <w:w w:val="100"/>
                <w:sz w:val="20"/>
                <w:szCs w:val="20"/>
              </w:rPr>
            </w:pPr>
            <w:r w:rsidRPr="00332287">
              <w:rPr>
                <w:rFonts w:ascii="Arial" w:hAnsi="Arial" w:cs="Arial"/>
                <w:color w:val="000000"/>
                <w:spacing w:val="0"/>
                <w:w w:val="100"/>
                <w:sz w:val="20"/>
                <w:szCs w:val="20"/>
              </w:rPr>
              <w:t>$557,298</w:t>
            </w:r>
          </w:p>
        </w:tc>
        <w:tc>
          <w:tcPr>
            <w:tcW w:w="1418" w:type="dxa"/>
            <w:shd w:val="clear" w:color="auto" w:fill="auto"/>
            <w:vAlign w:val="center"/>
          </w:tcPr>
          <w:p w14:paraId="3F405D4C" w14:textId="77777777" w:rsidR="000416E5" w:rsidRPr="00332287" w:rsidRDefault="000416E5" w:rsidP="0041235F">
            <w:pPr>
              <w:jc w:val="right"/>
              <w:rPr>
                <w:rFonts w:ascii="Arial" w:hAnsi="Arial" w:cs="Arial"/>
                <w:color w:val="000000"/>
                <w:spacing w:val="0"/>
                <w:w w:val="100"/>
                <w:sz w:val="20"/>
                <w:szCs w:val="20"/>
              </w:rPr>
            </w:pPr>
            <w:r w:rsidRPr="00332287">
              <w:rPr>
                <w:rFonts w:ascii="Arial" w:hAnsi="Arial" w:cs="Arial"/>
                <w:color w:val="000000"/>
                <w:spacing w:val="0"/>
                <w:w w:val="100"/>
                <w:sz w:val="20"/>
                <w:szCs w:val="20"/>
              </w:rPr>
              <w:t>$451,666</w:t>
            </w:r>
          </w:p>
        </w:tc>
        <w:tc>
          <w:tcPr>
            <w:tcW w:w="1559" w:type="dxa"/>
            <w:shd w:val="clear" w:color="auto" w:fill="auto"/>
            <w:vAlign w:val="center"/>
          </w:tcPr>
          <w:p w14:paraId="23480540" w14:textId="77777777" w:rsidR="000416E5" w:rsidRPr="00332287" w:rsidRDefault="000416E5" w:rsidP="0041235F">
            <w:pPr>
              <w:jc w:val="right"/>
              <w:rPr>
                <w:rFonts w:ascii="Arial" w:hAnsi="Arial" w:cs="Arial"/>
                <w:color w:val="000000"/>
                <w:spacing w:val="0"/>
                <w:w w:val="100"/>
                <w:sz w:val="20"/>
                <w:szCs w:val="20"/>
              </w:rPr>
            </w:pPr>
            <w:r w:rsidRPr="00332287">
              <w:rPr>
                <w:rFonts w:ascii="Arial" w:hAnsi="Arial" w:cs="Arial"/>
                <w:color w:val="000000"/>
                <w:spacing w:val="0"/>
                <w:w w:val="100"/>
                <w:sz w:val="20"/>
                <w:szCs w:val="20"/>
              </w:rPr>
              <w:t>$279,502</w:t>
            </w:r>
          </w:p>
        </w:tc>
        <w:tc>
          <w:tcPr>
            <w:tcW w:w="1417" w:type="dxa"/>
            <w:shd w:val="clear" w:color="auto" w:fill="auto"/>
            <w:vAlign w:val="center"/>
          </w:tcPr>
          <w:p w14:paraId="1CFE3D85" w14:textId="77777777" w:rsidR="000416E5" w:rsidRPr="00332287" w:rsidRDefault="000416E5" w:rsidP="0041235F">
            <w:pPr>
              <w:jc w:val="right"/>
              <w:rPr>
                <w:rFonts w:ascii="Arial" w:hAnsi="Arial" w:cs="Arial"/>
                <w:color w:val="000000"/>
                <w:spacing w:val="0"/>
                <w:w w:val="100"/>
                <w:sz w:val="20"/>
                <w:szCs w:val="20"/>
              </w:rPr>
            </w:pPr>
            <w:r w:rsidRPr="00332287">
              <w:rPr>
                <w:rFonts w:ascii="Arial" w:hAnsi="Arial" w:cs="Arial"/>
                <w:color w:val="000000"/>
                <w:spacing w:val="0"/>
                <w:w w:val="100"/>
                <w:sz w:val="20"/>
                <w:szCs w:val="20"/>
              </w:rPr>
              <w:t>$195,000</w:t>
            </w:r>
          </w:p>
        </w:tc>
      </w:tr>
      <w:tr w:rsidR="000416E5" w:rsidRPr="00332287" w14:paraId="14DB4510" w14:textId="77777777" w:rsidTr="0041235F">
        <w:trPr>
          <w:trHeight w:val="290"/>
        </w:trPr>
        <w:tc>
          <w:tcPr>
            <w:tcW w:w="2405" w:type="dxa"/>
            <w:shd w:val="clear" w:color="auto" w:fill="D2DFEA"/>
            <w:vAlign w:val="center"/>
            <w:hideMark/>
          </w:tcPr>
          <w:p w14:paraId="4BA3309A" w14:textId="77777777" w:rsidR="000416E5" w:rsidRPr="00332287" w:rsidRDefault="000416E5" w:rsidP="0041235F">
            <w:pPr>
              <w:rPr>
                <w:rFonts w:ascii="Arial" w:eastAsia="Times New Roman" w:hAnsi="Arial" w:cs="Arial"/>
                <w:b/>
                <w:bCs/>
                <w:color w:val="000000"/>
                <w:spacing w:val="0"/>
                <w:w w:val="100"/>
                <w:kern w:val="0"/>
                <w:sz w:val="20"/>
                <w:szCs w:val="20"/>
                <w14:ligatures w14:val="none"/>
              </w:rPr>
            </w:pPr>
            <w:r w:rsidRPr="00332287">
              <w:rPr>
                <w:rFonts w:ascii="Arial" w:hAnsi="Arial" w:cs="Arial"/>
                <w:b/>
                <w:bCs/>
                <w:color w:val="000000"/>
                <w:spacing w:val="0"/>
                <w:w w:val="100"/>
                <w:sz w:val="20"/>
                <w:szCs w:val="20"/>
              </w:rPr>
              <w:t>Total Cost to Council</w:t>
            </w:r>
          </w:p>
        </w:tc>
        <w:tc>
          <w:tcPr>
            <w:tcW w:w="1418" w:type="dxa"/>
            <w:shd w:val="clear" w:color="auto" w:fill="D2DFEA"/>
            <w:vAlign w:val="center"/>
            <w:hideMark/>
          </w:tcPr>
          <w:p w14:paraId="4E8C61AE" w14:textId="77777777" w:rsidR="000416E5" w:rsidRPr="00332287" w:rsidRDefault="000416E5" w:rsidP="0041235F">
            <w:pPr>
              <w:jc w:val="right"/>
              <w:rPr>
                <w:rFonts w:ascii="Arial" w:eastAsia="Times New Roman" w:hAnsi="Arial" w:cs="Arial"/>
                <w:b/>
                <w:bCs/>
                <w:spacing w:val="0"/>
                <w:w w:val="100"/>
                <w:kern w:val="0"/>
                <w:sz w:val="20"/>
                <w:szCs w:val="20"/>
                <w14:ligatures w14:val="none"/>
              </w:rPr>
            </w:pPr>
            <w:r w:rsidRPr="00332287">
              <w:rPr>
                <w:rFonts w:ascii="Arial" w:hAnsi="Arial" w:cs="Arial"/>
                <w:b/>
                <w:bCs/>
                <w:spacing w:val="0"/>
                <w:w w:val="100"/>
                <w:sz w:val="20"/>
                <w:szCs w:val="20"/>
              </w:rPr>
              <w:t>$1,935,951</w:t>
            </w:r>
          </w:p>
        </w:tc>
        <w:tc>
          <w:tcPr>
            <w:tcW w:w="1417" w:type="dxa"/>
            <w:shd w:val="clear" w:color="auto" w:fill="D2DFEA"/>
            <w:vAlign w:val="center"/>
            <w:hideMark/>
          </w:tcPr>
          <w:p w14:paraId="7A8C32F7" w14:textId="77777777" w:rsidR="000416E5" w:rsidRPr="00332287" w:rsidRDefault="000416E5" w:rsidP="0041235F">
            <w:pPr>
              <w:jc w:val="right"/>
              <w:rPr>
                <w:rFonts w:ascii="Arial" w:eastAsia="Times New Roman" w:hAnsi="Arial" w:cs="Arial"/>
                <w:b/>
                <w:bCs/>
                <w:spacing w:val="0"/>
                <w:w w:val="100"/>
                <w:kern w:val="0"/>
                <w:sz w:val="20"/>
                <w:szCs w:val="20"/>
                <w14:ligatures w14:val="none"/>
              </w:rPr>
            </w:pPr>
            <w:r w:rsidRPr="00332287">
              <w:rPr>
                <w:rFonts w:ascii="Arial" w:hAnsi="Arial" w:cs="Arial"/>
                <w:b/>
                <w:bCs/>
                <w:spacing w:val="0"/>
                <w:w w:val="100"/>
                <w:sz w:val="20"/>
                <w:szCs w:val="20"/>
              </w:rPr>
              <w:t>$2,293,164</w:t>
            </w:r>
          </w:p>
        </w:tc>
        <w:tc>
          <w:tcPr>
            <w:tcW w:w="1418" w:type="dxa"/>
            <w:shd w:val="clear" w:color="auto" w:fill="D2DFEA"/>
            <w:vAlign w:val="center"/>
            <w:hideMark/>
          </w:tcPr>
          <w:p w14:paraId="6F8C1701" w14:textId="77777777" w:rsidR="000416E5" w:rsidRPr="00332287" w:rsidRDefault="000416E5" w:rsidP="0041235F">
            <w:pPr>
              <w:jc w:val="right"/>
              <w:rPr>
                <w:rFonts w:ascii="Arial" w:eastAsia="Times New Roman" w:hAnsi="Arial" w:cs="Arial"/>
                <w:b/>
                <w:bCs/>
                <w:spacing w:val="0"/>
                <w:w w:val="100"/>
                <w:kern w:val="0"/>
                <w:sz w:val="20"/>
                <w:szCs w:val="20"/>
                <w14:ligatures w14:val="none"/>
              </w:rPr>
            </w:pPr>
            <w:r w:rsidRPr="00332287">
              <w:rPr>
                <w:rFonts w:ascii="Arial" w:hAnsi="Arial" w:cs="Arial"/>
                <w:b/>
                <w:bCs/>
                <w:spacing w:val="0"/>
                <w:w w:val="100"/>
                <w:sz w:val="20"/>
                <w:szCs w:val="20"/>
              </w:rPr>
              <w:t>$2,961,250</w:t>
            </w:r>
          </w:p>
        </w:tc>
        <w:tc>
          <w:tcPr>
            <w:tcW w:w="1559" w:type="dxa"/>
            <w:shd w:val="clear" w:color="auto" w:fill="D2DFEA"/>
            <w:vAlign w:val="center"/>
            <w:hideMark/>
          </w:tcPr>
          <w:p w14:paraId="6C5B6324" w14:textId="77777777" w:rsidR="000416E5" w:rsidRPr="00332287" w:rsidRDefault="000416E5" w:rsidP="0041235F">
            <w:pPr>
              <w:jc w:val="right"/>
              <w:rPr>
                <w:rFonts w:ascii="Arial" w:hAnsi="Arial" w:cs="Arial"/>
                <w:b/>
                <w:bCs/>
                <w:spacing w:val="0"/>
                <w:w w:val="100"/>
                <w:sz w:val="20"/>
                <w:szCs w:val="20"/>
              </w:rPr>
            </w:pPr>
            <w:r w:rsidRPr="00332287">
              <w:rPr>
                <w:rFonts w:ascii="Arial" w:hAnsi="Arial" w:cs="Arial"/>
                <w:b/>
                <w:bCs/>
                <w:spacing w:val="0"/>
                <w:w w:val="100"/>
                <w:sz w:val="20"/>
                <w:szCs w:val="20"/>
              </w:rPr>
              <w:t>$3,552,403</w:t>
            </w:r>
          </w:p>
        </w:tc>
        <w:tc>
          <w:tcPr>
            <w:tcW w:w="1417" w:type="dxa"/>
            <w:shd w:val="clear" w:color="auto" w:fill="D2DFEA"/>
            <w:vAlign w:val="center"/>
            <w:hideMark/>
          </w:tcPr>
          <w:p w14:paraId="08F75DEF" w14:textId="77777777" w:rsidR="000416E5" w:rsidRPr="00332287" w:rsidRDefault="000416E5" w:rsidP="0041235F">
            <w:pPr>
              <w:jc w:val="right"/>
              <w:rPr>
                <w:rFonts w:ascii="Arial" w:eastAsia="Times New Roman" w:hAnsi="Arial" w:cs="Arial"/>
                <w:b/>
                <w:bCs/>
                <w:spacing w:val="0"/>
                <w:w w:val="100"/>
                <w:kern w:val="0"/>
                <w:sz w:val="20"/>
                <w:szCs w:val="20"/>
                <w14:ligatures w14:val="none"/>
              </w:rPr>
            </w:pPr>
            <w:r w:rsidRPr="00332287">
              <w:rPr>
                <w:rFonts w:ascii="Arial" w:hAnsi="Arial" w:cs="Arial"/>
                <w:b/>
                <w:bCs/>
                <w:spacing w:val="0"/>
                <w:w w:val="100"/>
                <w:sz w:val="20"/>
                <w:szCs w:val="20"/>
              </w:rPr>
              <w:t>$2,821,465</w:t>
            </w:r>
          </w:p>
        </w:tc>
      </w:tr>
      <w:tr w:rsidR="000416E5" w:rsidRPr="00332287" w14:paraId="65D26412" w14:textId="77777777" w:rsidTr="0041235F">
        <w:trPr>
          <w:trHeight w:val="290"/>
        </w:trPr>
        <w:tc>
          <w:tcPr>
            <w:tcW w:w="2405" w:type="dxa"/>
            <w:shd w:val="clear" w:color="auto" w:fill="D2DFEA"/>
            <w:vAlign w:val="center"/>
            <w:hideMark/>
          </w:tcPr>
          <w:p w14:paraId="3AF522DF" w14:textId="77777777" w:rsidR="000416E5" w:rsidRPr="00332287" w:rsidRDefault="000416E5" w:rsidP="0041235F">
            <w:pPr>
              <w:rPr>
                <w:rFonts w:ascii="Arial" w:eastAsia="Times New Roman" w:hAnsi="Arial" w:cs="Arial"/>
                <w:b/>
                <w:bCs/>
                <w:color w:val="000000"/>
                <w:spacing w:val="0"/>
                <w:w w:val="100"/>
                <w:kern w:val="0"/>
                <w:sz w:val="20"/>
                <w:szCs w:val="20"/>
                <w14:ligatures w14:val="none"/>
              </w:rPr>
            </w:pPr>
            <w:r w:rsidRPr="00332287">
              <w:rPr>
                <w:rFonts w:ascii="Arial" w:hAnsi="Arial" w:cs="Arial"/>
                <w:b/>
                <w:bCs/>
                <w:color w:val="000000"/>
                <w:spacing w:val="0"/>
                <w:w w:val="100"/>
                <w:sz w:val="20"/>
                <w:szCs w:val="20"/>
              </w:rPr>
              <w:t>Subsidy Per Visit</w:t>
            </w:r>
          </w:p>
        </w:tc>
        <w:tc>
          <w:tcPr>
            <w:tcW w:w="1418" w:type="dxa"/>
            <w:shd w:val="clear" w:color="auto" w:fill="auto"/>
            <w:vAlign w:val="center"/>
          </w:tcPr>
          <w:p w14:paraId="6947975B"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b/>
                <w:bCs/>
                <w:color w:val="000000"/>
                <w:spacing w:val="0"/>
                <w:w w:val="100"/>
                <w:sz w:val="20"/>
                <w:szCs w:val="20"/>
              </w:rPr>
              <w:t>$4.02</w:t>
            </w:r>
          </w:p>
        </w:tc>
        <w:tc>
          <w:tcPr>
            <w:tcW w:w="1417" w:type="dxa"/>
            <w:shd w:val="clear" w:color="auto" w:fill="auto"/>
            <w:vAlign w:val="center"/>
          </w:tcPr>
          <w:p w14:paraId="7A866FCC"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b/>
                <w:bCs/>
                <w:color w:val="000000"/>
                <w:spacing w:val="0"/>
                <w:w w:val="100"/>
                <w:sz w:val="20"/>
                <w:szCs w:val="20"/>
              </w:rPr>
              <w:t>$6.65</w:t>
            </w:r>
          </w:p>
        </w:tc>
        <w:tc>
          <w:tcPr>
            <w:tcW w:w="1418" w:type="dxa"/>
            <w:shd w:val="clear" w:color="auto" w:fill="auto"/>
            <w:vAlign w:val="center"/>
          </w:tcPr>
          <w:p w14:paraId="127BDAFA"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eastAsia="Times New Roman" w:hAnsi="Arial" w:cs="Arial"/>
                <w:b/>
                <w:bCs/>
                <w:color w:val="000000"/>
                <w:spacing w:val="0"/>
                <w:w w:val="100"/>
                <w:kern w:val="0"/>
                <w:sz w:val="20"/>
                <w:szCs w:val="20"/>
                <w14:ligatures w14:val="none"/>
              </w:rPr>
              <w:t>$17.96</w:t>
            </w:r>
          </w:p>
        </w:tc>
        <w:tc>
          <w:tcPr>
            <w:tcW w:w="1559" w:type="dxa"/>
            <w:shd w:val="clear" w:color="auto" w:fill="auto"/>
            <w:vAlign w:val="center"/>
          </w:tcPr>
          <w:p w14:paraId="348C51A8"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b/>
                <w:bCs/>
                <w:color w:val="000000"/>
                <w:spacing w:val="0"/>
                <w:w w:val="100"/>
                <w:sz w:val="20"/>
                <w:szCs w:val="20"/>
              </w:rPr>
              <w:t>$16.18</w:t>
            </w:r>
          </w:p>
        </w:tc>
        <w:tc>
          <w:tcPr>
            <w:tcW w:w="1417" w:type="dxa"/>
            <w:shd w:val="clear" w:color="auto" w:fill="auto"/>
            <w:vAlign w:val="center"/>
          </w:tcPr>
          <w:p w14:paraId="062573A6"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b/>
                <w:bCs/>
                <w:color w:val="000000"/>
                <w:spacing w:val="0"/>
                <w:w w:val="100"/>
                <w:sz w:val="20"/>
                <w:szCs w:val="20"/>
              </w:rPr>
              <w:t>$7.67</w:t>
            </w:r>
          </w:p>
        </w:tc>
      </w:tr>
    </w:tbl>
    <w:p w14:paraId="5355EC4A" w14:textId="77777777" w:rsidR="000416E5" w:rsidRPr="00332287" w:rsidRDefault="000416E5" w:rsidP="000416E5">
      <w:pPr>
        <w:rPr>
          <w:rFonts w:ascii="Arial" w:hAnsi="Arial" w:cs="Arial"/>
          <w:spacing w:val="0"/>
          <w:w w:val="100"/>
        </w:rPr>
      </w:pPr>
    </w:p>
    <w:p w14:paraId="2256C659" w14:textId="34639CFB" w:rsidR="000416E5" w:rsidRPr="001116C5" w:rsidRDefault="000416E5" w:rsidP="000416E5">
      <w:pPr>
        <w:pStyle w:val="YRCFigureCaption"/>
        <w:rPr>
          <w:b w:val="0"/>
          <w:bCs w:val="0"/>
          <w:i/>
          <w:iCs/>
          <w:color w:val="auto"/>
        </w:rPr>
      </w:pPr>
      <w:r w:rsidRPr="001116C5">
        <w:rPr>
          <w:b w:val="0"/>
          <w:bCs w:val="0"/>
          <w:color w:val="auto"/>
        </w:rPr>
        <w:t xml:space="preserve">Figure </w:t>
      </w:r>
      <w:r w:rsidRPr="001116C5">
        <w:rPr>
          <w:b w:val="0"/>
          <w:bCs w:val="0"/>
          <w:color w:val="auto"/>
        </w:rPr>
        <w:fldChar w:fldCharType="begin"/>
      </w:r>
      <w:r w:rsidRPr="001116C5">
        <w:rPr>
          <w:b w:val="0"/>
          <w:bCs w:val="0"/>
          <w:color w:val="auto"/>
        </w:rPr>
        <w:instrText xml:space="preserve"> SEQ Figure \* ARABIC </w:instrText>
      </w:r>
      <w:r w:rsidRPr="001116C5">
        <w:rPr>
          <w:b w:val="0"/>
          <w:bCs w:val="0"/>
          <w:color w:val="auto"/>
        </w:rPr>
        <w:fldChar w:fldCharType="separate"/>
      </w:r>
      <w:r w:rsidR="00BC43C8">
        <w:rPr>
          <w:b w:val="0"/>
          <w:bCs w:val="0"/>
          <w:noProof/>
          <w:color w:val="auto"/>
        </w:rPr>
        <w:t>6</w:t>
      </w:r>
      <w:r w:rsidRPr="001116C5">
        <w:rPr>
          <w:b w:val="0"/>
          <w:bCs w:val="0"/>
          <w:noProof/>
          <w:color w:val="auto"/>
        </w:rPr>
        <w:fldChar w:fldCharType="end"/>
      </w:r>
      <w:r w:rsidRPr="001116C5">
        <w:rPr>
          <w:b w:val="0"/>
          <w:bCs w:val="0"/>
          <w:color w:val="auto"/>
        </w:rPr>
        <w:t>: Yarra Ranges Aquatic Facilities Costs to Council 2018/19 to 2022/23</w:t>
      </w:r>
    </w:p>
    <w:p w14:paraId="76041AA5" w14:textId="77777777" w:rsidR="000416E5" w:rsidRPr="00332287" w:rsidRDefault="000416E5" w:rsidP="000416E5">
      <w:pPr>
        <w:rPr>
          <w:rFonts w:ascii="Arial" w:hAnsi="Arial" w:cs="Arial"/>
          <w:spacing w:val="0"/>
          <w:w w:val="100"/>
        </w:rPr>
      </w:pPr>
      <w:r w:rsidRPr="007F06DC">
        <w:rPr>
          <w:rFonts w:ascii="Arial" w:hAnsi="Arial" w:cs="Arial"/>
          <w:noProof/>
          <w:spacing w:val="0"/>
          <w:w w:val="100"/>
          <w:sz w:val="16"/>
          <w:szCs w:val="16"/>
          <w:shd w:val="clear" w:color="auto" w:fill="0067AC"/>
        </w:rPr>
        <w:drawing>
          <wp:inline distT="0" distB="0" distL="0" distR="0" wp14:anchorId="05D485E4" wp14:editId="45213633">
            <wp:extent cx="6108700" cy="3346450"/>
            <wp:effectExtent l="0" t="0" r="6350" b="6350"/>
            <wp:docPr id="4102292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8"/>
    <w:p w14:paraId="167F35BD" w14:textId="77777777" w:rsidR="000416E5" w:rsidRDefault="000416E5" w:rsidP="000416E5">
      <w:pPr>
        <w:pStyle w:val="YRCText"/>
      </w:pPr>
    </w:p>
    <w:p w14:paraId="293D48A3" w14:textId="77777777" w:rsidR="000416E5" w:rsidRPr="00332287" w:rsidRDefault="000416E5" w:rsidP="000416E5">
      <w:pPr>
        <w:pStyle w:val="YRCText"/>
      </w:pPr>
      <w:r w:rsidRPr="00332287">
        <w:t>A review of the costs to Council indicates:</w:t>
      </w:r>
    </w:p>
    <w:p w14:paraId="2F1858CD" w14:textId="77777777" w:rsidR="000416E5" w:rsidRDefault="000416E5" w:rsidP="000416E5">
      <w:pPr>
        <w:pStyle w:val="ListParagraph"/>
        <w:numPr>
          <w:ilvl w:val="0"/>
          <w:numId w:val="23"/>
        </w:numPr>
        <w:spacing w:before="120"/>
        <w:ind w:left="567" w:hanging="283"/>
        <w:rPr>
          <w:spacing w:val="0"/>
          <w:w w:val="100"/>
        </w:rPr>
      </w:pPr>
      <w:r w:rsidRPr="00D2672D">
        <w:rPr>
          <w:spacing w:val="0"/>
          <w:w w:val="100"/>
        </w:rPr>
        <w:t>The cost of providing the aquatic facilities, including Kilsyth Centenary Pool, Monbulk Aquatic Centre, Yarra Centre and the outdoor pools in Lilydale, Belgrave, Olinda and Healesville, has increased over the five-year review period.</w:t>
      </w:r>
    </w:p>
    <w:p w14:paraId="5413842B" w14:textId="77777777" w:rsidR="000416E5" w:rsidRPr="00D2672D" w:rsidRDefault="000416E5" w:rsidP="000416E5">
      <w:pPr>
        <w:pStyle w:val="ListParagraph"/>
        <w:numPr>
          <w:ilvl w:val="0"/>
          <w:numId w:val="23"/>
        </w:numPr>
        <w:ind w:left="567" w:hanging="283"/>
        <w:rPr>
          <w:spacing w:val="0"/>
          <w:w w:val="100"/>
        </w:rPr>
      </w:pPr>
      <w:r>
        <w:t xml:space="preserve"> The cost to Council has increased from a low of $1,593,544 in 2018/19 to $2,601,757 in 2020/21, an increase of $1,088,213 (42%). </w:t>
      </w:r>
    </w:p>
    <w:p w14:paraId="0BC23B58" w14:textId="77777777" w:rsidR="000416E5" w:rsidRPr="00D2672D" w:rsidRDefault="000416E5" w:rsidP="000416E5">
      <w:pPr>
        <w:pStyle w:val="ListParagraph"/>
        <w:numPr>
          <w:ilvl w:val="0"/>
          <w:numId w:val="23"/>
        </w:numPr>
        <w:ind w:left="567" w:hanging="283"/>
        <w:rPr>
          <w:spacing w:val="0"/>
          <w:w w:val="100"/>
        </w:rPr>
      </w:pPr>
      <w:r>
        <w:t xml:space="preserve">The Council subsidy in 2020/21 was slightly impacted by Covid 19 closures however the full impact was offset by Job keeper subsidy. </w:t>
      </w:r>
    </w:p>
    <w:p w14:paraId="356B4AA7" w14:textId="77777777" w:rsidR="000416E5" w:rsidRPr="00D2672D" w:rsidRDefault="000416E5" w:rsidP="000416E5">
      <w:pPr>
        <w:pStyle w:val="ListParagraph"/>
        <w:numPr>
          <w:ilvl w:val="0"/>
          <w:numId w:val="23"/>
        </w:numPr>
        <w:ind w:left="567" w:hanging="283"/>
        <w:rPr>
          <w:spacing w:val="0"/>
          <w:w w:val="100"/>
        </w:rPr>
      </w:pPr>
      <w:r>
        <w:t>The Council subsidy in 2021/22 increased significantly as a result of Covid-19 and the storm damage at the Monbulk Aquatic Centre.</w:t>
      </w:r>
    </w:p>
    <w:p w14:paraId="701BBE88" w14:textId="77777777" w:rsidR="000416E5" w:rsidRPr="00D2672D" w:rsidRDefault="000416E5" w:rsidP="000416E5">
      <w:pPr>
        <w:pStyle w:val="ListParagraph"/>
        <w:numPr>
          <w:ilvl w:val="0"/>
          <w:numId w:val="23"/>
        </w:numPr>
        <w:ind w:left="567" w:hanging="283"/>
        <w:rPr>
          <w:spacing w:val="0"/>
          <w:w w:val="100"/>
        </w:rPr>
      </w:pPr>
      <w:r>
        <w:t>Given the age of the facilities, asset renewal has increased from $54,476 in 2018/19 to a high of $785,289 in 2020/21. It should be noted that Council took the opportunity to undertake necessary maintenance work while the centres were closed during Covid-19.</w:t>
      </w:r>
    </w:p>
    <w:p w14:paraId="73696DC0" w14:textId="77777777" w:rsidR="000416E5" w:rsidRDefault="000416E5" w:rsidP="000416E5">
      <w:pPr>
        <w:tabs>
          <w:tab w:val="left" w:pos="8295"/>
        </w:tabs>
        <w:rPr>
          <w:rFonts w:ascii="Arial" w:hAnsi="Arial" w:cs="Arial"/>
          <w:b/>
          <w:bCs/>
        </w:rPr>
      </w:pPr>
    </w:p>
    <w:p w14:paraId="2EA452D1" w14:textId="77777777" w:rsidR="000416E5" w:rsidRDefault="000416E5" w:rsidP="000416E5">
      <w:pPr>
        <w:tabs>
          <w:tab w:val="left" w:pos="8295"/>
        </w:tabs>
        <w:rPr>
          <w:rFonts w:ascii="Arial" w:hAnsi="Arial" w:cs="Arial"/>
          <w:b/>
          <w:bCs/>
        </w:rPr>
      </w:pPr>
    </w:p>
    <w:p w14:paraId="7109DD56" w14:textId="77777777" w:rsidR="000416E5" w:rsidRDefault="000416E5" w:rsidP="000416E5">
      <w:pPr>
        <w:tabs>
          <w:tab w:val="left" w:pos="8295"/>
        </w:tabs>
        <w:rPr>
          <w:rFonts w:ascii="Arial" w:hAnsi="Arial" w:cs="Arial"/>
          <w:b/>
          <w:bCs/>
        </w:rPr>
      </w:pPr>
    </w:p>
    <w:p w14:paraId="227D1C0A" w14:textId="77777777" w:rsidR="000416E5" w:rsidRPr="00332287" w:rsidRDefault="000416E5" w:rsidP="000416E5">
      <w:pPr>
        <w:pStyle w:val="YRCText"/>
      </w:pPr>
      <w:r w:rsidRPr="00332287">
        <w:lastRenderedPageBreak/>
        <w:t>The following section provides a breakdown of operational performance comparing indoor pools and outdoor pools.</w:t>
      </w:r>
    </w:p>
    <w:p w14:paraId="34A95F69" w14:textId="77777777" w:rsidR="000416E5" w:rsidRPr="00072F6A" w:rsidRDefault="000416E5" w:rsidP="000416E5">
      <w:pPr>
        <w:pStyle w:val="YRCText"/>
      </w:pPr>
    </w:p>
    <w:p w14:paraId="60BE0653" w14:textId="77777777" w:rsidR="000416E5" w:rsidRDefault="000416E5" w:rsidP="000416E5">
      <w:pPr>
        <w:pStyle w:val="YRCSub-Heading"/>
        <w:rPr>
          <w:color w:val="2E74B5" w:themeColor="accent5" w:themeShade="BF"/>
        </w:rPr>
      </w:pPr>
      <w:bookmarkStart w:id="9" w:name="_Toc145499206"/>
      <w:r w:rsidRPr="007658AD">
        <w:rPr>
          <w:color w:val="2E74B5" w:themeColor="accent5" w:themeShade="BF"/>
        </w:rPr>
        <w:t>Indoor Pools</w:t>
      </w:r>
      <w:bookmarkEnd w:id="9"/>
    </w:p>
    <w:p w14:paraId="75058D6B" w14:textId="77777777" w:rsidR="000416E5" w:rsidRDefault="000416E5" w:rsidP="000416E5">
      <w:pPr>
        <w:pStyle w:val="YRCSub-Heading"/>
        <w:rPr>
          <w:b w:val="0"/>
          <w:bCs w:val="0"/>
          <w:sz w:val="22"/>
          <w:szCs w:val="22"/>
        </w:rPr>
      </w:pPr>
    </w:p>
    <w:p w14:paraId="710F37F5" w14:textId="77777777" w:rsidR="000416E5" w:rsidRDefault="000416E5" w:rsidP="000416E5">
      <w:pPr>
        <w:pStyle w:val="YRCSub-Heading"/>
        <w:rPr>
          <w:b w:val="0"/>
          <w:bCs w:val="0"/>
          <w:sz w:val="22"/>
          <w:szCs w:val="22"/>
        </w:rPr>
      </w:pPr>
      <w:r w:rsidRPr="007658AD">
        <w:rPr>
          <w:b w:val="0"/>
          <w:bCs w:val="0"/>
          <w:sz w:val="22"/>
          <w:szCs w:val="22"/>
        </w:rPr>
        <w:t>The operating performance and attendances for the three Yarra Ranges indoor pools (Kilsyth, Yarra Junction, Monbulk) between 2018/19 to 2022/23 are detailed in the table and graph below.</w:t>
      </w:r>
    </w:p>
    <w:p w14:paraId="6FE29608" w14:textId="77777777" w:rsidR="000416E5" w:rsidRDefault="000416E5" w:rsidP="000416E5">
      <w:pPr>
        <w:pStyle w:val="YRCSub-Heading"/>
        <w:rPr>
          <w:b w:val="0"/>
          <w:bCs w:val="0"/>
          <w:sz w:val="22"/>
          <w:szCs w:val="22"/>
        </w:rPr>
      </w:pPr>
    </w:p>
    <w:p w14:paraId="62A29DA0" w14:textId="709B3229" w:rsidR="000416E5" w:rsidRPr="00E61CA2" w:rsidRDefault="000416E5" w:rsidP="000416E5">
      <w:pPr>
        <w:pStyle w:val="YRCTableCaption"/>
        <w:rPr>
          <w:b w:val="0"/>
          <w:bCs w:val="0"/>
          <w:i/>
          <w:iCs/>
          <w:color w:val="auto"/>
        </w:rPr>
      </w:pPr>
      <w:r w:rsidRPr="00E61CA2">
        <w:rPr>
          <w:b w:val="0"/>
          <w:bCs w:val="0"/>
          <w:color w:val="auto"/>
        </w:rPr>
        <w:t xml:space="preserve">Table </w:t>
      </w:r>
      <w:r w:rsidR="001116C5">
        <w:rPr>
          <w:b w:val="0"/>
          <w:bCs w:val="0"/>
          <w:color w:val="auto"/>
        </w:rPr>
        <w:t>4</w:t>
      </w:r>
      <w:r w:rsidRPr="00E61CA2">
        <w:rPr>
          <w:b w:val="0"/>
          <w:bCs w:val="0"/>
          <w:color w:val="auto"/>
        </w:rPr>
        <w:t>: Yarra Ranges Indoor Pools Operating Performance 2018/19 to 2022/23</w:t>
      </w:r>
    </w:p>
    <w:tbl>
      <w:tblPr>
        <w:tblW w:w="9634"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ayout w:type="fixed"/>
        <w:tblLook w:val="04A0" w:firstRow="1" w:lastRow="0" w:firstColumn="1" w:lastColumn="0" w:noHBand="0" w:noVBand="1"/>
      </w:tblPr>
      <w:tblGrid>
        <w:gridCol w:w="2405"/>
        <w:gridCol w:w="1445"/>
        <w:gridCol w:w="1446"/>
        <w:gridCol w:w="1446"/>
        <w:gridCol w:w="1446"/>
        <w:gridCol w:w="1446"/>
      </w:tblGrid>
      <w:tr w:rsidR="000416E5" w:rsidRPr="007F06DC" w14:paraId="6F1978D9" w14:textId="77777777" w:rsidTr="0041235F">
        <w:trPr>
          <w:trHeight w:val="290"/>
        </w:trPr>
        <w:tc>
          <w:tcPr>
            <w:tcW w:w="2405" w:type="dxa"/>
            <w:shd w:val="clear" w:color="auto" w:fill="0067AC"/>
            <w:vAlign w:val="center"/>
            <w:hideMark/>
          </w:tcPr>
          <w:p w14:paraId="1385F28C" w14:textId="77777777" w:rsidR="000416E5" w:rsidRPr="007F06DC" w:rsidRDefault="000416E5" w:rsidP="0041235F">
            <w:pPr>
              <w:spacing w:before="120" w:after="120"/>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Centre Operating Costs</w:t>
            </w:r>
          </w:p>
        </w:tc>
        <w:tc>
          <w:tcPr>
            <w:tcW w:w="1445" w:type="dxa"/>
            <w:shd w:val="clear" w:color="auto" w:fill="0067AC"/>
            <w:vAlign w:val="center"/>
            <w:hideMark/>
          </w:tcPr>
          <w:p w14:paraId="14B69C29"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2018/19</w:t>
            </w:r>
          </w:p>
        </w:tc>
        <w:tc>
          <w:tcPr>
            <w:tcW w:w="1446" w:type="dxa"/>
            <w:shd w:val="clear" w:color="auto" w:fill="0067AC"/>
            <w:vAlign w:val="center"/>
            <w:hideMark/>
          </w:tcPr>
          <w:p w14:paraId="3C918652"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2019/20</w:t>
            </w:r>
          </w:p>
        </w:tc>
        <w:tc>
          <w:tcPr>
            <w:tcW w:w="1446" w:type="dxa"/>
            <w:shd w:val="clear" w:color="auto" w:fill="0067AC"/>
            <w:vAlign w:val="center"/>
            <w:hideMark/>
          </w:tcPr>
          <w:p w14:paraId="35DABED2"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2020/21</w:t>
            </w:r>
          </w:p>
        </w:tc>
        <w:tc>
          <w:tcPr>
            <w:tcW w:w="1446" w:type="dxa"/>
            <w:shd w:val="clear" w:color="auto" w:fill="0067AC"/>
            <w:vAlign w:val="center"/>
            <w:hideMark/>
          </w:tcPr>
          <w:p w14:paraId="23D75F9F"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2021/22</w:t>
            </w:r>
          </w:p>
        </w:tc>
        <w:tc>
          <w:tcPr>
            <w:tcW w:w="1446" w:type="dxa"/>
            <w:shd w:val="clear" w:color="auto" w:fill="0067AC"/>
            <w:vAlign w:val="center"/>
            <w:hideMark/>
          </w:tcPr>
          <w:p w14:paraId="187C2EBB"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2022/23</w:t>
            </w:r>
          </w:p>
        </w:tc>
      </w:tr>
      <w:tr w:rsidR="000416E5" w:rsidRPr="007F06DC" w14:paraId="479ED454" w14:textId="77777777" w:rsidTr="0041235F">
        <w:trPr>
          <w:trHeight w:val="290"/>
        </w:trPr>
        <w:tc>
          <w:tcPr>
            <w:tcW w:w="2405" w:type="dxa"/>
            <w:shd w:val="clear" w:color="auto" w:fill="D2DFEA"/>
            <w:vAlign w:val="center"/>
            <w:hideMark/>
          </w:tcPr>
          <w:p w14:paraId="3F3E1086" w14:textId="77777777" w:rsidR="000416E5" w:rsidRPr="007F06DC" w:rsidRDefault="000416E5" w:rsidP="0041235F">
            <w:pPr>
              <w:rPr>
                <w:rFonts w:ascii="Arial" w:eastAsia="Times New Roman" w:hAnsi="Arial" w:cs="Arial"/>
                <w:color w:val="000000"/>
                <w:spacing w:val="0"/>
                <w:w w:val="100"/>
                <w:kern w:val="0"/>
                <w:sz w:val="20"/>
                <w:szCs w:val="20"/>
                <w14:ligatures w14:val="none"/>
              </w:rPr>
            </w:pPr>
            <w:r w:rsidRPr="007F06DC">
              <w:rPr>
                <w:rFonts w:ascii="Arial" w:eastAsia="Times New Roman" w:hAnsi="Arial" w:cs="Arial"/>
                <w:color w:val="000000"/>
                <w:spacing w:val="0"/>
                <w:w w:val="100"/>
                <w:kern w:val="0"/>
                <w:sz w:val="20"/>
                <w:szCs w:val="20"/>
                <w14:ligatures w14:val="none"/>
              </w:rPr>
              <w:t>Operating Income</w:t>
            </w:r>
          </w:p>
        </w:tc>
        <w:tc>
          <w:tcPr>
            <w:tcW w:w="1445" w:type="dxa"/>
            <w:shd w:val="clear" w:color="auto" w:fill="auto"/>
            <w:vAlign w:val="center"/>
            <w:hideMark/>
          </w:tcPr>
          <w:p w14:paraId="4B0CA98A"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$4,750,102</w:t>
            </w:r>
          </w:p>
        </w:tc>
        <w:tc>
          <w:tcPr>
            <w:tcW w:w="1446" w:type="dxa"/>
            <w:shd w:val="clear" w:color="auto" w:fill="auto"/>
            <w:vAlign w:val="center"/>
            <w:hideMark/>
          </w:tcPr>
          <w:p w14:paraId="3FD0EA33"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$4,548,010</w:t>
            </w:r>
          </w:p>
        </w:tc>
        <w:tc>
          <w:tcPr>
            <w:tcW w:w="1446" w:type="dxa"/>
            <w:shd w:val="clear" w:color="auto" w:fill="auto"/>
            <w:vAlign w:val="center"/>
            <w:hideMark/>
          </w:tcPr>
          <w:p w14:paraId="4CB582EA"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$3,237,351</w:t>
            </w:r>
          </w:p>
        </w:tc>
        <w:tc>
          <w:tcPr>
            <w:tcW w:w="1446" w:type="dxa"/>
            <w:shd w:val="clear" w:color="auto" w:fill="auto"/>
            <w:vAlign w:val="center"/>
            <w:hideMark/>
          </w:tcPr>
          <w:p w14:paraId="6A6C236C"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$1,525,217</w:t>
            </w:r>
          </w:p>
        </w:tc>
        <w:tc>
          <w:tcPr>
            <w:tcW w:w="1446" w:type="dxa"/>
            <w:shd w:val="clear" w:color="auto" w:fill="auto"/>
            <w:vAlign w:val="center"/>
            <w:hideMark/>
          </w:tcPr>
          <w:p w14:paraId="5197CCF6"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$3,689,948</w:t>
            </w:r>
          </w:p>
        </w:tc>
      </w:tr>
      <w:tr w:rsidR="000416E5" w:rsidRPr="007F06DC" w14:paraId="3A8FFD9A" w14:textId="77777777" w:rsidTr="0041235F">
        <w:trPr>
          <w:trHeight w:val="290"/>
        </w:trPr>
        <w:tc>
          <w:tcPr>
            <w:tcW w:w="2405" w:type="dxa"/>
            <w:shd w:val="clear" w:color="auto" w:fill="D2DFEA"/>
            <w:vAlign w:val="center"/>
            <w:hideMark/>
          </w:tcPr>
          <w:p w14:paraId="334487FD" w14:textId="77777777" w:rsidR="000416E5" w:rsidRPr="007F06DC" w:rsidRDefault="000416E5" w:rsidP="0041235F">
            <w:pPr>
              <w:rPr>
                <w:rFonts w:ascii="Arial" w:eastAsia="Times New Roman" w:hAnsi="Arial" w:cs="Arial"/>
                <w:color w:val="000000"/>
                <w:spacing w:val="0"/>
                <w:w w:val="100"/>
                <w:kern w:val="0"/>
                <w:sz w:val="20"/>
                <w:szCs w:val="20"/>
                <w14:ligatures w14:val="none"/>
              </w:rPr>
            </w:pPr>
            <w:r w:rsidRPr="007F06DC">
              <w:rPr>
                <w:rFonts w:ascii="Arial" w:eastAsia="Times New Roman" w:hAnsi="Arial" w:cs="Arial"/>
                <w:color w:val="000000"/>
                <w:spacing w:val="0"/>
                <w:w w:val="100"/>
                <w:kern w:val="0"/>
                <w:sz w:val="20"/>
                <w:szCs w:val="20"/>
                <w14:ligatures w14:val="none"/>
              </w:rPr>
              <w:t>Operational Expenditure</w:t>
            </w:r>
          </w:p>
        </w:tc>
        <w:tc>
          <w:tcPr>
            <w:tcW w:w="1445" w:type="dxa"/>
            <w:shd w:val="clear" w:color="auto" w:fill="auto"/>
            <w:vAlign w:val="center"/>
            <w:hideMark/>
          </w:tcPr>
          <w:p w14:paraId="6721B6D8"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$5,765,091</w:t>
            </w:r>
          </w:p>
        </w:tc>
        <w:tc>
          <w:tcPr>
            <w:tcW w:w="1446" w:type="dxa"/>
            <w:shd w:val="clear" w:color="auto" w:fill="auto"/>
            <w:vAlign w:val="center"/>
            <w:hideMark/>
          </w:tcPr>
          <w:p w14:paraId="137076AE"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$5,887,022</w:t>
            </w:r>
          </w:p>
        </w:tc>
        <w:tc>
          <w:tcPr>
            <w:tcW w:w="1446" w:type="dxa"/>
            <w:shd w:val="clear" w:color="auto" w:fill="auto"/>
            <w:vAlign w:val="center"/>
            <w:hideMark/>
          </w:tcPr>
          <w:p w14:paraId="5C85AE80"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$3,137,907</w:t>
            </w:r>
          </w:p>
        </w:tc>
        <w:tc>
          <w:tcPr>
            <w:tcW w:w="1446" w:type="dxa"/>
            <w:shd w:val="clear" w:color="auto" w:fill="auto"/>
            <w:vAlign w:val="center"/>
            <w:hideMark/>
          </w:tcPr>
          <w:p w14:paraId="0F8454AC"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$4,499,644</w:t>
            </w:r>
          </w:p>
        </w:tc>
        <w:tc>
          <w:tcPr>
            <w:tcW w:w="1446" w:type="dxa"/>
            <w:shd w:val="clear" w:color="auto" w:fill="auto"/>
            <w:vAlign w:val="center"/>
            <w:hideMark/>
          </w:tcPr>
          <w:p w14:paraId="62B0FABD" w14:textId="77777777" w:rsidR="000416E5" w:rsidRPr="007F06DC" w:rsidRDefault="000416E5" w:rsidP="0041235F">
            <w:pPr>
              <w:jc w:val="right"/>
              <w:rPr>
                <w:rFonts w:ascii="Arial" w:eastAsia="Times New Roman" w:hAnsi="Arial" w:cs="Arial"/>
                <w:color w:val="000000"/>
                <w:spacing w:val="0"/>
                <w:w w:val="100"/>
                <w:kern w:val="0"/>
                <w:sz w:val="20"/>
                <w:szCs w:val="20"/>
                <w14:ligatures w14:val="none"/>
              </w:rPr>
            </w:pPr>
            <w:r w:rsidRPr="007F06DC">
              <w:rPr>
                <w:rFonts w:ascii="Arial" w:hAnsi="Arial" w:cs="Arial"/>
                <w:color w:val="000000"/>
                <w:spacing w:val="0"/>
                <w:w w:val="100"/>
                <w:sz w:val="20"/>
                <w:szCs w:val="20"/>
              </w:rPr>
              <w:t>$5,297,009</w:t>
            </w:r>
          </w:p>
        </w:tc>
      </w:tr>
      <w:tr w:rsidR="000416E5" w:rsidRPr="007F06DC" w14:paraId="528D72D4" w14:textId="77777777" w:rsidTr="0041235F">
        <w:trPr>
          <w:trHeight w:val="290"/>
        </w:trPr>
        <w:tc>
          <w:tcPr>
            <w:tcW w:w="2405" w:type="dxa"/>
            <w:shd w:val="clear" w:color="auto" w:fill="D2DFEA"/>
            <w:vAlign w:val="center"/>
            <w:hideMark/>
          </w:tcPr>
          <w:p w14:paraId="4100C7B9" w14:textId="77777777" w:rsidR="000416E5" w:rsidRPr="007F06DC" w:rsidRDefault="000416E5" w:rsidP="0041235F">
            <w:pPr>
              <w:rPr>
                <w:rFonts w:ascii="Arial" w:eastAsia="Times New Roman" w:hAnsi="Arial" w:cs="Arial"/>
                <w:b/>
                <w:bCs/>
                <w:color w:val="000000"/>
                <w:spacing w:val="0"/>
                <w:w w:val="100"/>
                <w:kern w:val="0"/>
                <w:sz w:val="20"/>
                <w:szCs w:val="20"/>
                <w14:ligatures w14:val="none"/>
              </w:rPr>
            </w:pPr>
            <w:r w:rsidRPr="007F06DC">
              <w:rPr>
                <w:rFonts w:ascii="Arial" w:eastAsia="Times New Roman" w:hAnsi="Arial" w:cs="Arial"/>
                <w:b/>
                <w:bCs/>
                <w:color w:val="000000"/>
                <w:spacing w:val="0"/>
                <w:w w:val="100"/>
                <w:kern w:val="0"/>
                <w:sz w:val="20"/>
                <w:szCs w:val="20"/>
                <w14:ligatures w14:val="none"/>
              </w:rPr>
              <w:t>Operating Performance</w:t>
            </w:r>
          </w:p>
        </w:tc>
        <w:tc>
          <w:tcPr>
            <w:tcW w:w="1445" w:type="dxa"/>
            <w:shd w:val="clear" w:color="auto" w:fill="D2DFEA"/>
            <w:vAlign w:val="center"/>
            <w:hideMark/>
          </w:tcPr>
          <w:p w14:paraId="55FAE8AF" w14:textId="77777777" w:rsidR="000416E5" w:rsidRPr="007F06DC" w:rsidRDefault="000416E5" w:rsidP="0041235F">
            <w:pPr>
              <w:jc w:val="right"/>
              <w:rPr>
                <w:rFonts w:ascii="Arial" w:eastAsia="Times New Roman" w:hAnsi="Arial" w:cs="Arial"/>
                <w:b/>
                <w:bCs/>
                <w:color w:val="000000"/>
                <w:spacing w:val="0"/>
                <w:w w:val="100"/>
                <w:kern w:val="0"/>
                <w:sz w:val="20"/>
                <w:szCs w:val="20"/>
                <w14:ligatures w14:val="none"/>
              </w:rPr>
            </w:pPr>
            <w:r w:rsidRPr="007F06DC">
              <w:rPr>
                <w:rFonts w:ascii="Arial" w:hAnsi="Arial" w:cs="Arial"/>
                <w:b/>
                <w:bCs/>
                <w:color w:val="FF0000"/>
                <w:spacing w:val="0"/>
                <w:w w:val="100"/>
                <w:sz w:val="20"/>
                <w:szCs w:val="20"/>
              </w:rPr>
              <w:t>-$1,014,989</w:t>
            </w:r>
          </w:p>
        </w:tc>
        <w:tc>
          <w:tcPr>
            <w:tcW w:w="1446" w:type="dxa"/>
            <w:shd w:val="clear" w:color="auto" w:fill="D2DFEA"/>
            <w:vAlign w:val="center"/>
            <w:hideMark/>
          </w:tcPr>
          <w:p w14:paraId="15BD71AB" w14:textId="77777777" w:rsidR="000416E5" w:rsidRPr="007F06DC" w:rsidRDefault="000416E5" w:rsidP="0041235F">
            <w:pPr>
              <w:jc w:val="right"/>
              <w:rPr>
                <w:rFonts w:ascii="Arial" w:eastAsia="Times New Roman" w:hAnsi="Arial" w:cs="Arial"/>
                <w:b/>
                <w:bCs/>
                <w:color w:val="000000"/>
                <w:spacing w:val="0"/>
                <w:w w:val="100"/>
                <w:kern w:val="0"/>
                <w:sz w:val="20"/>
                <w:szCs w:val="20"/>
                <w14:ligatures w14:val="none"/>
              </w:rPr>
            </w:pPr>
            <w:r w:rsidRPr="007F06DC">
              <w:rPr>
                <w:rFonts w:ascii="Arial" w:hAnsi="Arial" w:cs="Arial"/>
                <w:b/>
                <w:bCs/>
                <w:color w:val="FF0000"/>
                <w:spacing w:val="0"/>
                <w:w w:val="100"/>
                <w:sz w:val="20"/>
                <w:szCs w:val="20"/>
              </w:rPr>
              <w:t>-$1,339,012</w:t>
            </w:r>
          </w:p>
        </w:tc>
        <w:tc>
          <w:tcPr>
            <w:tcW w:w="1446" w:type="dxa"/>
            <w:shd w:val="clear" w:color="auto" w:fill="D2DFEA"/>
            <w:vAlign w:val="center"/>
            <w:hideMark/>
          </w:tcPr>
          <w:p w14:paraId="1FBE7CC6" w14:textId="77777777" w:rsidR="000416E5" w:rsidRPr="007F06DC" w:rsidRDefault="000416E5" w:rsidP="0041235F">
            <w:pPr>
              <w:jc w:val="right"/>
              <w:rPr>
                <w:rFonts w:ascii="Arial" w:eastAsia="Times New Roman" w:hAnsi="Arial" w:cs="Arial"/>
                <w:b/>
                <w:bCs/>
                <w:color w:val="000000"/>
                <w:spacing w:val="0"/>
                <w:w w:val="100"/>
                <w:kern w:val="0"/>
                <w:sz w:val="20"/>
                <w:szCs w:val="20"/>
                <w14:ligatures w14:val="none"/>
              </w:rPr>
            </w:pPr>
            <w:r w:rsidRPr="007F06DC">
              <w:rPr>
                <w:rFonts w:ascii="Arial" w:hAnsi="Arial" w:cs="Arial"/>
                <w:b/>
                <w:bCs/>
                <w:color w:val="000000"/>
                <w:spacing w:val="0"/>
                <w:w w:val="100"/>
                <w:sz w:val="20"/>
                <w:szCs w:val="20"/>
              </w:rPr>
              <w:t>$99,444</w:t>
            </w:r>
          </w:p>
        </w:tc>
        <w:tc>
          <w:tcPr>
            <w:tcW w:w="1446" w:type="dxa"/>
            <w:shd w:val="clear" w:color="auto" w:fill="D2DFEA"/>
            <w:vAlign w:val="center"/>
            <w:hideMark/>
          </w:tcPr>
          <w:p w14:paraId="69C56EA0" w14:textId="77777777" w:rsidR="000416E5" w:rsidRPr="007F06DC" w:rsidRDefault="000416E5" w:rsidP="0041235F">
            <w:pPr>
              <w:jc w:val="right"/>
              <w:rPr>
                <w:rFonts w:ascii="Arial" w:eastAsia="Times New Roman" w:hAnsi="Arial" w:cs="Arial"/>
                <w:b/>
                <w:bCs/>
                <w:color w:val="000000"/>
                <w:spacing w:val="0"/>
                <w:w w:val="100"/>
                <w:kern w:val="0"/>
                <w:sz w:val="20"/>
                <w:szCs w:val="20"/>
                <w14:ligatures w14:val="none"/>
              </w:rPr>
            </w:pPr>
            <w:r w:rsidRPr="007F06DC">
              <w:rPr>
                <w:rFonts w:ascii="Arial" w:hAnsi="Arial" w:cs="Arial"/>
                <w:b/>
                <w:bCs/>
                <w:color w:val="FF0000"/>
                <w:spacing w:val="0"/>
                <w:w w:val="100"/>
                <w:sz w:val="20"/>
                <w:szCs w:val="20"/>
              </w:rPr>
              <w:t>-$2,974,427</w:t>
            </w:r>
          </w:p>
        </w:tc>
        <w:tc>
          <w:tcPr>
            <w:tcW w:w="1446" w:type="dxa"/>
            <w:shd w:val="clear" w:color="auto" w:fill="D2DFEA"/>
            <w:vAlign w:val="center"/>
            <w:hideMark/>
          </w:tcPr>
          <w:p w14:paraId="5631E0E4" w14:textId="77777777" w:rsidR="000416E5" w:rsidRPr="007F06DC" w:rsidRDefault="000416E5" w:rsidP="0041235F">
            <w:pPr>
              <w:jc w:val="right"/>
              <w:rPr>
                <w:rFonts w:ascii="Arial" w:eastAsia="Times New Roman" w:hAnsi="Arial" w:cs="Arial"/>
                <w:b/>
                <w:bCs/>
                <w:color w:val="000000"/>
                <w:spacing w:val="0"/>
                <w:w w:val="100"/>
                <w:kern w:val="0"/>
                <w:sz w:val="20"/>
                <w:szCs w:val="20"/>
                <w14:ligatures w14:val="none"/>
              </w:rPr>
            </w:pPr>
            <w:r w:rsidRPr="007F06DC">
              <w:rPr>
                <w:rFonts w:ascii="Arial" w:hAnsi="Arial" w:cs="Arial"/>
                <w:b/>
                <w:bCs/>
                <w:color w:val="FF0000"/>
                <w:spacing w:val="0"/>
                <w:w w:val="100"/>
                <w:sz w:val="20"/>
                <w:szCs w:val="20"/>
              </w:rPr>
              <w:t>-$1,607,061</w:t>
            </w:r>
          </w:p>
        </w:tc>
      </w:tr>
    </w:tbl>
    <w:p w14:paraId="177B0D5A" w14:textId="77777777" w:rsidR="000416E5" w:rsidRPr="007658AD" w:rsidRDefault="000416E5" w:rsidP="000416E5">
      <w:pPr>
        <w:pStyle w:val="YRCSub-Heading"/>
        <w:rPr>
          <w:b w:val="0"/>
          <w:bCs w:val="0"/>
          <w:color w:val="2E74B5" w:themeColor="accent5" w:themeShade="BF"/>
          <w:sz w:val="22"/>
          <w:szCs w:val="22"/>
        </w:rPr>
      </w:pPr>
    </w:p>
    <w:p w14:paraId="66BC0378" w14:textId="77777777" w:rsidR="000416E5" w:rsidRDefault="000416E5" w:rsidP="000416E5">
      <w:pPr>
        <w:tabs>
          <w:tab w:val="left" w:pos="8295"/>
        </w:tabs>
        <w:rPr>
          <w:rFonts w:ascii="Arial" w:hAnsi="Arial" w:cs="Arial"/>
        </w:rPr>
      </w:pPr>
      <w:r w:rsidRPr="007658AD">
        <w:rPr>
          <w:rFonts w:ascii="Arial" w:hAnsi="Arial" w:cs="Arial"/>
        </w:rPr>
        <w:t>Council provides an annual subsidy for the operations of the Jack Hort Memorial Pool, located at Healesville High School, which has been included in this data</w:t>
      </w:r>
      <w:r>
        <w:rPr>
          <w:rFonts w:ascii="Arial" w:hAnsi="Arial" w:cs="Arial"/>
        </w:rPr>
        <w:t>.</w:t>
      </w:r>
    </w:p>
    <w:p w14:paraId="55DE0143" w14:textId="77777777" w:rsidR="000416E5" w:rsidRPr="00E61CA2" w:rsidRDefault="000416E5" w:rsidP="000416E5">
      <w:pPr>
        <w:pStyle w:val="YRCSub-Heading"/>
        <w:rPr>
          <w:b w:val="0"/>
          <w:bCs w:val="0"/>
          <w:sz w:val="22"/>
          <w:szCs w:val="22"/>
        </w:rPr>
      </w:pPr>
    </w:p>
    <w:p w14:paraId="40E34C0B" w14:textId="77777777" w:rsidR="000416E5" w:rsidRPr="00E61CA2" w:rsidRDefault="000416E5" w:rsidP="000416E5">
      <w:pPr>
        <w:pStyle w:val="YRCTableCaption"/>
        <w:rPr>
          <w:b w:val="0"/>
          <w:bCs w:val="0"/>
          <w:i/>
          <w:iCs/>
          <w:color w:val="auto"/>
        </w:rPr>
      </w:pPr>
      <w:r w:rsidRPr="00E61CA2">
        <w:rPr>
          <w:b w:val="0"/>
          <w:bCs w:val="0"/>
          <w:color w:val="auto"/>
        </w:rPr>
        <w:t>Figure 5: Yarra Ranges Indoor Pools Operating Performance 2018/19 to 2022/23</w:t>
      </w:r>
    </w:p>
    <w:p w14:paraId="6AE920A1" w14:textId="77777777" w:rsidR="000416E5" w:rsidRDefault="000416E5" w:rsidP="000416E5">
      <w:pPr>
        <w:tabs>
          <w:tab w:val="left" w:pos="8295"/>
        </w:tabs>
        <w:rPr>
          <w:rFonts w:ascii="Arial" w:hAnsi="Arial" w:cs="Arial"/>
          <w:b/>
          <w:bCs/>
        </w:rPr>
      </w:pPr>
      <w:r w:rsidRPr="00332287">
        <w:rPr>
          <w:rFonts w:ascii="Arial" w:hAnsi="Arial" w:cs="Arial"/>
          <w:noProof/>
          <w:spacing w:val="0"/>
          <w:w w:val="100"/>
          <w:lang w:val="en-US"/>
        </w:rPr>
        <w:drawing>
          <wp:inline distT="0" distB="0" distL="0" distR="0" wp14:anchorId="2629091D" wp14:editId="0F4F550F">
            <wp:extent cx="6108700" cy="3790950"/>
            <wp:effectExtent l="0" t="0" r="6350" b="0"/>
            <wp:docPr id="17640670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95AA24" w14:textId="77777777" w:rsidR="000416E5" w:rsidRDefault="000416E5" w:rsidP="000416E5">
      <w:pPr>
        <w:tabs>
          <w:tab w:val="left" w:pos="8295"/>
        </w:tabs>
        <w:rPr>
          <w:rFonts w:ascii="Arial" w:hAnsi="Arial" w:cs="Arial"/>
          <w:b/>
          <w:bCs/>
        </w:rPr>
      </w:pPr>
    </w:p>
    <w:p w14:paraId="64ACDF0C" w14:textId="77777777" w:rsidR="000416E5" w:rsidRDefault="000416E5" w:rsidP="000416E5">
      <w:pPr>
        <w:pStyle w:val="YRCText"/>
      </w:pPr>
    </w:p>
    <w:p w14:paraId="56F5C37F" w14:textId="77777777" w:rsidR="000416E5" w:rsidRDefault="000416E5" w:rsidP="000416E5">
      <w:pPr>
        <w:pStyle w:val="YRCText"/>
      </w:pPr>
      <w:r w:rsidRPr="00332287">
        <w:t>The following table details the cost to Council to provide the indoor pools and includes the Council contract management subsidy, asset renewal and maintenance, and the Council staff costs to oversee the management contract.</w:t>
      </w:r>
      <w:r>
        <w:t xml:space="preserve"> </w:t>
      </w:r>
    </w:p>
    <w:p w14:paraId="2D59CDCF" w14:textId="77777777" w:rsidR="000416E5" w:rsidRDefault="000416E5" w:rsidP="000416E5">
      <w:pPr>
        <w:tabs>
          <w:tab w:val="left" w:pos="8295"/>
        </w:tabs>
        <w:rPr>
          <w:rFonts w:ascii="Arial" w:hAnsi="Arial" w:cs="Arial"/>
          <w:b/>
          <w:bCs/>
        </w:rPr>
      </w:pPr>
    </w:p>
    <w:p w14:paraId="69393C8A" w14:textId="77777777" w:rsidR="000416E5" w:rsidRDefault="000416E5" w:rsidP="000416E5">
      <w:pPr>
        <w:tabs>
          <w:tab w:val="left" w:pos="8295"/>
        </w:tabs>
        <w:rPr>
          <w:rFonts w:ascii="Arial" w:hAnsi="Arial" w:cs="Arial"/>
          <w:b/>
          <w:bCs/>
        </w:rPr>
      </w:pPr>
    </w:p>
    <w:p w14:paraId="53D458C4" w14:textId="77777777" w:rsidR="000416E5" w:rsidRDefault="000416E5" w:rsidP="000416E5">
      <w:pPr>
        <w:tabs>
          <w:tab w:val="left" w:pos="8295"/>
        </w:tabs>
        <w:rPr>
          <w:rFonts w:ascii="Arial" w:hAnsi="Arial" w:cs="Arial"/>
          <w:b/>
          <w:bCs/>
        </w:rPr>
      </w:pPr>
    </w:p>
    <w:p w14:paraId="145E40DB" w14:textId="77777777" w:rsidR="000416E5" w:rsidRDefault="000416E5" w:rsidP="000416E5">
      <w:pPr>
        <w:tabs>
          <w:tab w:val="left" w:pos="8295"/>
        </w:tabs>
        <w:rPr>
          <w:rFonts w:ascii="Arial" w:hAnsi="Arial" w:cs="Arial"/>
          <w:b/>
          <w:bCs/>
        </w:rPr>
      </w:pPr>
    </w:p>
    <w:p w14:paraId="7EEAC960" w14:textId="77777777" w:rsidR="000416E5" w:rsidRDefault="000416E5" w:rsidP="000416E5">
      <w:pPr>
        <w:tabs>
          <w:tab w:val="left" w:pos="8295"/>
        </w:tabs>
        <w:rPr>
          <w:rFonts w:ascii="Arial" w:hAnsi="Arial" w:cs="Arial"/>
          <w:b/>
          <w:bCs/>
        </w:rPr>
      </w:pPr>
    </w:p>
    <w:p w14:paraId="103C7472" w14:textId="77777777" w:rsidR="000416E5" w:rsidRDefault="000416E5" w:rsidP="000416E5">
      <w:pPr>
        <w:tabs>
          <w:tab w:val="left" w:pos="8295"/>
        </w:tabs>
        <w:rPr>
          <w:rFonts w:ascii="Arial" w:hAnsi="Arial" w:cs="Arial"/>
          <w:b/>
          <w:bCs/>
        </w:rPr>
      </w:pPr>
    </w:p>
    <w:p w14:paraId="7A4BE398" w14:textId="13A92ADF" w:rsidR="000416E5" w:rsidRPr="0045172F" w:rsidRDefault="000416E5" w:rsidP="000416E5">
      <w:pPr>
        <w:pStyle w:val="YRCTableCaption"/>
        <w:rPr>
          <w:b w:val="0"/>
          <w:bCs w:val="0"/>
          <w:i/>
          <w:iCs/>
          <w:color w:val="auto"/>
        </w:rPr>
      </w:pPr>
      <w:r w:rsidRPr="0045172F">
        <w:rPr>
          <w:b w:val="0"/>
          <w:bCs w:val="0"/>
          <w:color w:val="auto"/>
        </w:rPr>
        <w:lastRenderedPageBreak/>
        <w:t xml:space="preserve">Table </w:t>
      </w:r>
      <w:r w:rsidR="001116C5" w:rsidRPr="0045172F">
        <w:rPr>
          <w:b w:val="0"/>
          <w:bCs w:val="0"/>
          <w:color w:val="auto"/>
        </w:rPr>
        <w:t>5</w:t>
      </w:r>
      <w:r w:rsidRPr="0045172F">
        <w:rPr>
          <w:b w:val="0"/>
          <w:bCs w:val="0"/>
          <w:color w:val="auto"/>
        </w:rPr>
        <w:t>: Yarra Ranges Indoor Pools Costs to Council 2018/19 to 2022/23</w:t>
      </w:r>
    </w:p>
    <w:tbl>
      <w:tblPr>
        <w:tblStyle w:val="GridTable4-Accent5"/>
        <w:tblW w:w="9634"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405"/>
        <w:gridCol w:w="1418"/>
        <w:gridCol w:w="1417"/>
        <w:gridCol w:w="1418"/>
        <w:gridCol w:w="1559"/>
        <w:gridCol w:w="1417"/>
      </w:tblGrid>
      <w:tr w:rsidR="000416E5" w:rsidRPr="007F06DC" w14:paraId="7B79BB74" w14:textId="77777777" w:rsidTr="0041235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0067AC"/>
            <w:vAlign w:val="center"/>
            <w:hideMark/>
          </w:tcPr>
          <w:p w14:paraId="4C674889" w14:textId="77777777" w:rsidR="000416E5" w:rsidRPr="007F06DC" w:rsidRDefault="000416E5" w:rsidP="0041235F">
            <w:pPr>
              <w:spacing w:before="120" w:after="120"/>
              <w:rPr>
                <w:rFonts w:ascii="Arial" w:eastAsia="Times New Roman" w:hAnsi="Arial" w:cs="Arial"/>
                <w:b w:val="0"/>
                <w:bCs w:val="0"/>
                <w:spacing w:val="0"/>
                <w:w w:val="100"/>
                <w:sz w:val="20"/>
                <w:szCs w:val="20"/>
              </w:rPr>
            </w:pPr>
            <w:r w:rsidRPr="007F06DC">
              <w:rPr>
                <w:rFonts w:ascii="Arial" w:eastAsia="Times New Roman" w:hAnsi="Arial" w:cs="Arial"/>
                <w:spacing w:val="0"/>
                <w:w w:val="100"/>
                <w:sz w:val="20"/>
                <w:szCs w:val="20"/>
              </w:rPr>
              <w:t>Council Costs</w:t>
            </w:r>
          </w:p>
        </w:tc>
        <w:tc>
          <w:tcPr>
            <w:tcW w:w="1418" w:type="dxa"/>
            <w:tcBorders>
              <w:top w:val="none" w:sz="0" w:space="0" w:color="auto"/>
              <w:left w:val="none" w:sz="0" w:space="0" w:color="auto"/>
              <w:bottom w:val="none" w:sz="0" w:space="0" w:color="auto"/>
              <w:right w:val="none" w:sz="0" w:space="0" w:color="auto"/>
            </w:tcBorders>
            <w:shd w:val="clear" w:color="auto" w:fill="0067AC"/>
            <w:vAlign w:val="center"/>
            <w:hideMark/>
          </w:tcPr>
          <w:p w14:paraId="31569599" w14:textId="77777777" w:rsidR="000416E5" w:rsidRPr="007F06DC"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0"/>
                <w:w w:val="100"/>
                <w:sz w:val="20"/>
                <w:szCs w:val="20"/>
              </w:rPr>
            </w:pPr>
            <w:r w:rsidRPr="007F06DC">
              <w:rPr>
                <w:rFonts w:ascii="Arial" w:eastAsia="Times New Roman" w:hAnsi="Arial" w:cs="Arial"/>
                <w:spacing w:val="0"/>
                <w:w w:val="100"/>
                <w:sz w:val="20"/>
                <w:szCs w:val="20"/>
              </w:rPr>
              <w:t>2018/19</w:t>
            </w:r>
          </w:p>
        </w:tc>
        <w:tc>
          <w:tcPr>
            <w:tcW w:w="1417" w:type="dxa"/>
            <w:tcBorders>
              <w:top w:val="none" w:sz="0" w:space="0" w:color="auto"/>
              <w:left w:val="none" w:sz="0" w:space="0" w:color="auto"/>
              <w:bottom w:val="none" w:sz="0" w:space="0" w:color="auto"/>
              <w:right w:val="none" w:sz="0" w:space="0" w:color="auto"/>
            </w:tcBorders>
            <w:shd w:val="clear" w:color="auto" w:fill="0067AC"/>
            <w:vAlign w:val="center"/>
            <w:hideMark/>
          </w:tcPr>
          <w:p w14:paraId="61B5E2A6" w14:textId="77777777" w:rsidR="000416E5" w:rsidRPr="007F06DC"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0"/>
                <w:w w:val="100"/>
                <w:sz w:val="20"/>
                <w:szCs w:val="20"/>
              </w:rPr>
            </w:pPr>
            <w:r w:rsidRPr="007F06DC">
              <w:rPr>
                <w:rFonts w:ascii="Arial" w:eastAsia="Times New Roman" w:hAnsi="Arial" w:cs="Arial"/>
                <w:spacing w:val="0"/>
                <w:w w:val="100"/>
                <w:sz w:val="20"/>
                <w:szCs w:val="20"/>
              </w:rPr>
              <w:t>2019/20</w:t>
            </w:r>
          </w:p>
        </w:tc>
        <w:tc>
          <w:tcPr>
            <w:tcW w:w="1418" w:type="dxa"/>
            <w:tcBorders>
              <w:top w:val="none" w:sz="0" w:space="0" w:color="auto"/>
              <w:left w:val="none" w:sz="0" w:space="0" w:color="auto"/>
              <w:bottom w:val="none" w:sz="0" w:space="0" w:color="auto"/>
              <w:right w:val="none" w:sz="0" w:space="0" w:color="auto"/>
            </w:tcBorders>
            <w:shd w:val="clear" w:color="auto" w:fill="0067AC"/>
            <w:vAlign w:val="center"/>
            <w:hideMark/>
          </w:tcPr>
          <w:p w14:paraId="19C4F2DE" w14:textId="77777777" w:rsidR="000416E5" w:rsidRPr="007F06DC"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0"/>
                <w:w w:val="100"/>
                <w:sz w:val="20"/>
                <w:szCs w:val="20"/>
              </w:rPr>
            </w:pPr>
            <w:r w:rsidRPr="007F06DC">
              <w:rPr>
                <w:rFonts w:ascii="Arial" w:eastAsia="Times New Roman" w:hAnsi="Arial" w:cs="Arial"/>
                <w:spacing w:val="0"/>
                <w:w w:val="100"/>
                <w:sz w:val="20"/>
                <w:szCs w:val="20"/>
              </w:rPr>
              <w:t>2020/21</w:t>
            </w:r>
          </w:p>
        </w:tc>
        <w:tc>
          <w:tcPr>
            <w:tcW w:w="1559" w:type="dxa"/>
            <w:tcBorders>
              <w:top w:val="none" w:sz="0" w:space="0" w:color="auto"/>
              <w:left w:val="none" w:sz="0" w:space="0" w:color="auto"/>
              <w:bottom w:val="none" w:sz="0" w:space="0" w:color="auto"/>
              <w:right w:val="none" w:sz="0" w:space="0" w:color="auto"/>
            </w:tcBorders>
            <w:shd w:val="clear" w:color="auto" w:fill="0067AC"/>
            <w:vAlign w:val="center"/>
            <w:hideMark/>
          </w:tcPr>
          <w:p w14:paraId="33A5EC17" w14:textId="77777777" w:rsidR="000416E5" w:rsidRPr="007F06DC"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0"/>
                <w:w w:val="100"/>
                <w:sz w:val="20"/>
                <w:szCs w:val="20"/>
              </w:rPr>
            </w:pPr>
            <w:r w:rsidRPr="007F06DC">
              <w:rPr>
                <w:rFonts w:ascii="Arial" w:eastAsia="Times New Roman" w:hAnsi="Arial" w:cs="Arial"/>
                <w:spacing w:val="0"/>
                <w:w w:val="100"/>
                <w:sz w:val="20"/>
                <w:szCs w:val="20"/>
              </w:rPr>
              <w:t>2021/22</w:t>
            </w:r>
          </w:p>
        </w:tc>
        <w:tc>
          <w:tcPr>
            <w:tcW w:w="1417" w:type="dxa"/>
            <w:tcBorders>
              <w:top w:val="none" w:sz="0" w:space="0" w:color="auto"/>
              <w:left w:val="none" w:sz="0" w:space="0" w:color="auto"/>
              <w:bottom w:val="none" w:sz="0" w:space="0" w:color="auto"/>
              <w:right w:val="none" w:sz="0" w:space="0" w:color="auto"/>
            </w:tcBorders>
            <w:shd w:val="clear" w:color="auto" w:fill="0067AC"/>
            <w:vAlign w:val="center"/>
            <w:hideMark/>
          </w:tcPr>
          <w:p w14:paraId="7F5F0618" w14:textId="77777777" w:rsidR="000416E5" w:rsidRPr="007F06DC"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pacing w:val="0"/>
                <w:w w:val="100"/>
                <w:sz w:val="20"/>
                <w:szCs w:val="20"/>
              </w:rPr>
            </w:pPr>
            <w:r w:rsidRPr="007F06DC">
              <w:rPr>
                <w:rFonts w:ascii="Arial" w:eastAsia="Times New Roman" w:hAnsi="Arial" w:cs="Arial"/>
                <w:spacing w:val="0"/>
                <w:w w:val="100"/>
                <w:sz w:val="20"/>
                <w:szCs w:val="20"/>
              </w:rPr>
              <w:t>2022/23</w:t>
            </w:r>
          </w:p>
        </w:tc>
      </w:tr>
      <w:tr w:rsidR="000416E5" w:rsidRPr="007F06DC" w14:paraId="3381BCBF" w14:textId="77777777" w:rsidTr="004123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hideMark/>
          </w:tcPr>
          <w:p w14:paraId="08195159" w14:textId="77777777" w:rsidR="000416E5" w:rsidRPr="007F06DC" w:rsidRDefault="000416E5" w:rsidP="0041235F">
            <w:pPr>
              <w:rPr>
                <w:rFonts w:ascii="Arial" w:eastAsia="Times New Roman" w:hAnsi="Arial" w:cs="Arial"/>
                <w:b w:val="0"/>
                <w:bCs w:val="0"/>
                <w:color w:val="000000"/>
                <w:spacing w:val="0"/>
                <w:w w:val="100"/>
                <w:sz w:val="20"/>
                <w:szCs w:val="20"/>
              </w:rPr>
            </w:pPr>
            <w:r w:rsidRPr="007F06DC">
              <w:rPr>
                <w:rFonts w:ascii="Arial" w:hAnsi="Arial" w:cs="Arial"/>
                <w:b w:val="0"/>
                <w:bCs w:val="0"/>
                <w:color w:val="000000"/>
                <w:spacing w:val="0"/>
                <w:w w:val="100"/>
                <w:sz w:val="20"/>
                <w:szCs w:val="20"/>
              </w:rPr>
              <w:t>Council management and subsidy costs</w:t>
            </w:r>
          </w:p>
        </w:tc>
        <w:tc>
          <w:tcPr>
            <w:tcW w:w="1418" w:type="dxa"/>
            <w:shd w:val="clear" w:color="auto" w:fill="auto"/>
            <w:vAlign w:val="center"/>
            <w:hideMark/>
          </w:tcPr>
          <w:p w14:paraId="4E526EB7"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color w:val="000000"/>
                <w:spacing w:val="0"/>
                <w:w w:val="100"/>
                <w:sz w:val="20"/>
                <w:szCs w:val="20"/>
              </w:rPr>
              <w:t>$1,209,792</w:t>
            </w:r>
          </w:p>
        </w:tc>
        <w:tc>
          <w:tcPr>
            <w:tcW w:w="1417" w:type="dxa"/>
            <w:shd w:val="clear" w:color="auto" w:fill="auto"/>
            <w:vAlign w:val="center"/>
            <w:hideMark/>
          </w:tcPr>
          <w:p w14:paraId="4B6E42D6"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color w:val="000000"/>
                <w:spacing w:val="0"/>
                <w:w w:val="100"/>
                <w:sz w:val="20"/>
                <w:szCs w:val="20"/>
              </w:rPr>
              <w:t>$1,201,921</w:t>
            </w:r>
          </w:p>
        </w:tc>
        <w:tc>
          <w:tcPr>
            <w:tcW w:w="1418" w:type="dxa"/>
            <w:shd w:val="clear" w:color="auto" w:fill="auto"/>
            <w:vAlign w:val="center"/>
            <w:hideMark/>
          </w:tcPr>
          <w:p w14:paraId="6006FC35"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0"/>
                <w:w w:val="100"/>
                <w:sz w:val="20"/>
                <w:szCs w:val="20"/>
              </w:rPr>
            </w:pPr>
            <w:r w:rsidRPr="007F06DC">
              <w:rPr>
                <w:rFonts w:ascii="Arial" w:hAnsi="Arial" w:cs="Arial"/>
                <w:color w:val="000000"/>
                <w:spacing w:val="0"/>
                <w:w w:val="100"/>
                <w:sz w:val="20"/>
                <w:szCs w:val="20"/>
              </w:rPr>
              <w:t>$1,166,605</w:t>
            </w:r>
          </w:p>
        </w:tc>
        <w:tc>
          <w:tcPr>
            <w:tcW w:w="1559" w:type="dxa"/>
            <w:shd w:val="clear" w:color="auto" w:fill="auto"/>
            <w:vAlign w:val="center"/>
            <w:hideMark/>
          </w:tcPr>
          <w:p w14:paraId="07066FC0"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0"/>
                <w:w w:val="100"/>
                <w:sz w:val="20"/>
                <w:szCs w:val="20"/>
              </w:rPr>
            </w:pPr>
            <w:r w:rsidRPr="007F06DC">
              <w:rPr>
                <w:rFonts w:ascii="Arial" w:hAnsi="Arial" w:cs="Arial"/>
                <w:color w:val="000000"/>
                <w:spacing w:val="0"/>
                <w:w w:val="100"/>
                <w:sz w:val="20"/>
                <w:szCs w:val="20"/>
              </w:rPr>
              <w:t>$2,057,421</w:t>
            </w:r>
          </w:p>
        </w:tc>
        <w:tc>
          <w:tcPr>
            <w:tcW w:w="1417" w:type="dxa"/>
            <w:shd w:val="clear" w:color="auto" w:fill="auto"/>
            <w:vAlign w:val="center"/>
            <w:hideMark/>
          </w:tcPr>
          <w:p w14:paraId="1CF9BAD8"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color w:val="000000"/>
                <w:spacing w:val="0"/>
                <w:w w:val="100"/>
                <w:sz w:val="20"/>
                <w:szCs w:val="20"/>
              </w:rPr>
              <w:t>$1,514,134</w:t>
            </w:r>
          </w:p>
        </w:tc>
      </w:tr>
      <w:tr w:rsidR="000416E5" w:rsidRPr="007F06DC" w14:paraId="5D6EE3CE" w14:textId="77777777" w:rsidTr="0041235F">
        <w:trPr>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hideMark/>
          </w:tcPr>
          <w:p w14:paraId="1332C1C8" w14:textId="77777777" w:rsidR="000416E5" w:rsidRPr="007F06DC" w:rsidRDefault="000416E5" w:rsidP="0041235F">
            <w:pPr>
              <w:rPr>
                <w:rFonts w:ascii="Arial" w:eastAsia="Times New Roman" w:hAnsi="Arial" w:cs="Arial"/>
                <w:b w:val="0"/>
                <w:bCs w:val="0"/>
                <w:color w:val="000000"/>
                <w:spacing w:val="0"/>
                <w:w w:val="100"/>
                <w:sz w:val="20"/>
                <w:szCs w:val="20"/>
              </w:rPr>
            </w:pPr>
            <w:r w:rsidRPr="007F06DC">
              <w:rPr>
                <w:rFonts w:ascii="Arial" w:hAnsi="Arial" w:cs="Arial"/>
                <w:b w:val="0"/>
                <w:bCs w:val="0"/>
                <w:color w:val="000000"/>
                <w:spacing w:val="0"/>
                <w:w w:val="100"/>
                <w:sz w:val="20"/>
                <w:szCs w:val="20"/>
              </w:rPr>
              <w:t>Asset renewal</w:t>
            </w:r>
          </w:p>
        </w:tc>
        <w:tc>
          <w:tcPr>
            <w:tcW w:w="1418" w:type="dxa"/>
            <w:shd w:val="clear" w:color="auto" w:fill="auto"/>
            <w:vAlign w:val="center"/>
            <w:hideMark/>
          </w:tcPr>
          <w:p w14:paraId="1D40D9B2"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color w:val="000000"/>
                <w:spacing w:val="0"/>
                <w:w w:val="100"/>
                <w:sz w:val="20"/>
                <w:szCs w:val="20"/>
              </w:rPr>
              <w:t>$28,592</w:t>
            </w:r>
          </w:p>
        </w:tc>
        <w:tc>
          <w:tcPr>
            <w:tcW w:w="1417" w:type="dxa"/>
            <w:shd w:val="clear" w:color="auto" w:fill="auto"/>
            <w:vAlign w:val="center"/>
            <w:hideMark/>
          </w:tcPr>
          <w:p w14:paraId="5BEC3271"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color w:val="000000"/>
                <w:spacing w:val="0"/>
                <w:w w:val="100"/>
                <w:sz w:val="20"/>
                <w:szCs w:val="20"/>
              </w:rPr>
              <w:t>$72,806</w:t>
            </w:r>
          </w:p>
        </w:tc>
        <w:tc>
          <w:tcPr>
            <w:tcW w:w="1418" w:type="dxa"/>
            <w:shd w:val="clear" w:color="auto" w:fill="auto"/>
            <w:vAlign w:val="center"/>
            <w:hideMark/>
          </w:tcPr>
          <w:p w14:paraId="0F57FC69"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color w:val="000000"/>
                <w:spacing w:val="0"/>
                <w:w w:val="100"/>
                <w:sz w:val="20"/>
                <w:szCs w:val="20"/>
              </w:rPr>
              <w:t>$592,938</w:t>
            </w:r>
          </w:p>
        </w:tc>
        <w:tc>
          <w:tcPr>
            <w:tcW w:w="1559" w:type="dxa"/>
            <w:shd w:val="clear" w:color="auto" w:fill="auto"/>
            <w:vAlign w:val="center"/>
            <w:hideMark/>
          </w:tcPr>
          <w:p w14:paraId="3D7AF613"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color w:val="000000"/>
                <w:spacing w:val="0"/>
                <w:w w:val="100"/>
                <w:sz w:val="20"/>
                <w:szCs w:val="20"/>
              </w:rPr>
              <w:t>$548,187</w:t>
            </w:r>
          </w:p>
        </w:tc>
        <w:tc>
          <w:tcPr>
            <w:tcW w:w="1417" w:type="dxa"/>
            <w:shd w:val="clear" w:color="auto" w:fill="auto"/>
            <w:vAlign w:val="center"/>
            <w:hideMark/>
          </w:tcPr>
          <w:p w14:paraId="313F1E01"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0"/>
                <w:w w:val="100"/>
                <w:sz w:val="20"/>
                <w:szCs w:val="20"/>
              </w:rPr>
            </w:pPr>
            <w:r w:rsidRPr="007F06DC">
              <w:rPr>
                <w:rFonts w:ascii="Arial" w:hAnsi="Arial" w:cs="Arial"/>
                <w:color w:val="000000"/>
                <w:spacing w:val="0"/>
                <w:w w:val="100"/>
                <w:sz w:val="20"/>
                <w:szCs w:val="20"/>
              </w:rPr>
              <w:t>$283,714</w:t>
            </w:r>
          </w:p>
        </w:tc>
      </w:tr>
      <w:tr w:rsidR="000416E5" w:rsidRPr="007F06DC" w14:paraId="3DA48C54" w14:textId="77777777" w:rsidTr="004123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tcPr>
          <w:p w14:paraId="02262EB4" w14:textId="77777777" w:rsidR="000416E5" w:rsidRPr="007F06DC" w:rsidRDefault="000416E5" w:rsidP="0041235F">
            <w:pPr>
              <w:rPr>
                <w:rFonts w:ascii="Arial" w:eastAsia="Times New Roman" w:hAnsi="Arial" w:cs="Arial"/>
                <w:b w:val="0"/>
                <w:bCs w:val="0"/>
                <w:color w:val="000000"/>
                <w:spacing w:val="0"/>
                <w:w w:val="100"/>
                <w:sz w:val="20"/>
                <w:szCs w:val="20"/>
              </w:rPr>
            </w:pPr>
            <w:r w:rsidRPr="007F06DC">
              <w:rPr>
                <w:rFonts w:ascii="Arial" w:hAnsi="Arial" w:cs="Arial"/>
                <w:b w:val="0"/>
                <w:bCs w:val="0"/>
                <w:color w:val="000000"/>
                <w:spacing w:val="0"/>
                <w:w w:val="100"/>
                <w:sz w:val="20"/>
                <w:szCs w:val="20"/>
              </w:rPr>
              <w:t>Maintenance</w:t>
            </w:r>
          </w:p>
        </w:tc>
        <w:tc>
          <w:tcPr>
            <w:tcW w:w="1418" w:type="dxa"/>
            <w:shd w:val="clear" w:color="auto" w:fill="auto"/>
            <w:vAlign w:val="center"/>
          </w:tcPr>
          <w:p w14:paraId="0DDA7334"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0"/>
                <w:w w:val="100"/>
                <w:sz w:val="20"/>
                <w:szCs w:val="20"/>
              </w:rPr>
            </w:pPr>
            <w:r w:rsidRPr="007F06DC">
              <w:rPr>
                <w:rFonts w:ascii="Arial" w:hAnsi="Arial" w:cs="Arial"/>
                <w:color w:val="000000"/>
                <w:spacing w:val="0"/>
                <w:w w:val="100"/>
                <w:sz w:val="20"/>
                <w:szCs w:val="20"/>
              </w:rPr>
              <w:t>$203,973</w:t>
            </w:r>
          </w:p>
        </w:tc>
        <w:tc>
          <w:tcPr>
            <w:tcW w:w="1417" w:type="dxa"/>
            <w:shd w:val="clear" w:color="auto" w:fill="auto"/>
            <w:vAlign w:val="center"/>
          </w:tcPr>
          <w:p w14:paraId="10825422"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0"/>
                <w:w w:val="100"/>
                <w:sz w:val="20"/>
                <w:szCs w:val="20"/>
              </w:rPr>
            </w:pPr>
            <w:r w:rsidRPr="007F06DC">
              <w:rPr>
                <w:rFonts w:ascii="Arial" w:hAnsi="Arial" w:cs="Arial"/>
                <w:color w:val="000000"/>
                <w:spacing w:val="0"/>
                <w:w w:val="100"/>
                <w:sz w:val="20"/>
                <w:szCs w:val="20"/>
              </w:rPr>
              <w:t>$403,111</w:t>
            </w:r>
          </w:p>
        </w:tc>
        <w:tc>
          <w:tcPr>
            <w:tcW w:w="1418" w:type="dxa"/>
            <w:shd w:val="clear" w:color="auto" w:fill="auto"/>
            <w:vAlign w:val="center"/>
          </w:tcPr>
          <w:p w14:paraId="72E25658"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0"/>
                <w:w w:val="100"/>
                <w:sz w:val="20"/>
                <w:szCs w:val="20"/>
              </w:rPr>
            </w:pPr>
            <w:r w:rsidRPr="007F06DC">
              <w:rPr>
                <w:rFonts w:ascii="Arial" w:hAnsi="Arial" w:cs="Arial"/>
                <w:color w:val="000000"/>
                <w:spacing w:val="0"/>
                <w:w w:val="100"/>
                <w:sz w:val="20"/>
                <w:szCs w:val="20"/>
              </w:rPr>
              <w:t>$305,580</w:t>
            </w:r>
          </w:p>
        </w:tc>
        <w:tc>
          <w:tcPr>
            <w:tcW w:w="1559" w:type="dxa"/>
            <w:shd w:val="clear" w:color="auto" w:fill="auto"/>
            <w:vAlign w:val="center"/>
          </w:tcPr>
          <w:p w14:paraId="70175E6F"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0"/>
                <w:w w:val="100"/>
                <w:sz w:val="20"/>
                <w:szCs w:val="20"/>
              </w:rPr>
            </w:pPr>
            <w:r w:rsidRPr="007F06DC">
              <w:rPr>
                <w:rFonts w:ascii="Arial" w:hAnsi="Arial" w:cs="Arial"/>
                <w:color w:val="000000"/>
                <w:spacing w:val="0"/>
                <w:w w:val="100"/>
                <w:sz w:val="20"/>
                <w:szCs w:val="20"/>
              </w:rPr>
              <w:t>$236,492</w:t>
            </w:r>
          </w:p>
        </w:tc>
        <w:tc>
          <w:tcPr>
            <w:tcW w:w="1417" w:type="dxa"/>
            <w:shd w:val="clear" w:color="auto" w:fill="auto"/>
            <w:vAlign w:val="center"/>
          </w:tcPr>
          <w:p w14:paraId="4B8EBAE4"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pacing w:val="0"/>
                <w:w w:val="100"/>
                <w:sz w:val="20"/>
                <w:szCs w:val="20"/>
              </w:rPr>
            </w:pPr>
            <w:r w:rsidRPr="007F06DC">
              <w:rPr>
                <w:rFonts w:ascii="Arial" w:hAnsi="Arial" w:cs="Arial"/>
                <w:color w:val="000000"/>
                <w:spacing w:val="0"/>
                <w:w w:val="100"/>
                <w:sz w:val="20"/>
                <w:szCs w:val="20"/>
              </w:rPr>
              <w:t>$83,571</w:t>
            </w:r>
          </w:p>
        </w:tc>
      </w:tr>
      <w:tr w:rsidR="000416E5" w:rsidRPr="007F06DC" w14:paraId="7B9CEE69" w14:textId="77777777" w:rsidTr="0041235F">
        <w:trPr>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hideMark/>
          </w:tcPr>
          <w:p w14:paraId="6CA841A3" w14:textId="77777777" w:rsidR="000416E5" w:rsidRPr="007F06DC" w:rsidRDefault="000416E5" w:rsidP="0041235F">
            <w:pPr>
              <w:rPr>
                <w:rFonts w:ascii="Arial" w:eastAsia="Times New Roman" w:hAnsi="Arial" w:cs="Arial"/>
                <w:b w:val="0"/>
                <w:bCs w:val="0"/>
                <w:color w:val="000000"/>
                <w:spacing w:val="0"/>
                <w:w w:val="100"/>
                <w:sz w:val="20"/>
                <w:szCs w:val="20"/>
              </w:rPr>
            </w:pPr>
            <w:r w:rsidRPr="007F06DC">
              <w:rPr>
                <w:rFonts w:ascii="Arial" w:hAnsi="Arial" w:cs="Arial"/>
                <w:color w:val="000000"/>
                <w:spacing w:val="0"/>
                <w:w w:val="100"/>
                <w:sz w:val="20"/>
                <w:szCs w:val="20"/>
              </w:rPr>
              <w:t>Total Cost to Council</w:t>
            </w:r>
          </w:p>
        </w:tc>
        <w:tc>
          <w:tcPr>
            <w:tcW w:w="1418" w:type="dxa"/>
            <w:shd w:val="clear" w:color="auto" w:fill="D2DFEA"/>
            <w:vAlign w:val="center"/>
            <w:hideMark/>
          </w:tcPr>
          <w:p w14:paraId="0DEB033A"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pacing w:val="0"/>
                <w:w w:val="100"/>
                <w:sz w:val="20"/>
                <w:szCs w:val="20"/>
              </w:rPr>
            </w:pPr>
            <w:r w:rsidRPr="007F06DC">
              <w:rPr>
                <w:rFonts w:ascii="Arial" w:hAnsi="Arial" w:cs="Arial"/>
                <w:b/>
                <w:bCs/>
                <w:spacing w:val="0"/>
                <w:w w:val="100"/>
                <w:sz w:val="20"/>
                <w:szCs w:val="20"/>
              </w:rPr>
              <w:t>$1,442,357</w:t>
            </w:r>
          </w:p>
        </w:tc>
        <w:tc>
          <w:tcPr>
            <w:tcW w:w="1417" w:type="dxa"/>
            <w:shd w:val="clear" w:color="auto" w:fill="D2DFEA"/>
            <w:vAlign w:val="center"/>
            <w:hideMark/>
          </w:tcPr>
          <w:p w14:paraId="0BE78909"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pacing w:val="0"/>
                <w:w w:val="100"/>
                <w:sz w:val="20"/>
                <w:szCs w:val="20"/>
              </w:rPr>
            </w:pPr>
            <w:r w:rsidRPr="007F06DC">
              <w:rPr>
                <w:rFonts w:ascii="Arial" w:hAnsi="Arial" w:cs="Arial"/>
                <w:b/>
                <w:bCs/>
                <w:spacing w:val="0"/>
                <w:w w:val="100"/>
                <w:sz w:val="20"/>
                <w:szCs w:val="20"/>
              </w:rPr>
              <w:t>$1,677,838</w:t>
            </w:r>
          </w:p>
        </w:tc>
        <w:tc>
          <w:tcPr>
            <w:tcW w:w="1418" w:type="dxa"/>
            <w:shd w:val="clear" w:color="auto" w:fill="D2DFEA"/>
            <w:vAlign w:val="center"/>
            <w:hideMark/>
          </w:tcPr>
          <w:p w14:paraId="4C80E441"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pacing w:val="0"/>
                <w:w w:val="100"/>
                <w:sz w:val="20"/>
                <w:szCs w:val="20"/>
              </w:rPr>
            </w:pPr>
            <w:r w:rsidRPr="007F06DC">
              <w:rPr>
                <w:rFonts w:ascii="Arial" w:hAnsi="Arial" w:cs="Arial"/>
                <w:b/>
                <w:bCs/>
                <w:spacing w:val="0"/>
                <w:w w:val="100"/>
                <w:sz w:val="20"/>
                <w:szCs w:val="20"/>
              </w:rPr>
              <w:t>$2,065,123</w:t>
            </w:r>
          </w:p>
        </w:tc>
        <w:tc>
          <w:tcPr>
            <w:tcW w:w="1559" w:type="dxa"/>
            <w:shd w:val="clear" w:color="auto" w:fill="D2DFEA"/>
            <w:vAlign w:val="center"/>
            <w:hideMark/>
          </w:tcPr>
          <w:p w14:paraId="07C15E1E"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pacing w:val="0"/>
                <w:w w:val="100"/>
                <w:sz w:val="20"/>
                <w:szCs w:val="20"/>
              </w:rPr>
            </w:pPr>
            <w:r w:rsidRPr="007F06DC">
              <w:rPr>
                <w:rFonts w:ascii="Arial" w:hAnsi="Arial" w:cs="Arial"/>
                <w:b/>
                <w:bCs/>
                <w:spacing w:val="0"/>
                <w:w w:val="100"/>
                <w:sz w:val="20"/>
                <w:szCs w:val="20"/>
              </w:rPr>
              <w:t>$2,842,100</w:t>
            </w:r>
          </w:p>
        </w:tc>
        <w:tc>
          <w:tcPr>
            <w:tcW w:w="1417" w:type="dxa"/>
            <w:shd w:val="clear" w:color="auto" w:fill="D2DFEA"/>
            <w:vAlign w:val="center"/>
            <w:hideMark/>
          </w:tcPr>
          <w:p w14:paraId="204469D6" w14:textId="77777777" w:rsidR="000416E5" w:rsidRPr="007F06DC"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pacing w:val="0"/>
                <w:w w:val="100"/>
                <w:sz w:val="20"/>
                <w:szCs w:val="20"/>
              </w:rPr>
            </w:pPr>
            <w:r w:rsidRPr="007F06DC">
              <w:rPr>
                <w:rFonts w:ascii="Arial" w:hAnsi="Arial" w:cs="Arial"/>
                <w:b/>
                <w:bCs/>
                <w:spacing w:val="0"/>
                <w:w w:val="100"/>
                <w:sz w:val="20"/>
                <w:szCs w:val="20"/>
              </w:rPr>
              <w:t>$1,881,420</w:t>
            </w:r>
          </w:p>
        </w:tc>
      </w:tr>
      <w:tr w:rsidR="000416E5" w:rsidRPr="007F06DC" w14:paraId="7A510581" w14:textId="77777777" w:rsidTr="004123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hideMark/>
          </w:tcPr>
          <w:p w14:paraId="4E7330C6" w14:textId="77777777" w:rsidR="000416E5" w:rsidRPr="007F06DC" w:rsidRDefault="000416E5" w:rsidP="0041235F">
            <w:pPr>
              <w:rPr>
                <w:rFonts w:ascii="Arial" w:eastAsia="Times New Roman" w:hAnsi="Arial" w:cs="Arial"/>
                <w:b w:val="0"/>
                <w:bCs w:val="0"/>
                <w:color w:val="000000"/>
                <w:spacing w:val="0"/>
                <w:w w:val="100"/>
                <w:sz w:val="20"/>
                <w:szCs w:val="20"/>
              </w:rPr>
            </w:pPr>
            <w:r w:rsidRPr="007F06DC">
              <w:rPr>
                <w:rFonts w:ascii="Arial" w:hAnsi="Arial" w:cs="Arial"/>
                <w:color w:val="000000"/>
                <w:spacing w:val="0"/>
                <w:w w:val="100"/>
                <w:sz w:val="20"/>
                <w:szCs w:val="20"/>
              </w:rPr>
              <w:t>Subsidy Per Visit</w:t>
            </w:r>
          </w:p>
        </w:tc>
        <w:tc>
          <w:tcPr>
            <w:tcW w:w="1418" w:type="dxa"/>
            <w:shd w:val="clear" w:color="auto" w:fill="auto"/>
            <w:vAlign w:val="center"/>
          </w:tcPr>
          <w:p w14:paraId="3422F4DF"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b/>
                <w:bCs/>
                <w:color w:val="000000"/>
                <w:spacing w:val="0"/>
                <w:w w:val="100"/>
                <w:sz w:val="20"/>
                <w:szCs w:val="20"/>
              </w:rPr>
              <w:t>$3.28</w:t>
            </w:r>
          </w:p>
        </w:tc>
        <w:tc>
          <w:tcPr>
            <w:tcW w:w="1417" w:type="dxa"/>
            <w:shd w:val="clear" w:color="auto" w:fill="auto"/>
            <w:vAlign w:val="center"/>
          </w:tcPr>
          <w:p w14:paraId="3C18D9CA"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b/>
                <w:bCs/>
                <w:color w:val="000000"/>
                <w:spacing w:val="0"/>
                <w:w w:val="100"/>
                <w:sz w:val="20"/>
                <w:szCs w:val="20"/>
              </w:rPr>
              <w:t>$5.25</w:t>
            </w:r>
          </w:p>
        </w:tc>
        <w:tc>
          <w:tcPr>
            <w:tcW w:w="1418" w:type="dxa"/>
            <w:shd w:val="clear" w:color="auto" w:fill="auto"/>
            <w:vAlign w:val="center"/>
          </w:tcPr>
          <w:p w14:paraId="2067FEDD"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b/>
                <w:bCs/>
                <w:color w:val="000000"/>
                <w:spacing w:val="0"/>
                <w:w w:val="100"/>
                <w:sz w:val="20"/>
                <w:szCs w:val="20"/>
              </w:rPr>
              <w:t>$15.46</w:t>
            </w:r>
          </w:p>
        </w:tc>
        <w:tc>
          <w:tcPr>
            <w:tcW w:w="1559" w:type="dxa"/>
            <w:shd w:val="clear" w:color="auto" w:fill="auto"/>
            <w:vAlign w:val="center"/>
          </w:tcPr>
          <w:p w14:paraId="50A92E04"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b/>
                <w:bCs/>
                <w:color w:val="000000"/>
                <w:spacing w:val="0"/>
                <w:w w:val="100"/>
                <w:sz w:val="20"/>
                <w:szCs w:val="20"/>
              </w:rPr>
              <w:t>$15.60</w:t>
            </w:r>
          </w:p>
        </w:tc>
        <w:tc>
          <w:tcPr>
            <w:tcW w:w="1417" w:type="dxa"/>
            <w:shd w:val="clear" w:color="auto" w:fill="auto"/>
            <w:vAlign w:val="center"/>
          </w:tcPr>
          <w:p w14:paraId="05571F1B" w14:textId="77777777" w:rsidR="000416E5" w:rsidRPr="007F06DC" w:rsidRDefault="000416E5" w:rsidP="0041235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pacing w:val="0"/>
                <w:w w:val="100"/>
                <w:sz w:val="20"/>
                <w:szCs w:val="20"/>
              </w:rPr>
            </w:pPr>
            <w:r w:rsidRPr="007F06DC">
              <w:rPr>
                <w:rFonts w:ascii="Arial" w:hAnsi="Arial" w:cs="Arial"/>
                <w:b/>
                <w:bCs/>
                <w:color w:val="000000"/>
                <w:spacing w:val="0"/>
                <w:w w:val="100"/>
                <w:sz w:val="20"/>
                <w:szCs w:val="20"/>
              </w:rPr>
              <w:t>$5.71</w:t>
            </w:r>
          </w:p>
        </w:tc>
      </w:tr>
    </w:tbl>
    <w:p w14:paraId="114D16A2" w14:textId="77777777" w:rsidR="000416E5" w:rsidRDefault="000416E5" w:rsidP="000416E5">
      <w:pPr>
        <w:tabs>
          <w:tab w:val="left" w:pos="8295"/>
        </w:tabs>
        <w:rPr>
          <w:color w:val="A6A6A6" w:themeColor="background1" w:themeShade="A6"/>
        </w:rPr>
      </w:pPr>
      <w:r w:rsidRPr="00210AFA">
        <w:rPr>
          <w:color w:val="A6A6A6" w:themeColor="background1" w:themeShade="A6"/>
        </w:rPr>
        <w:t>Note: CERM industry benchmark (Group 7 - Indoor Pools) subsidy is $1.78.</w:t>
      </w:r>
    </w:p>
    <w:p w14:paraId="556A0690" w14:textId="77777777" w:rsidR="000416E5" w:rsidRDefault="000416E5" w:rsidP="000416E5">
      <w:pPr>
        <w:tabs>
          <w:tab w:val="left" w:pos="8295"/>
        </w:tabs>
        <w:rPr>
          <w:color w:val="A6A6A6" w:themeColor="background1" w:themeShade="A6"/>
        </w:rPr>
      </w:pPr>
    </w:p>
    <w:p w14:paraId="5F8AA79D" w14:textId="77777777" w:rsidR="000416E5" w:rsidRPr="00210AFA" w:rsidRDefault="000416E5" w:rsidP="000416E5">
      <w:pPr>
        <w:pStyle w:val="YRCSub-Heading"/>
        <w:rPr>
          <w:color w:val="2E74B5" w:themeColor="accent5" w:themeShade="BF"/>
          <w:lang w:val="en-US"/>
        </w:rPr>
      </w:pPr>
      <w:bookmarkStart w:id="10" w:name="_Toc145499207"/>
      <w:r w:rsidRPr="00210AFA">
        <w:rPr>
          <w:color w:val="2E74B5" w:themeColor="accent5" w:themeShade="BF"/>
          <w:lang w:val="en-US"/>
        </w:rPr>
        <w:t>Outdoor Pools</w:t>
      </w:r>
      <w:bookmarkEnd w:id="10"/>
    </w:p>
    <w:p w14:paraId="654D220D" w14:textId="77777777" w:rsidR="000416E5" w:rsidRPr="00332287" w:rsidRDefault="000416E5" w:rsidP="000416E5">
      <w:pPr>
        <w:pStyle w:val="YRCText"/>
        <w:rPr>
          <w:lang w:val="en-US"/>
        </w:rPr>
      </w:pPr>
    </w:p>
    <w:p w14:paraId="5B203BC4" w14:textId="77777777" w:rsidR="000416E5" w:rsidRPr="00332287" w:rsidRDefault="000416E5" w:rsidP="000416E5">
      <w:pPr>
        <w:pStyle w:val="YRCText"/>
      </w:pPr>
      <w:r w:rsidRPr="00332287">
        <w:t xml:space="preserve">The operating performance and </w:t>
      </w:r>
      <w:r>
        <w:t>attendances</w:t>
      </w:r>
      <w:r w:rsidRPr="00332287">
        <w:t xml:space="preserve"> for the three Yarra Ranges seasonal outdoor pools from 2018/19 to 2022/23 are shown in the following figure.  The outdoor pools operate for a five-month period between November and the end of March each year.</w:t>
      </w:r>
    </w:p>
    <w:p w14:paraId="7EA1AF62" w14:textId="77777777" w:rsidR="000416E5" w:rsidRPr="00332287" w:rsidRDefault="000416E5" w:rsidP="000416E5">
      <w:pPr>
        <w:pStyle w:val="YRCText"/>
      </w:pPr>
    </w:p>
    <w:p w14:paraId="1BD232FF" w14:textId="7C9013EF" w:rsidR="000416E5" w:rsidRPr="0045172F" w:rsidRDefault="000416E5" w:rsidP="000416E5">
      <w:pPr>
        <w:pStyle w:val="YRCTableCaption"/>
        <w:rPr>
          <w:b w:val="0"/>
          <w:bCs w:val="0"/>
          <w:color w:val="auto"/>
        </w:rPr>
      </w:pPr>
      <w:bookmarkStart w:id="11" w:name="_Hlk138967015"/>
      <w:r w:rsidRPr="0045172F">
        <w:rPr>
          <w:b w:val="0"/>
          <w:bCs w:val="0"/>
          <w:color w:val="auto"/>
        </w:rPr>
        <w:t xml:space="preserve">Table </w:t>
      </w:r>
      <w:r w:rsidR="001116C5" w:rsidRPr="0045172F">
        <w:rPr>
          <w:b w:val="0"/>
          <w:bCs w:val="0"/>
          <w:color w:val="auto"/>
        </w:rPr>
        <w:t>6</w:t>
      </w:r>
      <w:r w:rsidRPr="0045172F">
        <w:rPr>
          <w:b w:val="0"/>
          <w:bCs w:val="0"/>
          <w:color w:val="auto"/>
        </w:rPr>
        <w:t>: Yarra Ranges Outdoor Pools Operating Performance 2018/19 to 2022/23</w:t>
      </w:r>
    </w:p>
    <w:tbl>
      <w:tblPr>
        <w:tblW w:w="9634"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ayout w:type="fixed"/>
        <w:tblLook w:val="04A0" w:firstRow="1" w:lastRow="0" w:firstColumn="1" w:lastColumn="0" w:noHBand="0" w:noVBand="1"/>
      </w:tblPr>
      <w:tblGrid>
        <w:gridCol w:w="2405"/>
        <w:gridCol w:w="1445"/>
        <w:gridCol w:w="1446"/>
        <w:gridCol w:w="1446"/>
        <w:gridCol w:w="1446"/>
        <w:gridCol w:w="1446"/>
      </w:tblGrid>
      <w:tr w:rsidR="000416E5" w:rsidRPr="007F06DC" w14:paraId="0BE1B388" w14:textId="77777777" w:rsidTr="0041235F">
        <w:trPr>
          <w:trHeight w:val="290"/>
        </w:trPr>
        <w:tc>
          <w:tcPr>
            <w:tcW w:w="2405" w:type="dxa"/>
            <w:shd w:val="clear" w:color="auto" w:fill="0067AC"/>
            <w:vAlign w:val="center"/>
            <w:hideMark/>
          </w:tcPr>
          <w:p w14:paraId="69FB25CB" w14:textId="77777777" w:rsidR="000416E5" w:rsidRPr="007F06DC" w:rsidRDefault="000416E5" w:rsidP="0041235F">
            <w:pPr>
              <w:spacing w:before="120" w:after="120"/>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Centre Operating Costs</w:t>
            </w:r>
          </w:p>
        </w:tc>
        <w:tc>
          <w:tcPr>
            <w:tcW w:w="1445" w:type="dxa"/>
            <w:shd w:val="clear" w:color="auto" w:fill="0067AC"/>
            <w:vAlign w:val="center"/>
            <w:hideMark/>
          </w:tcPr>
          <w:p w14:paraId="62E5CFAF"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2018/19</w:t>
            </w:r>
          </w:p>
        </w:tc>
        <w:tc>
          <w:tcPr>
            <w:tcW w:w="1446" w:type="dxa"/>
            <w:shd w:val="clear" w:color="auto" w:fill="0067AC"/>
            <w:vAlign w:val="center"/>
            <w:hideMark/>
          </w:tcPr>
          <w:p w14:paraId="255D5ED8"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2019/20</w:t>
            </w:r>
          </w:p>
        </w:tc>
        <w:tc>
          <w:tcPr>
            <w:tcW w:w="1446" w:type="dxa"/>
            <w:shd w:val="clear" w:color="auto" w:fill="0067AC"/>
            <w:vAlign w:val="center"/>
            <w:hideMark/>
          </w:tcPr>
          <w:p w14:paraId="0A0C3806"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2020/21</w:t>
            </w:r>
          </w:p>
        </w:tc>
        <w:tc>
          <w:tcPr>
            <w:tcW w:w="1446" w:type="dxa"/>
            <w:shd w:val="clear" w:color="auto" w:fill="0067AC"/>
            <w:vAlign w:val="center"/>
            <w:hideMark/>
          </w:tcPr>
          <w:p w14:paraId="11CDF076"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2021/22</w:t>
            </w:r>
          </w:p>
        </w:tc>
        <w:tc>
          <w:tcPr>
            <w:tcW w:w="1446" w:type="dxa"/>
            <w:shd w:val="clear" w:color="auto" w:fill="0067AC"/>
            <w:vAlign w:val="center"/>
            <w:hideMark/>
          </w:tcPr>
          <w:p w14:paraId="248E8DC6" w14:textId="77777777" w:rsidR="000416E5" w:rsidRPr="007F06DC" w:rsidRDefault="000416E5" w:rsidP="0041235F">
            <w:pPr>
              <w:spacing w:before="120" w:after="120"/>
              <w:jc w:val="center"/>
              <w:rPr>
                <w:rFonts w:ascii="Arial" w:eastAsia="Times New Roman" w:hAnsi="Arial" w:cs="Arial"/>
                <w:b/>
                <w:bCs/>
                <w:color w:val="FFFFFF" w:themeColor="background1"/>
                <w:spacing w:val="0"/>
                <w:w w:val="100"/>
                <w:kern w:val="0"/>
                <w:sz w:val="20"/>
                <w:szCs w:val="20"/>
                <w14:ligatures w14:val="none"/>
              </w:rPr>
            </w:pPr>
            <w:r w:rsidRPr="007F06DC">
              <w:rPr>
                <w:rFonts w:ascii="Arial" w:eastAsia="Times New Roman" w:hAnsi="Arial" w:cs="Arial"/>
                <w:b/>
                <w:bCs/>
                <w:color w:val="FFFFFF" w:themeColor="background1"/>
                <w:spacing w:val="0"/>
                <w:w w:val="100"/>
                <w:kern w:val="0"/>
                <w:sz w:val="20"/>
                <w:szCs w:val="20"/>
                <w14:ligatures w14:val="none"/>
              </w:rPr>
              <w:t>2022/23</w:t>
            </w:r>
          </w:p>
        </w:tc>
      </w:tr>
      <w:tr w:rsidR="000416E5" w:rsidRPr="00332287" w14:paraId="54D4D71F" w14:textId="77777777" w:rsidTr="0041235F">
        <w:trPr>
          <w:trHeight w:val="290"/>
        </w:trPr>
        <w:tc>
          <w:tcPr>
            <w:tcW w:w="2405" w:type="dxa"/>
            <w:shd w:val="clear" w:color="auto" w:fill="D2DFEA"/>
            <w:vAlign w:val="center"/>
            <w:hideMark/>
          </w:tcPr>
          <w:p w14:paraId="6CB130A2" w14:textId="77777777" w:rsidR="000416E5" w:rsidRPr="00332287" w:rsidRDefault="000416E5" w:rsidP="0041235F">
            <w:pPr>
              <w:rPr>
                <w:rFonts w:ascii="Arial" w:eastAsia="Times New Roman" w:hAnsi="Arial" w:cs="Arial"/>
                <w:color w:val="000000"/>
                <w:spacing w:val="0"/>
                <w:w w:val="100"/>
                <w:kern w:val="0"/>
                <w:sz w:val="20"/>
                <w:szCs w:val="20"/>
                <w14:ligatures w14:val="none"/>
              </w:rPr>
            </w:pPr>
            <w:r w:rsidRPr="00332287">
              <w:rPr>
                <w:rFonts w:ascii="Arial" w:eastAsia="Times New Roman" w:hAnsi="Arial" w:cs="Arial"/>
                <w:color w:val="000000"/>
                <w:spacing w:val="0"/>
                <w:w w:val="100"/>
                <w:kern w:val="0"/>
                <w:sz w:val="20"/>
                <w:szCs w:val="20"/>
                <w14:ligatures w14:val="none"/>
              </w:rPr>
              <w:t>Operating Income</w:t>
            </w:r>
          </w:p>
        </w:tc>
        <w:tc>
          <w:tcPr>
            <w:tcW w:w="1445" w:type="dxa"/>
            <w:shd w:val="clear" w:color="auto" w:fill="auto"/>
            <w:vAlign w:val="center"/>
            <w:hideMark/>
          </w:tcPr>
          <w:p w14:paraId="64A3BAF3"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$218,842</w:t>
            </w:r>
          </w:p>
        </w:tc>
        <w:tc>
          <w:tcPr>
            <w:tcW w:w="1446" w:type="dxa"/>
            <w:shd w:val="clear" w:color="auto" w:fill="auto"/>
            <w:vAlign w:val="center"/>
            <w:hideMark/>
          </w:tcPr>
          <w:p w14:paraId="7847DF1B"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$166,161</w:t>
            </w:r>
          </w:p>
        </w:tc>
        <w:tc>
          <w:tcPr>
            <w:tcW w:w="1446" w:type="dxa"/>
            <w:shd w:val="clear" w:color="auto" w:fill="auto"/>
            <w:vAlign w:val="center"/>
            <w:hideMark/>
          </w:tcPr>
          <w:p w14:paraId="7846FF0C"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$547,567</w:t>
            </w:r>
          </w:p>
        </w:tc>
        <w:tc>
          <w:tcPr>
            <w:tcW w:w="1446" w:type="dxa"/>
            <w:shd w:val="clear" w:color="auto" w:fill="auto"/>
            <w:vAlign w:val="center"/>
            <w:hideMark/>
          </w:tcPr>
          <w:p w14:paraId="56B37375"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$78,701</w:t>
            </w:r>
          </w:p>
        </w:tc>
        <w:tc>
          <w:tcPr>
            <w:tcW w:w="1446" w:type="dxa"/>
            <w:shd w:val="clear" w:color="auto" w:fill="auto"/>
            <w:vAlign w:val="center"/>
            <w:hideMark/>
          </w:tcPr>
          <w:p w14:paraId="3D613256"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$110,566</w:t>
            </w:r>
          </w:p>
        </w:tc>
      </w:tr>
      <w:tr w:rsidR="000416E5" w:rsidRPr="00332287" w14:paraId="762E9C60" w14:textId="77777777" w:rsidTr="0041235F">
        <w:trPr>
          <w:trHeight w:val="290"/>
        </w:trPr>
        <w:tc>
          <w:tcPr>
            <w:tcW w:w="2405" w:type="dxa"/>
            <w:shd w:val="clear" w:color="auto" w:fill="D2DFEA"/>
            <w:vAlign w:val="center"/>
            <w:hideMark/>
          </w:tcPr>
          <w:p w14:paraId="044D9DDA" w14:textId="77777777" w:rsidR="000416E5" w:rsidRPr="00332287" w:rsidRDefault="000416E5" w:rsidP="0041235F">
            <w:pPr>
              <w:rPr>
                <w:rFonts w:ascii="Arial" w:eastAsia="Times New Roman" w:hAnsi="Arial" w:cs="Arial"/>
                <w:color w:val="000000"/>
                <w:spacing w:val="0"/>
                <w:w w:val="100"/>
                <w:kern w:val="0"/>
                <w:sz w:val="20"/>
                <w:szCs w:val="20"/>
                <w14:ligatures w14:val="none"/>
              </w:rPr>
            </w:pPr>
            <w:r w:rsidRPr="00332287">
              <w:rPr>
                <w:rFonts w:ascii="Arial" w:eastAsia="Times New Roman" w:hAnsi="Arial" w:cs="Arial"/>
                <w:color w:val="000000"/>
                <w:spacing w:val="0"/>
                <w:w w:val="100"/>
                <w:kern w:val="0"/>
                <w:sz w:val="20"/>
                <w:szCs w:val="20"/>
                <w14:ligatures w14:val="none"/>
              </w:rPr>
              <w:t>Operational Expenditure</w:t>
            </w:r>
          </w:p>
        </w:tc>
        <w:tc>
          <w:tcPr>
            <w:tcW w:w="1445" w:type="dxa"/>
            <w:shd w:val="clear" w:color="auto" w:fill="auto"/>
            <w:vAlign w:val="center"/>
            <w:hideMark/>
          </w:tcPr>
          <w:p w14:paraId="30AD62A7"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$614,462</w:t>
            </w:r>
          </w:p>
        </w:tc>
        <w:tc>
          <w:tcPr>
            <w:tcW w:w="1446" w:type="dxa"/>
            <w:shd w:val="clear" w:color="auto" w:fill="auto"/>
            <w:vAlign w:val="center"/>
            <w:hideMark/>
          </w:tcPr>
          <w:p w14:paraId="06AE6BD3"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$688,678</w:t>
            </w:r>
          </w:p>
        </w:tc>
        <w:tc>
          <w:tcPr>
            <w:tcW w:w="1446" w:type="dxa"/>
            <w:shd w:val="clear" w:color="auto" w:fill="auto"/>
            <w:vAlign w:val="center"/>
            <w:hideMark/>
          </w:tcPr>
          <w:p w14:paraId="6C6B383E"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$708,405</w:t>
            </w:r>
          </w:p>
        </w:tc>
        <w:tc>
          <w:tcPr>
            <w:tcW w:w="1446" w:type="dxa"/>
            <w:shd w:val="clear" w:color="auto" w:fill="auto"/>
            <w:vAlign w:val="center"/>
            <w:hideMark/>
          </w:tcPr>
          <w:p w14:paraId="6859A45F"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$744,460</w:t>
            </w:r>
          </w:p>
        </w:tc>
        <w:tc>
          <w:tcPr>
            <w:tcW w:w="1446" w:type="dxa"/>
            <w:shd w:val="clear" w:color="auto" w:fill="auto"/>
            <w:vAlign w:val="center"/>
            <w:hideMark/>
          </w:tcPr>
          <w:p w14:paraId="5203C879" w14:textId="77777777" w:rsidR="000416E5" w:rsidRPr="00332287" w:rsidRDefault="000416E5" w:rsidP="0041235F">
            <w:pPr>
              <w:jc w:val="right"/>
              <w:rPr>
                <w:rFonts w:ascii="Arial" w:eastAsia="Times New Roman" w:hAnsi="Arial" w:cs="Arial"/>
                <w:color w:val="000000"/>
                <w:spacing w:val="0"/>
                <w:w w:val="100"/>
                <w:kern w:val="0"/>
                <w:sz w:val="20"/>
                <w:szCs w:val="20"/>
                <w14:ligatures w14:val="none"/>
              </w:rPr>
            </w:pPr>
            <w:r w:rsidRPr="00332287">
              <w:rPr>
                <w:rFonts w:ascii="Arial" w:hAnsi="Arial" w:cs="Arial"/>
                <w:color w:val="000000"/>
                <w:spacing w:val="0"/>
                <w:w w:val="100"/>
                <w:sz w:val="20"/>
                <w:szCs w:val="20"/>
              </w:rPr>
              <w:t>$754,180</w:t>
            </w:r>
          </w:p>
        </w:tc>
      </w:tr>
      <w:tr w:rsidR="000416E5" w:rsidRPr="00332287" w14:paraId="4A46CC07" w14:textId="77777777" w:rsidTr="0041235F">
        <w:trPr>
          <w:trHeight w:val="290"/>
        </w:trPr>
        <w:tc>
          <w:tcPr>
            <w:tcW w:w="2405" w:type="dxa"/>
            <w:shd w:val="clear" w:color="auto" w:fill="D2DFEA"/>
            <w:vAlign w:val="center"/>
            <w:hideMark/>
          </w:tcPr>
          <w:p w14:paraId="75320795" w14:textId="77777777" w:rsidR="000416E5" w:rsidRPr="00332287" w:rsidRDefault="000416E5" w:rsidP="0041235F">
            <w:pPr>
              <w:rPr>
                <w:rFonts w:ascii="Arial" w:eastAsia="Times New Roman" w:hAnsi="Arial" w:cs="Arial"/>
                <w:b/>
                <w:bCs/>
                <w:color w:val="000000"/>
                <w:spacing w:val="0"/>
                <w:w w:val="100"/>
                <w:kern w:val="0"/>
                <w:sz w:val="20"/>
                <w:szCs w:val="20"/>
                <w14:ligatures w14:val="none"/>
              </w:rPr>
            </w:pPr>
            <w:r w:rsidRPr="00332287">
              <w:rPr>
                <w:rFonts w:ascii="Arial" w:eastAsia="Times New Roman" w:hAnsi="Arial" w:cs="Arial"/>
                <w:b/>
                <w:bCs/>
                <w:color w:val="000000"/>
                <w:spacing w:val="0"/>
                <w:w w:val="100"/>
                <w:kern w:val="0"/>
                <w:sz w:val="20"/>
                <w:szCs w:val="20"/>
                <w14:ligatures w14:val="none"/>
              </w:rPr>
              <w:t>Operating Performance</w:t>
            </w:r>
          </w:p>
        </w:tc>
        <w:tc>
          <w:tcPr>
            <w:tcW w:w="1445" w:type="dxa"/>
            <w:shd w:val="clear" w:color="auto" w:fill="D2DFEA"/>
            <w:vAlign w:val="center"/>
            <w:hideMark/>
          </w:tcPr>
          <w:p w14:paraId="1B59D0F3"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-$395,620</w:t>
            </w:r>
          </w:p>
        </w:tc>
        <w:tc>
          <w:tcPr>
            <w:tcW w:w="1446" w:type="dxa"/>
            <w:shd w:val="clear" w:color="auto" w:fill="D2DFEA"/>
            <w:vAlign w:val="center"/>
            <w:hideMark/>
          </w:tcPr>
          <w:p w14:paraId="5FB1AA74"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-$522,517</w:t>
            </w:r>
          </w:p>
        </w:tc>
        <w:tc>
          <w:tcPr>
            <w:tcW w:w="1446" w:type="dxa"/>
            <w:shd w:val="clear" w:color="auto" w:fill="D2DFEA"/>
            <w:vAlign w:val="center"/>
            <w:hideMark/>
          </w:tcPr>
          <w:p w14:paraId="3DE51C7A"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-$160,838</w:t>
            </w:r>
          </w:p>
        </w:tc>
        <w:tc>
          <w:tcPr>
            <w:tcW w:w="1446" w:type="dxa"/>
            <w:shd w:val="clear" w:color="auto" w:fill="D2DFEA"/>
            <w:vAlign w:val="center"/>
            <w:hideMark/>
          </w:tcPr>
          <w:p w14:paraId="19824339"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-$665,759</w:t>
            </w:r>
          </w:p>
        </w:tc>
        <w:tc>
          <w:tcPr>
            <w:tcW w:w="1446" w:type="dxa"/>
            <w:shd w:val="clear" w:color="auto" w:fill="D2DFEA"/>
            <w:vAlign w:val="center"/>
            <w:hideMark/>
          </w:tcPr>
          <w:p w14:paraId="35599F73" w14:textId="77777777" w:rsidR="000416E5" w:rsidRPr="00332287" w:rsidRDefault="000416E5" w:rsidP="0041235F">
            <w:pPr>
              <w:jc w:val="right"/>
              <w:rPr>
                <w:rFonts w:ascii="Arial" w:eastAsia="Times New Roman" w:hAnsi="Arial" w:cs="Arial"/>
                <w:b/>
                <w:bCs/>
                <w:color w:val="000000"/>
                <w:spacing w:val="0"/>
                <w:w w:val="100"/>
                <w:kern w:val="0"/>
                <w:sz w:val="20"/>
                <w:szCs w:val="20"/>
                <w14:ligatures w14:val="none"/>
              </w:rPr>
            </w:pPr>
            <w:r w:rsidRPr="00332287">
              <w:rPr>
                <w:rFonts w:ascii="Arial" w:hAnsi="Arial" w:cs="Arial"/>
                <w:b/>
                <w:bCs/>
                <w:color w:val="FF0000"/>
                <w:spacing w:val="0"/>
                <w:w w:val="100"/>
                <w:sz w:val="20"/>
                <w:szCs w:val="20"/>
              </w:rPr>
              <w:t>-$643,614</w:t>
            </w:r>
          </w:p>
        </w:tc>
      </w:tr>
    </w:tbl>
    <w:p w14:paraId="190E0CCD" w14:textId="77777777" w:rsidR="000416E5" w:rsidRPr="00332287" w:rsidRDefault="000416E5" w:rsidP="000416E5">
      <w:pPr>
        <w:pStyle w:val="YRCText"/>
      </w:pPr>
    </w:p>
    <w:p w14:paraId="4B0DC94C" w14:textId="77777777" w:rsidR="000416E5" w:rsidRPr="00332287" w:rsidRDefault="000416E5" w:rsidP="000416E5">
      <w:pPr>
        <w:pStyle w:val="YRCText"/>
      </w:pPr>
      <w:r w:rsidRPr="00332287">
        <w:t>It should be noted that the Olinda Outdoor Pool is operated by a Committee of Management that is supported by an annual Council subsidy</w:t>
      </w:r>
      <w:r>
        <w:t xml:space="preserve">, which has been included in this data. </w:t>
      </w:r>
    </w:p>
    <w:p w14:paraId="6AF0449E" w14:textId="787286C8" w:rsidR="000416E5" w:rsidRDefault="000416E5" w:rsidP="000416E5">
      <w:pPr>
        <w:pStyle w:val="YRCText"/>
      </w:pPr>
    </w:p>
    <w:p w14:paraId="3C35DDBC" w14:textId="443E1667" w:rsidR="001116C5" w:rsidRDefault="001116C5" w:rsidP="001116C5">
      <w:pPr>
        <w:pStyle w:val="YRCFigureCaption"/>
        <w:rPr>
          <w:b w:val="0"/>
          <w:bCs w:val="0"/>
          <w:color w:val="auto"/>
        </w:rPr>
      </w:pPr>
      <w:r w:rsidRPr="00E61CA2">
        <w:rPr>
          <w:b w:val="0"/>
          <w:bCs w:val="0"/>
          <w:color w:val="auto"/>
        </w:rPr>
        <w:t xml:space="preserve">Figure </w:t>
      </w:r>
      <w:r w:rsidRPr="00E61CA2">
        <w:rPr>
          <w:b w:val="0"/>
          <w:bCs w:val="0"/>
          <w:color w:val="auto"/>
        </w:rPr>
        <w:fldChar w:fldCharType="begin"/>
      </w:r>
      <w:r w:rsidRPr="00E61CA2">
        <w:rPr>
          <w:b w:val="0"/>
          <w:bCs w:val="0"/>
          <w:color w:val="auto"/>
        </w:rPr>
        <w:instrText xml:space="preserve"> SEQ Figure \* ARABIC </w:instrText>
      </w:r>
      <w:r w:rsidRPr="00E61CA2">
        <w:rPr>
          <w:b w:val="0"/>
          <w:bCs w:val="0"/>
          <w:color w:val="auto"/>
        </w:rPr>
        <w:fldChar w:fldCharType="separate"/>
      </w:r>
      <w:r w:rsidR="00BC43C8">
        <w:rPr>
          <w:b w:val="0"/>
          <w:bCs w:val="0"/>
          <w:noProof/>
          <w:color w:val="auto"/>
        </w:rPr>
        <w:t>7</w:t>
      </w:r>
      <w:r w:rsidRPr="00E61CA2">
        <w:rPr>
          <w:b w:val="0"/>
          <w:bCs w:val="0"/>
          <w:noProof/>
          <w:color w:val="auto"/>
        </w:rPr>
        <w:fldChar w:fldCharType="end"/>
      </w:r>
      <w:r w:rsidRPr="00E61CA2">
        <w:rPr>
          <w:b w:val="0"/>
          <w:bCs w:val="0"/>
          <w:color w:val="auto"/>
        </w:rPr>
        <w:t>: Yarra Ranges Outdoor Pools Operating Performance 2018/19 to 2022/23</w:t>
      </w:r>
    </w:p>
    <w:p w14:paraId="259AF09C" w14:textId="61D73926" w:rsidR="001116C5" w:rsidRDefault="001116C5" w:rsidP="001116C5">
      <w:pPr>
        <w:pStyle w:val="YRCFigureCaption"/>
        <w:rPr>
          <w:b w:val="0"/>
          <w:bCs w:val="0"/>
          <w:color w:val="auto"/>
        </w:rPr>
      </w:pPr>
      <w:r w:rsidRPr="00332287">
        <w:rPr>
          <w:noProof/>
        </w:rPr>
        <w:drawing>
          <wp:anchor distT="0" distB="0" distL="114300" distR="114300" simplePos="0" relativeHeight="251862016" behindDoc="1" locked="0" layoutInCell="1" allowOverlap="1" wp14:anchorId="308B730E" wp14:editId="18B84E95">
            <wp:simplePos x="0" y="0"/>
            <wp:positionH relativeFrom="margin">
              <wp:align>left</wp:align>
            </wp:positionH>
            <wp:positionV relativeFrom="paragraph">
              <wp:posOffset>86768</wp:posOffset>
            </wp:positionV>
            <wp:extent cx="6083300" cy="3251200"/>
            <wp:effectExtent l="0" t="0" r="12700" b="6350"/>
            <wp:wrapNone/>
            <wp:docPr id="3665896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1447358C" w14:textId="37A5D40B" w:rsidR="001116C5" w:rsidRDefault="001116C5" w:rsidP="001116C5">
      <w:pPr>
        <w:pStyle w:val="YRCFigureCaption"/>
        <w:rPr>
          <w:b w:val="0"/>
          <w:bCs w:val="0"/>
          <w:color w:val="auto"/>
        </w:rPr>
      </w:pPr>
    </w:p>
    <w:p w14:paraId="025583D6" w14:textId="2E6A3D20" w:rsidR="001116C5" w:rsidRDefault="001116C5" w:rsidP="001116C5">
      <w:pPr>
        <w:pStyle w:val="YRCFigureCaption"/>
        <w:rPr>
          <w:b w:val="0"/>
          <w:bCs w:val="0"/>
          <w:color w:val="auto"/>
        </w:rPr>
      </w:pPr>
    </w:p>
    <w:p w14:paraId="538B80DA" w14:textId="77777777" w:rsidR="001116C5" w:rsidRDefault="001116C5" w:rsidP="001116C5">
      <w:pPr>
        <w:pStyle w:val="YRCFigureCaption"/>
        <w:rPr>
          <w:b w:val="0"/>
          <w:bCs w:val="0"/>
          <w:color w:val="auto"/>
        </w:rPr>
      </w:pPr>
    </w:p>
    <w:p w14:paraId="55EF12D1" w14:textId="72ACE7DD" w:rsidR="001116C5" w:rsidRDefault="001116C5" w:rsidP="001116C5">
      <w:pPr>
        <w:pStyle w:val="YRCFigureCaption"/>
        <w:rPr>
          <w:b w:val="0"/>
          <w:bCs w:val="0"/>
          <w:color w:val="auto"/>
        </w:rPr>
      </w:pPr>
    </w:p>
    <w:p w14:paraId="6E99FD41" w14:textId="77777777" w:rsidR="001116C5" w:rsidRDefault="001116C5" w:rsidP="001116C5">
      <w:pPr>
        <w:pStyle w:val="YRCFigureCaption"/>
        <w:rPr>
          <w:b w:val="0"/>
          <w:bCs w:val="0"/>
          <w:color w:val="auto"/>
        </w:rPr>
      </w:pPr>
    </w:p>
    <w:p w14:paraId="18F756AA" w14:textId="77777777" w:rsidR="001116C5" w:rsidRDefault="001116C5" w:rsidP="001116C5">
      <w:pPr>
        <w:pStyle w:val="YRCFigureCaption"/>
        <w:rPr>
          <w:b w:val="0"/>
          <w:bCs w:val="0"/>
          <w:color w:val="auto"/>
        </w:rPr>
      </w:pPr>
    </w:p>
    <w:p w14:paraId="00B49596" w14:textId="77777777" w:rsidR="001116C5" w:rsidRDefault="001116C5" w:rsidP="001116C5">
      <w:pPr>
        <w:pStyle w:val="YRCFigureCaption"/>
        <w:rPr>
          <w:b w:val="0"/>
          <w:bCs w:val="0"/>
          <w:color w:val="auto"/>
        </w:rPr>
      </w:pPr>
    </w:p>
    <w:p w14:paraId="39D8F89F" w14:textId="77777777" w:rsidR="001116C5" w:rsidRPr="00E61CA2" w:rsidRDefault="001116C5" w:rsidP="001116C5">
      <w:pPr>
        <w:pStyle w:val="YRCFigureCaption"/>
        <w:rPr>
          <w:b w:val="0"/>
          <w:bCs w:val="0"/>
          <w:color w:val="auto"/>
        </w:rPr>
      </w:pPr>
    </w:p>
    <w:p w14:paraId="4086C931" w14:textId="5AB80CFD" w:rsidR="001116C5" w:rsidRPr="00332287" w:rsidRDefault="001116C5" w:rsidP="000416E5">
      <w:pPr>
        <w:pStyle w:val="YRCText"/>
      </w:pPr>
    </w:p>
    <w:p w14:paraId="1E8563B3" w14:textId="202A75CC" w:rsidR="000416E5" w:rsidRPr="00332287" w:rsidRDefault="000416E5" w:rsidP="000416E5">
      <w:pPr>
        <w:rPr>
          <w:rFonts w:ascii="Arial" w:hAnsi="Arial" w:cs="Arial"/>
          <w:spacing w:val="0"/>
          <w:w w:val="100"/>
        </w:rPr>
      </w:pPr>
    </w:p>
    <w:bookmarkEnd w:id="11"/>
    <w:p w14:paraId="29395599" w14:textId="77777777" w:rsidR="000416E5" w:rsidRDefault="000416E5" w:rsidP="000416E5">
      <w:pPr>
        <w:tabs>
          <w:tab w:val="left" w:pos="8295"/>
        </w:tabs>
        <w:rPr>
          <w:rFonts w:ascii="Arial" w:hAnsi="Arial" w:cs="Arial"/>
          <w:b/>
          <w:bCs/>
          <w:color w:val="A6A6A6" w:themeColor="background1" w:themeShade="A6"/>
        </w:rPr>
      </w:pPr>
    </w:p>
    <w:p w14:paraId="1795A354" w14:textId="77777777" w:rsidR="000416E5" w:rsidRDefault="000416E5" w:rsidP="000416E5">
      <w:pPr>
        <w:tabs>
          <w:tab w:val="left" w:pos="8295"/>
        </w:tabs>
        <w:rPr>
          <w:rFonts w:ascii="Arial" w:hAnsi="Arial" w:cs="Arial"/>
          <w:b/>
          <w:bCs/>
          <w:color w:val="A6A6A6" w:themeColor="background1" w:themeShade="A6"/>
        </w:rPr>
      </w:pPr>
    </w:p>
    <w:p w14:paraId="62A791B3" w14:textId="77777777" w:rsidR="000416E5" w:rsidRDefault="000416E5" w:rsidP="000416E5">
      <w:pPr>
        <w:tabs>
          <w:tab w:val="left" w:pos="8295"/>
        </w:tabs>
        <w:rPr>
          <w:rFonts w:ascii="Arial" w:hAnsi="Arial" w:cs="Arial"/>
          <w:b/>
          <w:bCs/>
          <w:color w:val="A6A6A6" w:themeColor="background1" w:themeShade="A6"/>
        </w:rPr>
      </w:pPr>
    </w:p>
    <w:p w14:paraId="518D651B" w14:textId="77777777" w:rsidR="000416E5" w:rsidRDefault="000416E5" w:rsidP="000416E5">
      <w:pPr>
        <w:tabs>
          <w:tab w:val="left" w:pos="8295"/>
        </w:tabs>
        <w:rPr>
          <w:rFonts w:ascii="Arial" w:hAnsi="Arial" w:cs="Arial"/>
          <w:b/>
          <w:bCs/>
          <w:color w:val="A6A6A6" w:themeColor="background1" w:themeShade="A6"/>
        </w:rPr>
      </w:pPr>
    </w:p>
    <w:p w14:paraId="386C97EC" w14:textId="77777777" w:rsidR="000416E5" w:rsidRDefault="000416E5" w:rsidP="000416E5">
      <w:pPr>
        <w:tabs>
          <w:tab w:val="left" w:pos="8295"/>
        </w:tabs>
        <w:rPr>
          <w:rFonts w:ascii="Arial" w:hAnsi="Arial" w:cs="Arial"/>
          <w:b/>
          <w:bCs/>
          <w:color w:val="A6A6A6" w:themeColor="background1" w:themeShade="A6"/>
        </w:rPr>
      </w:pPr>
    </w:p>
    <w:p w14:paraId="2D45F0FB" w14:textId="77777777" w:rsidR="001116C5" w:rsidRDefault="001116C5" w:rsidP="000416E5">
      <w:pPr>
        <w:pStyle w:val="YRCText"/>
      </w:pPr>
    </w:p>
    <w:p w14:paraId="3540C438" w14:textId="77777777" w:rsidR="001116C5" w:rsidRDefault="001116C5" w:rsidP="000416E5">
      <w:pPr>
        <w:pStyle w:val="YRCText"/>
      </w:pPr>
    </w:p>
    <w:p w14:paraId="73D85A67" w14:textId="77777777" w:rsidR="001116C5" w:rsidRDefault="001116C5" w:rsidP="000416E5">
      <w:pPr>
        <w:pStyle w:val="YRCText"/>
      </w:pPr>
    </w:p>
    <w:p w14:paraId="7E558FC5" w14:textId="77777777" w:rsidR="001116C5" w:rsidRDefault="001116C5" w:rsidP="000416E5">
      <w:pPr>
        <w:pStyle w:val="YRCText"/>
      </w:pPr>
    </w:p>
    <w:p w14:paraId="54C4DEA1" w14:textId="77777777" w:rsidR="001116C5" w:rsidRDefault="001116C5" w:rsidP="000416E5">
      <w:pPr>
        <w:pStyle w:val="YRCText"/>
      </w:pPr>
    </w:p>
    <w:p w14:paraId="390D0DC7" w14:textId="33796FDA" w:rsidR="000416E5" w:rsidRPr="00332287" w:rsidRDefault="000416E5" w:rsidP="000416E5">
      <w:pPr>
        <w:pStyle w:val="YRCText"/>
      </w:pPr>
      <w:r w:rsidRPr="00332287">
        <w:lastRenderedPageBreak/>
        <w:t>The following table details the cost to Council to provide the outdoor pools and includes the Council contract management subsidy, asset renewal and maintenance, and the Council staff costs to oversee the management contract.</w:t>
      </w:r>
    </w:p>
    <w:p w14:paraId="44D66B5A" w14:textId="77777777" w:rsidR="000416E5" w:rsidRPr="00E61CA2" w:rsidRDefault="000416E5" w:rsidP="000416E5">
      <w:pPr>
        <w:pStyle w:val="YRCText"/>
      </w:pPr>
    </w:p>
    <w:p w14:paraId="70E13049" w14:textId="7BCC3751" w:rsidR="000416E5" w:rsidRPr="00E61CA2" w:rsidRDefault="000416E5" w:rsidP="000416E5">
      <w:pPr>
        <w:pStyle w:val="YRCTableCaption"/>
        <w:rPr>
          <w:b w:val="0"/>
          <w:bCs w:val="0"/>
          <w:color w:val="auto"/>
        </w:rPr>
      </w:pPr>
      <w:r w:rsidRPr="00E61CA2">
        <w:rPr>
          <w:b w:val="0"/>
          <w:bCs w:val="0"/>
          <w:color w:val="auto"/>
        </w:rPr>
        <w:t xml:space="preserve">Table </w:t>
      </w:r>
      <w:r w:rsidR="001116C5">
        <w:rPr>
          <w:b w:val="0"/>
          <w:bCs w:val="0"/>
          <w:color w:val="auto"/>
        </w:rPr>
        <w:t>7</w:t>
      </w:r>
      <w:r w:rsidRPr="00E61CA2">
        <w:rPr>
          <w:b w:val="0"/>
          <w:bCs w:val="0"/>
          <w:color w:val="auto"/>
        </w:rPr>
        <w:t>: Yarra Ranges Outdoor Pools Costs to Council 2018/19 to 2022/23</w:t>
      </w:r>
    </w:p>
    <w:tbl>
      <w:tblPr>
        <w:tblStyle w:val="OPGTable"/>
        <w:tblW w:w="9634"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405"/>
        <w:gridCol w:w="1418"/>
        <w:gridCol w:w="1417"/>
        <w:gridCol w:w="1418"/>
        <w:gridCol w:w="1559"/>
        <w:gridCol w:w="1417"/>
      </w:tblGrid>
      <w:tr w:rsidR="000416E5" w:rsidRPr="00332287" w14:paraId="4B259007" w14:textId="77777777" w:rsidTr="0041235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0067AC"/>
            <w:vAlign w:val="center"/>
            <w:hideMark/>
          </w:tcPr>
          <w:p w14:paraId="0A06637F" w14:textId="77777777" w:rsidR="000416E5" w:rsidRPr="00332287" w:rsidRDefault="000416E5" w:rsidP="0041235F">
            <w:pPr>
              <w:spacing w:before="120" w:after="120"/>
              <w:rPr>
                <w:rFonts w:ascii="Arial" w:eastAsia="Times New Roman" w:hAnsi="Arial" w:cs="Arial"/>
                <w:b w:val="0"/>
                <w:bCs/>
                <w:spacing w:val="0"/>
                <w:w w:val="100"/>
                <w:szCs w:val="20"/>
              </w:rPr>
            </w:pPr>
            <w:r w:rsidRPr="00332287">
              <w:rPr>
                <w:rFonts w:ascii="Arial" w:eastAsia="Times New Roman" w:hAnsi="Arial" w:cs="Arial"/>
                <w:bCs/>
                <w:spacing w:val="0"/>
                <w:w w:val="100"/>
                <w:szCs w:val="20"/>
              </w:rPr>
              <w:t>Council Costs</w:t>
            </w:r>
          </w:p>
        </w:tc>
        <w:tc>
          <w:tcPr>
            <w:tcW w:w="1418" w:type="dxa"/>
            <w:shd w:val="clear" w:color="auto" w:fill="0067AC"/>
            <w:vAlign w:val="center"/>
            <w:hideMark/>
          </w:tcPr>
          <w:p w14:paraId="3223C618" w14:textId="77777777" w:rsidR="000416E5" w:rsidRPr="00332287"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spacing w:val="0"/>
                <w:w w:val="100"/>
                <w:szCs w:val="20"/>
              </w:rPr>
            </w:pPr>
            <w:r w:rsidRPr="00332287">
              <w:rPr>
                <w:rFonts w:ascii="Arial" w:eastAsia="Times New Roman" w:hAnsi="Arial" w:cs="Arial"/>
                <w:bCs/>
                <w:spacing w:val="0"/>
                <w:w w:val="100"/>
                <w:szCs w:val="20"/>
              </w:rPr>
              <w:t>2018/19</w:t>
            </w:r>
          </w:p>
        </w:tc>
        <w:tc>
          <w:tcPr>
            <w:tcW w:w="1417" w:type="dxa"/>
            <w:shd w:val="clear" w:color="auto" w:fill="0067AC"/>
            <w:vAlign w:val="center"/>
            <w:hideMark/>
          </w:tcPr>
          <w:p w14:paraId="21736116" w14:textId="77777777" w:rsidR="000416E5" w:rsidRPr="00332287"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spacing w:val="0"/>
                <w:w w:val="100"/>
                <w:szCs w:val="20"/>
              </w:rPr>
            </w:pPr>
            <w:r w:rsidRPr="00332287">
              <w:rPr>
                <w:rFonts w:ascii="Arial" w:eastAsia="Times New Roman" w:hAnsi="Arial" w:cs="Arial"/>
                <w:bCs/>
                <w:spacing w:val="0"/>
                <w:w w:val="100"/>
                <w:szCs w:val="20"/>
              </w:rPr>
              <w:t>2019/20</w:t>
            </w:r>
          </w:p>
        </w:tc>
        <w:tc>
          <w:tcPr>
            <w:tcW w:w="1418" w:type="dxa"/>
            <w:shd w:val="clear" w:color="auto" w:fill="0067AC"/>
            <w:vAlign w:val="center"/>
            <w:hideMark/>
          </w:tcPr>
          <w:p w14:paraId="62603EB7" w14:textId="77777777" w:rsidR="000416E5" w:rsidRPr="00332287"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spacing w:val="0"/>
                <w:w w:val="100"/>
                <w:szCs w:val="20"/>
              </w:rPr>
            </w:pPr>
            <w:r w:rsidRPr="00332287">
              <w:rPr>
                <w:rFonts w:ascii="Arial" w:eastAsia="Times New Roman" w:hAnsi="Arial" w:cs="Arial"/>
                <w:bCs/>
                <w:spacing w:val="0"/>
                <w:w w:val="100"/>
                <w:szCs w:val="20"/>
              </w:rPr>
              <w:t>2020/21</w:t>
            </w:r>
          </w:p>
        </w:tc>
        <w:tc>
          <w:tcPr>
            <w:tcW w:w="1559" w:type="dxa"/>
            <w:shd w:val="clear" w:color="auto" w:fill="0067AC"/>
            <w:vAlign w:val="center"/>
            <w:hideMark/>
          </w:tcPr>
          <w:p w14:paraId="2152D563" w14:textId="77777777" w:rsidR="000416E5" w:rsidRPr="00332287"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spacing w:val="0"/>
                <w:w w:val="100"/>
                <w:szCs w:val="20"/>
              </w:rPr>
            </w:pPr>
            <w:r w:rsidRPr="00332287">
              <w:rPr>
                <w:rFonts w:ascii="Arial" w:eastAsia="Times New Roman" w:hAnsi="Arial" w:cs="Arial"/>
                <w:bCs/>
                <w:spacing w:val="0"/>
                <w:w w:val="100"/>
                <w:szCs w:val="20"/>
              </w:rPr>
              <w:t>2021/22</w:t>
            </w:r>
          </w:p>
        </w:tc>
        <w:tc>
          <w:tcPr>
            <w:tcW w:w="1417" w:type="dxa"/>
            <w:shd w:val="clear" w:color="auto" w:fill="0067AC"/>
            <w:vAlign w:val="center"/>
            <w:hideMark/>
          </w:tcPr>
          <w:p w14:paraId="01D107D1" w14:textId="77777777" w:rsidR="000416E5" w:rsidRPr="00332287" w:rsidRDefault="000416E5" w:rsidP="0041235F">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spacing w:val="0"/>
                <w:w w:val="100"/>
                <w:szCs w:val="20"/>
              </w:rPr>
            </w:pPr>
            <w:r w:rsidRPr="00332287">
              <w:rPr>
                <w:rFonts w:ascii="Arial" w:eastAsia="Times New Roman" w:hAnsi="Arial" w:cs="Arial"/>
                <w:bCs/>
                <w:spacing w:val="0"/>
                <w:w w:val="100"/>
                <w:szCs w:val="20"/>
              </w:rPr>
              <w:t>2022/23</w:t>
            </w:r>
          </w:p>
        </w:tc>
      </w:tr>
      <w:tr w:rsidR="000416E5" w:rsidRPr="00332287" w14:paraId="0C9655AC" w14:textId="77777777" w:rsidTr="0041235F">
        <w:trPr>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hideMark/>
          </w:tcPr>
          <w:p w14:paraId="7B1331BC" w14:textId="77777777" w:rsidR="000416E5" w:rsidRPr="00332287" w:rsidRDefault="000416E5" w:rsidP="0041235F">
            <w:pPr>
              <w:rPr>
                <w:rFonts w:ascii="Arial" w:eastAsia="Times New Roman" w:hAnsi="Arial" w:cs="Arial"/>
                <w:color w:val="000000"/>
                <w:spacing w:val="0"/>
                <w:w w:val="100"/>
                <w:szCs w:val="20"/>
              </w:rPr>
            </w:pPr>
            <w:r w:rsidRPr="00332287">
              <w:rPr>
                <w:rFonts w:ascii="Arial" w:hAnsi="Arial" w:cs="Arial"/>
                <w:color w:val="000000"/>
                <w:spacing w:val="0"/>
                <w:w w:val="100"/>
                <w:szCs w:val="20"/>
              </w:rPr>
              <w:t>Council management and subsidy costs</w:t>
            </w:r>
          </w:p>
        </w:tc>
        <w:tc>
          <w:tcPr>
            <w:tcW w:w="1418" w:type="dxa"/>
            <w:vAlign w:val="center"/>
            <w:hideMark/>
          </w:tcPr>
          <w:p w14:paraId="2A67FE4C"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Cs w:val="20"/>
              </w:rPr>
            </w:pPr>
            <w:r w:rsidRPr="00332287">
              <w:rPr>
                <w:rFonts w:ascii="Arial" w:hAnsi="Arial" w:cs="Arial"/>
                <w:color w:val="000000"/>
                <w:spacing w:val="0"/>
                <w:w w:val="100"/>
                <w:szCs w:val="20"/>
              </w:rPr>
              <w:t>$401,634</w:t>
            </w:r>
          </w:p>
        </w:tc>
        <w:tc>
          <w:tcPr>
            <w:tcW w:w="1417" w:type="dxa"/>
            <w:vAlign w:val="center"/>
            <w:hideMark/>
          </w:tcPr>
          <w:p w14:paraId="72936CF8"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Cs w:val="20"/>
              </w:rPr>
            </w:pPr>
            <w:r w:rsidRPr="00332287">
              <w:rPr>
                <w:rFonts w:ascii="Arial" w:hAnsi="Arial" w:cs="Arial"/>
                <w:color w:val="000000"/>
                <w:spacing w:val="0"/>
                <w:w w:val="100"/>
                <w:szCs w:val="20"/>
              </w:rPr>
              <w:t>$391,622</w:t>
            </w:r>
          </w:p>
        </w:tc>
        <w:tc>
          <w:tcPr>
            <w:tcW w:w="1418" w:type="dxa"/>
            <w:vAlign w:val="center"/>
            <w:hideMark/>
          </w:tcPr>
          <w:p w14:paraId="1CC84B40"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pacing w:val="0"/>
                <w:w w:val="100"/>
                <w:kern w:val="2"/>
                <w:szCs w:val="20"/>
                <w14:ligatures w14:val="standardContextual"/>
              </w:rPr>
            </w:pPr>
            <w:r w:rsidRPr="00332287">
              <w:rPr>
                <w:rFonts w:ascii="Arial" w:hAnsi="Arial" w:cs="Arial"/>
                <w:color w:val="000000"/>
                <w:spacing w:val="0"/>
                <w:w w:val="100"/>
                <w:szCs w:val="20"/>
              </w:rPr>
              <w:t>$557,691</w:t>
            </w:r>
          </w:p>
        </w:tc>
        <w:tc>
          <w:tcPr>
            <w:tcW w:w="1559" w:type="dxa"/>
            <w:vAlign w:val="center"/>
            <w:hideMark/>
          </w:tcPr>
          <w:p w14:paraId="4AFB921E"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pacing w:val="0"/>
                <w:w w:val="100"/>
                <w:kern w:val="2"/>
                <w:szCs w:val="20"/>
                <w14:ligatures w14:val="standardContextual"/>
              </w:rPr>
            </w:pPr>
            <w:r w:rsidRPr="00332287">
              <w:rPr>
                <w:rFonts w:ascii="Arial" w:hAnsi="Arial" w:cs="Arial"/>
                <w:color w:val="000000"/>
                <w:spacing w:val="0"/>
                <w:w w:val="100"/>
                <w:szCs w:val="20"/>
              </w:rPr>
              <w:t>$544,336</w:t>
            </w:r>
          </w:p>
        </w:tc>
        <w:tc>
          <w:tcPr>
            <w:tcW w:w="1417" w:type="dxa"/>
            <w:vAlign w:val="center"/>
            <w:hideMark/>
          </w:tcPr>
          <w:p w14:paraId="302167C2"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Cs w:val="20"/>
              </w:rPr>
            </w:pPr>
            <w:r w:rsidRPr="00332287">
              <w:rPr>
                <w:rFonts w:ascii="Arial" w:hAnsi="Arial" w:cs="Arial"/>
                <w:color w:val="000000"/>
                <w:spacing w:val="0"/>
                <w:w w:val="100"/>
                <w:szCs w:val="20"/>
              </w:rPr>
              <w:t>$450,331</w:t>
            </w:r>
          </w:p>
        </w:tc>
      </w:tr>
      <w:tr w:rsidR="000416E5" w:rsidRPr="00332287" w14:paraId="7F51610D" w14:textId="77777777" w:rsidTr="0041235F">
        <w:trPr>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hideMark/>
          </w:tcPr>
          <w:p w14:paraId="7E6152F0" w14:textId="77777777" w:rsidR="000416E5" w:rsidRPr="00332287" w:rsidRDefault="000416E5" w:rsidP="0041235F">
            <w:pPr>
              <w:rPr>
                <w:rFonts w:ascii="Arial" w:eastAsia="Times New Roman" w:hAnsi="Arial" w:cs="Arial"/>
                <w:color w:val="000000"/>
                <w:spacing w:val="0"/>
                <w:w w:val="100"/>
                <w:szCs w:val="20"/>
              </w:rPr>
            </w:pPr>
            <w:r w:rsidRPr="00332287">
              <w:rPr>
                <w:rFonts w:ascii="Arial" w:hAnsi="Arial" w:cs="Arial"/>
                <w:color w:val="000000"/>
                <w:spacing w:val="0"/>
                <w:w w:val="100"/>
                <w:szCs w:val="20"/>
              </w:rPr>
              <w:t>Asset renewal</w:t>
            </w:r>
          </w:p>
        </w:tc>
        <w:tc>
          <w:tcPr>
            <w:tcW w:w="1418" w:type="dxa"/>
            <w:vAlign w:val="center"/>
            <w:hideMark/>
          </w:tcPr>
          <w:p w14:paraId="76B7CEE0"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Cs w:val="20"/>
              </w:rPr>
            </w:pPr>
            <w:r w:rsidRPr="00332287">
              <w:rPr>
                <w:rFonts w:ascii="Arial" w:hAnsi="Arial" w:cs="Arial"/>
                <w:color w:val="000000"/>
                <w:spacing w:val="0"/>
                <w:w w:val="100"/>
                <w:szCs w:val="20"/>
              </w:rPr>
              <w:t>$25,884</w:t>
            </w:r>
          </w:p>
        </w:tc>
        <w:tc>
          <w:tcPr>
            <w:tcW w:w="1417" w:type="dxa"/>
            <w:vAlign w:val="center"/>
            <w:hideMark/>
          </w:tcPr>
          <w:p w14:paraId="048853CD"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Cs w:val="20"/>
              </w:rPr>
            </w:pPr>
            <w:r w:rsidRPr="00332287">
              <w:rPr>
                <w:rFonts w:ascii="Arial" w:hAnsi="Arial" w:cs="Arial"/>
                <w:color w:val="000000"/>
                <w:spacing w:val="0"/>
                <w:w w:val="100"/>
                <w:szCs w:val="20"/>
              </w:rPr>
              <w:t>$60,858</w:t>
            </w:r>
          </w:p>
        </w:tc>
        <w:tc>
          <w:tcPr>
            <w:tcW w:w="1418" w:type="dxa"/>
            <w:vAlign w:val="center"/>
            <w:hideMark/>
          </w:tcPr>
          <w:p w14:paraId="7D038CA7"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Cs w:val="20"/>
              </w:rPr>
            </w:pPr>
            <w:r w:rsidRPr="00332287">
              <w:rPr>
                <w:rFonts w:ascii="Arial" w:hAnsi="Arial" w:cs="Arial"/>
                <w:color w:val="000000"/>
                <w:spacing w:val="0"/>
                <w:w w:val="100"/>
                <w:szCs w:val="20"/>
              </w:rPr>
              <w:t>$180,676</w:t>
            </w:r>
          </w:p>
        </w:tc>
        <w:tc>
          <w:tcPr>
            <w:tcW w:w="1559" w:type="dxa"/>
            <w:vAlign w:val="center"/>
            <w:hideMark/>
          </w:tcPr>
          <w:p w14:paraId="0C37D0D1"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pacing w:val="0"/>
                <w:w w:val="100"/>
                <w:szCs w:val="20"/>
              </w:rPr>
            </w:pPr>
            <w:r w:rsidRPr="00332287">
              <w:rPr>
                <w:rFonts w:ascii="Arial" w:hAnsi="Arial" w:cs="Arial"/>
                <w:color w:val="000000"/>
                <w:spacing w:val="0"/>
                <w:w w:val="100"/>
                <w:szCs w:val="20"/>
              </w:rPr>
              <w:t>$122,241</w:t>
            </w:r>
          </w:p>
        </w:tc>
        <w:tc>
          <w:tcPr>
            <w:tcW w:w="1417" w:type="dxa"/>
            <w:vAlign w:val="center"/>
            <w:hideMark/>
          </w:tcPr>
          <w:p w14:paraId="54529600"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pacing w:val="0"/>
                <w:w w:val="100"/>
                <w:szCs w:val="20"/>
              </w:rPr>
            </w:pPr>
            <w:r w:rsidRPr="00332287">
              <w:rPr>
                <w:rFonts w:ascii="Arial" w:hAnsi="Arial" w:cs="Arial"/>
                <w:color w:val="000000"/>
                <w:spacing w:val="0"/>
                <w:w w:val="100"/>
                <w:szCs w:val="20"/>
              </w:rPr>
              <w:t>$283,714</w:t>
            </w:r>
          </w:p>
        </w:tc>
      </w:tr>
      <w:tr w:rsidR="000416E5" w:rsidRPr="00332287" w14:paraId="1FC9CACF" w14:textId="77777777" w:rsidTr="0041235F">
        <w:trPr>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tcPr>
          <w:p w14:paraId="700534DE" w14:textId="77777777" w:rsidR="000416E5" w:rsidRPr="00332287" w:rsidRDefault="000416E5" w:rsidP="0041235F">
            <w:pPr>
              <w:rPr>
                <w:rFonts w:ascii="Arial" w:eastAsia="Times New Roman" w:hAnsi="Arial" w:cs="Arial"/>
                <w:color w:val="000000"/>
                <w:spacing w:val="0"/>
                <w:w w:val="100"/>
                <w:szCs w:val="20"/>
              </w:rPr>
            </w:pPr>
            <w:r w:rsidRPr="00332287">
              <w:rPr>
                <w:rFonts w:ascii="Arial" w:hAnsi="Arial" w:cs="Arial"/>
                <w:color w:val="000000"/>
                <w:spacing w:val="0"/>
                <w:w w:val="100"/>
                <w:szCs w:val="20"/>
              </w:rPr>
              <w:t>Maintenance</w:t>
            </w:r>
          </w:p>
        </w:tc>
        <w:tc>
          <w:tcPr>
            <w:tcW w:w="1418" w:type="dxa"/>
            <w:vAlign w:val="center"/>
          </w:tcPr>
          <w:p w14:paraId="12CA2050"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0"/>
                <w:w w:val="100"/>
                <w:szCs w:val="20"/>
              </w:rPr>
            </w:pPr>
            <w:r w:rsidRPr="00332287">
              <w:rPr>
                <w:rFonts w:ascii="Arial" w:hAnsi="Arial" w:cs="Arial"/>
                <w:color w:val="000000"/>
                <w:spacing w:val="0"/>
                <w:w w:val="100"/>
                <w:szCs w:val="20"/>
              </w:rPr>
              <w:t>$55,592</w:t>
            </w:r>
          </w:p>
        </w:tc>
        <w:tc>
          <w:tcPr>
            <w:tcW w:w="1417" w:type="dxa"/>
            <w:vAlign w:val="center"/>
          </w:tcPr>
          <w:p w14:paraId="6F4653AF"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0"/>
                <w:w w:val="100"/>
                <w:szCs w:val="20"/>
              </w:rPr>
            </w:pPr>
            <w:r w:rsidRPr="00332287">
              <w:rPr>
                <w:rFonts w:ascii="Arial" w:hAnsi="Arial" w:cs="Arial"/>
                <w:color w:val="000000"/>
                <w:spacing w:val="0"/>
                <w:w w:val="100"/>
                <w:szCs w:val="20"/>
              </w:rPr>
              <w:t>$127,054</w:t>
            </w:r>
          </w:p>
        </w:tc>
        <w:tc>
          <w:tcPr>
            <w:tcW w:w="1418" w:type="dxa"/>
            <w:vAlign w:val="center"/>
          </w:tcPr>
          <w:p w14:paraId="78054A5F"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0"/>
                <w:w w:val="100"/>
                <w:szCs w:val="20"/>
              </w:rPr>
            </w:pPr>
            <w:r w:rsidRPr="00332287">
              <w:rPr>
                <w:rFonts w:ascii="Arial" w:hAnsi="Arial" w:cs="Arial"/>
                <w:color w:val="000000"/>
                <w:spacing w:val="0"/>
                <w:w w:val="100"/>
                <w:szCs w:val="20"/>
              </w:rPr>
              <w:t>$117,147</w:t>
            </w:r>
          </w:p>
        </w:tc>
        <w:tc>
          <w:tcPr>
            <w:tcW w:w="1559" w:type="dxa"/>
            <w:vAlign w:val="center"/>
          </w:tcPr>
          <w:p w14:paraId="7E030AA1"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0"/>
                <w:w w:val="100"/>
                <w:szCs w:val="20"/>
              </w:rPr>
            </w:pPr>
            <w:r w:rsidRPr="00332287">
              <w:rPr>
                <w:rFonts w:ascii="Arial" w:hAnsi="Arial" w:cs="Arial"/>
                <w:color w:val="000000"/>
                <w:spacing w:val="0"/>
                <w:w w:val="100"/>
                <w:szCs w:val="20"/>
              </w:rPr>
              <w:t>$26,035</w:t>
            </w:r>
          </w:p>
        </w:tc>
        <w:tc>
          <w:tcPr>
            <w:tcW w:w="1417" w:type="dxa"/>
            <w:vAlign w:val="center"/>
          </w:tcPr>
          <w:p w14:paraId="55BBC6E3"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pacing w:val="0"/>
                <w:w w:val="100"/>
                <w:szCs w:val="20"/>
              </w:rPr>
            </w:pPr>
            <w:r w:rsidRPr="00332287">
              <w:rPr>
                <w:rFonts w:ascii="Arial" w:hAnsi="Arial" w:cs="Arial"/>
                <w:color w:val="000000"/>
                <w:spacing w:val="0"/>
                <w:w w:val="100"/>
                <w:szCs w:val="20"/>
              </w:rPr>
              <w:t>$83,571</w:t>
            </w:r>
          </w:p>
        </w:tc>
      </w:tr>
      <w:tr w:rsidR="000416E5" w:rsidRPr="00332287" w14:paraId="03507F59" w14:textId="77777777" w:rsidTr="0041235F">
        <w:trPr>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hideMark/>
          </w:tcPr>
          <w:p w14:paraId="1B762099" w14:textId="77777777" w:rsidR="000416E5" w:rsidRPr="00332287" w:rsidRDefault="000416E5" w:rsidP="0041235F">
            <w:pPr>
              <w:rPr>
                <w:rFonts w:ascii="Arial" w:eastAsia="Times New Roman" w:hAnsi="Arial" w:cs="Arial"/>
                <w:b/>
                <w:bCs/>
                <w:color w:val="000000"/>
                <w:spacing w:val="0"/>
                <w:w w:val="100"/>
                <w:szCs w:val="20"/>
              </w:rPr>
            </w:pPr>
            <w:r w:rsidRPr="00332287">
              <w:rPr>
                <w:rFonts w:ascii="Arial" w:hAnsi="Arial" w:cs="Arial"/>
                <w:b/>
                <w:bCs/>
                <w:color w:val="000000"/>
                <w:spacing w:val="0"/>
                <w:w w:val="100"/>
                <w:szCs w:val="20"/>
              </w:rPr>
              <w:t>Total Cost to Council</w:t>
            </w:r>
          </w:p>
        </w:tc>
        <w:tc>
          <w:tcPr>
            <w:tcW w:w="1418" w:type="dxa"/>
            <w:shd w:val="clear" w:color="auto" w:fill="D2DFEA"/>
            <w:vAlign w:val="center"/>
            <w:hideMark/>
          </w:tcPr>
          <w:p w14:paraId="1DCD464E"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pacing w:val="0"/>
                <w:w w:val="100"/>
                <w:szCs w:val="20"/>
              </w:rPr>
            </w:pPr>
            <w:r w:rsidRPr="00332287">
              <w:rPr>
                <w:rFonts w:ascii="Arial" w:hAnsi="Arial" w:cs="Arial"/>
                <w:b/>
                <w:bCs/>
                <w:spacing w:val="0"/>
                <w:w w:val="100"/>
                <w:szCs w:val="20"/>
              </w:rPr>
              <w:t>$483,110</w:t>
            </w:r>
          </w:p>
        </w:tc>
        <w:tc>
          <w:tcPr>
            <w:tcW w:w="1417" w:type="dxa"/>
            <w:shd w:val="clear" w:color="auto" w:fill="D2DFEA"/>
            <w:vAlign w:val="center"/>
            <w:hideMark/>
          </w:tcPr>
          <w:p w14:paraId="670EE511"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pacing w:val="0"/>
                <w:w w:val="100"/>
                <w:szCs w:val="20"/>
              </w:rPr>
            </w:pPr>
            <w:r w:rsidRPr="00332287">
              <w:rPr>
                <w:rFonts w:ascii="Arial" w:hAnsi="Arial" w:cs="Arial"/>
                <w:b/>
                <w:bCs/>
                <w:spacing w:val="0"/>
                <w:w w:val="100"/>
                <w:szCs w:val="20"/>
              </w:rPr>
              <w:t>$579,534</w:t>
            </w:r>
          </w:p>
        </w:tc>
        <w:tc>
          <w:tcPr>
            <w:tcW w:w="1418" w:type="dxa"/>
            <w:shd w:val="clear" w:color="auto" w:fill="D2DFEA"/>
            <w:vAlign w:val="center"/>
            <w:hideMark/>
          </w:tcPr>
          <w:p w14:paraId="4176A8FF"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pacing w:val="0"/>
                <w:w w:val="100"/>
                <w:szCs w:val="20"/>
              </w:rPr>
            </w:pPr>
            <w:r w:rsidRPr="00332287">
              <w:rPr>
                <w:rFonts w:ascii="Arial" w:hAnsi="Arial" w:cs="Arial"/>
                <w:b/>
                <w:bCs/>
                <w:spacing w:val="0"/>
                <w:w w:val="100"/>
                <w:szCs w:val="20"/>
              </w:rPr>
              <w:t>$855,514</w:t>
            </w:r>
          </w:p>
        </w:tc>
        <w:tc>
          <w:tcPr>
            <w:tcW w:w="1559" w:type="dxa"/>
            <w:shd w:val="clear" w:color="auto" w:fill="D2DFEA"/>
            <w:vAlign w:val="center"/>
            <w:hideMark/>
          </w:tcPr>
          <w:p w14:paraId="003E2717"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pacing w:val="0"/>
                <w:w w:val="100"/>
                <w:kern w:val="2"/>
                <w:szCs w:val="20"/>
                <w14:ligatures w14:val="standardContextual"/>
              </w:rPr>
            </w:pPr>
            <w:r w:rsidRPr="00332287">
              <w:rPr>
                <w:rFonts w:ascii="Arial" w:hAnsi="Arial" w:cs="Arial"/>
                <w:b/>
                <w:bCs/>
                <w:spacing w:val="0"/>
                <w:w w:val="100"/>
                <w:szCs w:val="20"/>
              </w:rPr>
              <w:t>$692,612</w:t>
            </w:r>
          </w:p>
        </w:tc>
        <w:tc>
          <w:tcPr>
            <w:tcW w:w="1417" w:type="dxa"/>
            <w:shd w:val="clear" w:color="auto" w:fill="D2DFEA"/>
            <w:vAlign w:val="center"/>
            <w:hideMark/>
          </w:tcPr>
          <w:p w14:paraId="6B6E58C5" w14:textId="77777777" w:rsidR="000416E5" w:rsidRPr="00332287"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pacing w:val="0"/>
                <w:w w:val="100"/>
                <w:szCs w:val="20"/>
              </w:rPr>
            </w:pPr>
            <w:r w:rsidRPr="00332287">
              <w:rPr>
                <w:rFonts w:ascii="Arial" w:hAnsi="Arial" w:cs="Arial"/>
                <w:b/>
                <w:bCs/>
                <w:spacing w:val="0"/>
                <w:w w:val="100"/>
                <w:szCs w:val="20"/>
              </w:rPr>
              <w:t>$817,617</w:t>
            </w:r>
          </w:p>
        </w:tc>
      </w:tr>
      <w:tr w:rsidR="000416E5" w:rsidRPr="00332287" w14:paraId="5095DCE3" w14:textId="77777777" w:rsidTr="0041235F">
        <w:trPr>
          <w:trHeight w:val="290"/>
        </w:trPr>
        <w:tc>
          <w:tcPr>
            <w:cnfStyle w:val="001000000000" w:firstRow="0" w:lastRow="0" w:firstColumn="1" w:lastColumn="0" w:oddVBand="0" w:evenVBand="0" w:oddHBand="0" w:evenHBand="0" w:firstRowFirstColumn="0" w:firstRowLastColumn="0" w:lastRowFirstColumn="0" w:lastRowLastColumn="0"/>
            <w:tcW w:w="2405" w:type="dxa"/>
            <w:shd w:val="clear" w:color="auto" w:fill="D2DFEA"/>
            <w:vAlign w:val="center"/>
            <w:hideMark/>
          </w:tcPr>
          <w:p w14:paraId="42322BE9" w14:textId="77777777" w:rsidR="000416E5" w:rsidRPr="00332287" w:rsidRDefault="000416E5" w:rsidP="0041235F">
            <w:pPr>
              <w:rPr>
                <w:rFonts w:ascii="Arial" w:eastAsia="Times New Roman" w:hAnsi="Arial" w:cs="Arial"/>
                <w:b/>
                <w:bCs/>
                <w:color w:val="000000"/>
                <w:spacing w:val="0"/>
                <w:w w:val="100"/>
                <w:szCs w:val="20"/>
              </w:rPr>
            </w:pPr>
            <w:r w:rsidRPr="00332287">
              <w:rPr>
                <w:rFonts w:ascii="Arial" w:hAnsi="Arial" w:cs="Arial"/>
                <w:b/>
                <w:bCs/>
                <w:color w:val="000000"/>
                <w:spacing w:val="0"/>
                <w:w w:val="100"/>
                <w:szCs w:val="20"/>
              </w:rPr>
              <w:t>Subsidy Per Visit</w:t>
            </w:r>
          </w:p>
        </w:tc>
        <w:tc>
          <w:tcPr>
            <w:tcW w:w="1418" w:type="dxa"/>
            <w:vAlign w:val="center"/>
          </w:tcPr>
          <w:p w14:paraId="19CB546E" w14:textId="77777777" w:rsidR="000416E5" w:rsidRPr="0079244E"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pacing w:val="0"/>
                <w:w w:val="100"/>
                <w:szCs w:val="20"/>
              </w:rPr>
            </w:pPr>
            <w:r w:rsidRPr="0079244E">
              <w:rPr>
                <w:rFonts w:ascii="Arial" w:hAnsi="Arial" w:cs="Arial"/>
                <w:b/>
                <w:bCs/>
                <w:color w:val="FF0000"/>
                <w:spacing w:val="0"/>
                <w:w w:val="100"/>
                <w:szCs w:val="20"/>
              </w:rPr>
              <w:t>$11.44</w:t>
            </w:r>
          </w:p>
        </w:tc>
        <w:tc>
          <w:tcPr>
            <w:tcW w:w="1417" w:type="dxa"/>
            <w:vAlign w:val="center"/>
          </w:tcPr>
          <w:p w14:paraId="2872AEB8" w14:textId="77777777" w:rsidR="000416E5" w:rsidRPr="0079244E"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pacing w:val="0"/>
                <w:w w:val="100"/>
                <w:szCs w:val="20"/>
              </w:rPr>
            </w:pPr>
            <w:r w:rsidRPr="0079244E">
              <w:rPr>
                <w:rFonts w:ascii="Arial" w:hAnsi="Arial" w:cs="Arial"/>
                <w:b/>
                <w:bCs/>
                <w:color w:val="FF0000"/>
                <w:spacing w:val="0"/>
                <w:w w:val="100"/>
                <w:szCs w:val="20"/>
              </w:rPr>
              <w:t>$22.79</w:t>
            </w:r>
          </w:p>
        </w:tc>
        <w:tc>
          <w:tcPr>
            <w:tcW w:w="1418" w:type="dxa"/>
            <w:vAlign w:val="center"/>
          </w:tcPr>
          <w:p w14:paraId="52A58982" w14:textId="77777777" w:rsidR="000416E5" w:rsidRPr="0079244E"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pacing w:val="0"/>
                <w:w w:val="100"/>
                <w:szCs w:val="20"/>
              </w:rPr>
            </w:pPr>
            <w:r w:rsidRPr="0079244E">
              <w:rPr>
                <w:rFonts w:ascii="Arial" w:hAnsi="Arial" w:cs="Arial"/>
                <w:b/>
                <w:bCs/>
                <w:color w:val="FF0000"/>
                <w:spacing w:val="0"/>
                <w:w w:val="100"/>
                <w:szCs w:val="20"/>
              </w:rPr>
              <w:t>$27.37</w:t>
            </w:r>
          </w:p>
        </w:tc>
        <w:tc>
          <w:tcPr>
            <w:tcW w:w="1559" w:type="dxa"/>
            <w:vAlign w:val="center"/>
          </w:tcPr>
          <w:p w14:paraId="339910B3" w14:textId="77777777" w:rsidR="000416E5" w:rsidRPr="0079244E"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pacing w:val="0"/>
                <w:w w:val="100"/>
                <w:szCs w:val="20"/>
              </w:rPr>
            </w:pPr>
            <w:r w:rsidRPr="0079244E">
              <w:rPr>
                <w:rFonts w:ascii="Arial" w:hAnsi="Arial" w:cs="Arial"/>
                <w:b/>
                <w:bCs/>
                <w:color w:val="FF0000"/>
                <w:spacing w:val="0"/>
                <w:w w:val="100"/>
                <w:szCs w:val="20"/>
              </w:rPr>
              <w:t>$18.53</w:t>
            </w:r>
          </w:p>
        </w:tc>
        <w:tc>
          <w:tcPr>
            <w:tcW w:w="1417" w:type="dxa"/>
            <w:vAlign w:val="center"/>
          </w:tcPr>
          <w:p w14:paraId="12228004" w14:textId="77777777" w:rsidR="000416E5" w:rsidRPr="0079244E" w:rsidRDefault="000416E5" w:rsidP="0041235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pacing w:val="0"/>
                <w:w w:val="100"/>
                <w:szCs w:val="20"/>
              </w:rPr>
            </w:pPr>
            <w:r w:rsidRPr="0079244E">
              <w:rPr>
                <w:rFonts w:ascii="Arial" w:hAnsi="Arial" w:cs="Arial"/>
                <w:b/>
                <w:bCs/>
                <w:color w:val="FF0000"/>
                <w:spacing w:val="0"/>
                <w:w w:val="100"/>
                <w:szCs w:val="20"/>
              </w:rPr>
              <w:t>$21.44</w:t>
            </w:r>
          </w:p>
        </w:tc>
      </w:tr>
    </w:tbl>
    <w:p w14:paraId="2047DC97" w14:textId="77777777" w:rsidR="000416E5" w:rsidRPr="00210AFA" w:rsidRDefault="000416E5" w:rsidP="000416E5">
      <w:pPr>
        <w:tabs>
          <w:tab w:val="left" w:pos="8295"/>
        </w:tabs>
        <w:rPr>
          <w:rFonts w:ascii="Arial" w:hAnsi="Arial" w:cs="Arial"/>
          <w:color w:val="767171" w:themeColor="background2" w:themeShade="80"/>
          <w:sz w:val="20"/>
          <w:szCs w:val="20"/>
        </w:rPr>
      </w:pPr>
      <w:r w:rsidRPr="00210AFA">
        <w:rPr>
          <w:rFonts w:ascii="Arial" w:hAnsi="Arial" w:cs="Arial"/>
          <w:color w:val="767171" w:themeColor="background2" w:themeShade="80"/>
          <w:sz w:val="20"/>
          <w:szCs w:val="20"/>
        </w:rPr>
        <w:t>Note: CERM industry benchmark (Group 5 - Outdoor Pools) subsidy is $4.90, dramatically lower than Yarra Ranges Council subsidy per visit.</w:t>
      </w:r>
    </w:p>
    <w:p w14:paraId="7FE64473" w14:textId="77777777" w:rsidR="000416E5" w:rsidRDefault="000416E5" w:rsidP="000416E5">
      <w:pPr>
        <w:tabs>
          <w:tab w:val="left" w:pos="8295"/>
        </w:tabs>
      </w:pPr>
    </w:p>
    <w:p w14:paraId="3FDCE770" w14:textId="77777777" w:rsidR="000416E5" w:rsidRDefault="000416E5" w:rsidP="000416E5">
      <w:pPr>
        <w:tabs>
          <w:tab w:val="left" w:pos="8295"/>
        </w:tabs>
        <w:rPr>
          <w:rFonts w:ascii="Arial" w:hAnsi="Arial" w:cs="Arial"/>
        </w:rPr>
      </w:pPr>
      <w:r w:rsidRPr="00210AFA">
        <w:rPr>
          <w:rFonts w:ascii="Arial" w:hAnsi="Arial" w:cs="Arial"/>
        </w:rPr>
        <w:t xml:space="preserve"> A comparison of Yarra Ranges aquatic facilities against industry benchmarks (CERM) indicates that the facilities are performing below the benchmarks for both expense recovery and attendance when compared to similar facilities across Australia. Lilydale Outdoor Pool in particular is operating well below the benchmark in terms of expense recovery and attendance levels and prior to its closure, the Kilsyth Centenary Pool was operating lower than Council’s other two indoor facilities. This is resulting in Council contributing a high subsidy to maintain underperforming aquatic facilities.</w:t>
      </w:r>
    </w:p>
    <w:p w14:paraId="18A790AD" w14:textId="77777777" w:rsidR="000416E5" w:rsidRDefault="000416E5" w:rsidP="000416E5">
      <w:pPr>
        <w:tabs>
          <w:tab w:val="left" w:pos="8295"/>
        </w:tabs>
        <w:rPr>
          <w:rFonts w:ascii="Arial" w:hAnsi="Arial" w:cs="Arial"/>
        </w:rPr>
      </w:pPr>
    </w:p>
    <w:p w14:paraId="6F660048" w14:textId="77777777" w:rsidR="000416E5" w:rsidRPr="00210AFA" w:rsidRDefault="000416E5" w:rsidP="000416E5">
      <w:pPr>
        <w:pStyle w:val="YRCSub-Heading"/>
        <w:rPr>
          <w:color w:val="2E74B5" w:themeColor="accent5" w:themeShade="BF"/>
        </w:rPr>
      </w:pPr>
      <w:bookmarkStart w:id="12" w:name="_Toc145499208"/>
      <w:r w:rsidRPr="00210AFA">
        <w:rPr>
          <w:color w:val="2E74B5" w:themeColor="accent5" w:themeShade="BF"/>
        </w:rPr>
        <w:t>Water Parks</w:t>
      </w:r>
      <w:bookmarkEnd w:id="12"/>
    </w:p>
    <w:p w14:paraId="3725B647" w14:textId="77777777" w:rsidR="000416E5" w:rsidRPr="00332287" w:rsidRDefault="000416E5" w:rsidP="000416E5">
      <w:pPr>
        <w:pStyle w:val="YRCText"/>
      </w:pPr>
    </w:p>
    <w:p w14:paraId="3CCE9FD4" w14:textId="77777777" w:rsidR="000416E5" w:rsidRPr="00332287" w:rsidRDefault="000416E5" w:rsidP="000416E5">
      <w:pPr>
        <w:pStyle w:val="YRCText"/>
      </w:pPr>
      <w:r w:rsidRPr="00332287">
        <w:t xml:space="preserve">The three water parks located within the Yarra Ranges Shire include Seville Water Play Park, Lilydale Lake Water Park and Warburton Water World.  All facilities are free for public use between the months of September and the end of March each year. </w:t>
      </w:r>
    </w:p>
    <w:p w14:paraId="5DD66048" w14:textId="77777777" w:rsidR="000416E5" w:rsidRPr="00332287" w:rsidRDefault="000416E5" w:rsidP="000416E5">
      <w:pPr>
        <w:pStyle w:val="YRCText"/>
      </w:pPr>
    </w:p>
    <w:p w14:paraId="043882F3" w14:textId="77777777" w:rsidR="000416E5" w:rsidRPr="00332287" w:rsidRDefault="000416E5" w:rsidP="000416E5">
      <w:pPr>
        <w:pStyle w:val="YRCText"/>
      </w:pPr>
      <w:r w:rsidRPr="00332287">
        <w:t>The total cost for operating the parks in 2022/23 is $147,000, which includes maintenance and water testing.</w:t>
      </w:r>
    </w:p>
    <w:p w14:paraId="0704611F" w14:textId="77777777" w:rsidR="000416E5" w:rsidRPr="00332287" w:rsidRDefault="000416E5" w:rsidP="000416E5">
      <w:pPr>
        <w:pStyle w:val="YRCText"/>
      </w:pPr>
    </w:p>
    <w:p w14:paraId="4E0EA89E" w14:textId="77777777" w:rsidR="000416E5" w:rsidRPr="00332287" w:rsidRDefault="000416E5" w:rsidP="000416E5">
      <w:pPr>
        <w:pStyle w:val="YRCText"/>
      </w:pPr>
      <w:r w:rsidRPr="00332287">
        <w:t>The estimated annual usage across the three water parks is approximately 550,000 visits.</w:t>
      </w:r>
    </w:p>
    <w:p w14:paraId="2367A4BE" w14:textId="77777777" w:rsidR="000416E5" w:rsidRDefault="000416E5" w:rsidP="000416E5">
      <w:pPr>
        <w:tabs>
          <w:tab w:val="left" w:pos="8295"/>
        </w:tabs>
        <w:rPr>
          <w:rFonts w:ascii="Arial" w:hAnsi="Arial" w:cs="Arial"/>
          <w:b/>
          <w:bCs/>
          <w:color w:val="A6A6A6" w:themeColor="background1" w:themeShade="A6"/>
        </w:rPr>
      </w:pPr>
    </w:p>
    <w:p w14:paraId="5A27E3B7" w14:textId="77777777" w:rsidR="000416E5" w:rsidRPr="00332287" w:rsidRDefault="000416E5" w:rsidP="000416E5">
      <w:pPr>
        <w:pStyle w:val="YRCPageHeading"/>
        <w:rPr>
          <w:lang w:val="en-US"/>
        </w:rPr>
      </w:pPr>
      <w:bookmarkStart w:id="13" w:name="_Toc145499209"/>
      <w:r w:rsidRPr="00332287">
        <w:rPr>
          <w:lang w:val="en-US"/>
        </w:rPr>
        <w:t xml:space="preserve">Who is our </w:t>
      </w:r>
      <w:r>
        <w:rPr>
          <w:lang w:val="en-US"/>
        </w:rPr>
        <w:t>c</w:t>
      </w:r>
      <w:r w:rsidRPr="00332287">
        <w:rPr>
          <w:lang w:val="en-US"/>
        </w:rPr>
        <w:t>ommunity?</w:t>
      </w:r>
      <w:bookmarkEnd w:id="13"/>
    </w:p>
    <w:p w14:paraId="4757C363" w14:textId="77777777" w:rsidR="000416E5" w:rsidRPr="00332287" w:rsidRDefault="000416E5" w:rsidP="000416E5">
      <w:pPr>
        <w:rPr>
          <w:rFonts w:ascii="Arial" w:hAnsi="Arial" w:cs="Arial"/>
          <w:spacing w:val="0"/>
          <w:w w:val="100"/>
          <w:lang w:val="en-US"/>
        </w:rPr>
      </w:pPr>
    </w:p>
    <w:p w14:paraId="0CEF99FD" w14:textId="77777777" w:rsidR="000416E5" w:rsidRPr="007633EF" w:rsidRDefault="000416E5" w:rsidP="000416E5">
      <w:pPr>
        <w:pStyle w:val="YRCHeading3"/>
        <w:rPr>
          <w:color w:val="2E74B5" w:themeColor="accent5" w:themeShade="BF"/>
          <w:sz w:val="28"/>
          <w:szCs w:val="28"/>
        </w:rPr>
      </w:pPr>
      <w:r w:rsidRPr="007633EF">
        <w:rPr>
          <w:color w:val="2E74B5" w:themeColor="accent5" w:themeShade="BF"/>
          <w:sz w:val="28"/>
          <w:szCs w:val="28"/>
        </w:rPr>
        <w:t>Population</w:t>
      </w:r>
    </w:p>
    <w:p w14:paraId="5EF33D66" w14:textId="77777777" w:rsidR="000416E5" w:rsidRPr="00332287" w:rsidRDefault="000416E5" w:rsidP="0045172F">
      <w:pPr>
        <w:pStyle w:val="ListParagraph"/>
        <w:widowControl/>
        <w:numPr>
          <w:ilvl w:val="0"/>
          <w:numId w:val="7"/>
        </w:numPr>
        <w:autoSpaceDE/>
        <w:autoSpaceDN/>
        <w:spacing w:after="60"/>
        <w:ind w:left="567" w:hanging="284"/>
        <w:rPr>
          <w:spacing w:val="0"/>
          <w:w w:val="100"/>
        </w:rPr>
      </w:pPr>
      <w:r w:rsidRPr="00332287">
        <w:rPr>
          <w:spacing w:val="0"/>
          <w:w w:val="100"/>
        </w:rPr>
        <w:t>Yarra Ranges population estimate for 2023 is 163,298.</w:t>
      </w:r>
    </w:p>
    <w:p w14:paraId="34875EA0" w14:textId="77777777" w:rsidR="000416E5" w:rsidRPr="00332287" w:rsidRDefault="000416E5" w:rsidP="0045172F">
      <w:pPr>
        <w:pStyle w:val="ListParagraph"/>
        <w:widowControl/>
        <w:numPr>
          <w:ilvl w:val="0"/>
          <w:numId w:val="7"/>
        </w:numPr>
        <w:autoSpaceDE/>
        <w:autoSpaceDN/>
        <w:spacing w:after="60"/>
        <w:ind w:left="567" w:hanging="284"/>
        <w:rPr>
          <w:spacing w:val="0"/>
          <w:w w:val="100"/>
        </w:rPr>
      </w:pPr>
      <w:r w:rsidRPr="00332287">
        <w:rPr>
          <w:spacing w:val="0"/>
          <w:w w:val="100"/>
        </w:rPr>
        <w:t>It is expected to grow by 13.84% to 185,902 by 2041.</w:t>
      </w:r>
    </w:p>
    <w:p w14:paraId="48460188" w14:textId="77777777" w:rsidR="000416E5" w:rsidRPr="00332287" w:rsidRDefault="000416E5" w:rsidP="0045172F">
      <w:pPr>
        <w:pStyle w:val="ListParagraph"/>
        <w:widowControl/>
        <w:numPr>
          <w:ilvl w:val="0"/>
          <w:numId w:val="7"/>
        </w:numPr>
        <w:autoSpaceDE/>
        <w:autoSpaceDN/>
        <w:spacing w:after="60"/>
        <w:ind w:left="567" w:hanging="284"/>
        <w:rPr>
          <w:spacing w:val="0"/>
          <w:w w:val="100"/>
        </w:rPr>
      </w:pPr>
      <w:r w:rsidRPr="00332287">
        <w:rPr>
          <w:spacing w:val="0"/>
          <w:w w:val="100"/>
        </w:rPr>
        <w:t>The population growth will fuel the continued demand for aquatic and leisure services in Yarra Ranges.</w:t>
      </w:r>
    </w:p>
    <w:p w14:paraId="40B59D57" w14:textId="6B137E9D" w:rsidR="000416E5" w:rsidRPr="00332287" w:rsidRDefault="000416E5" w:rsidP="0045172F">
      <w:pPr>
        <w:pStyle w:val="ListParagraph"/>
        <w:widowControl/>
        <w:numPr>
          <w:ilvl w:val="0"/>
          <w:numId w:val="7"/>
        </w:numPr>
        <w:autoSpaceDE/>
        <w:autoSpaceDN/>
        <w:spacing w:after="60"/>
        <w:ind w:left="567" w:hanging="284"/>
        <w:rPr>
          <w:spacing w:val="0"/>
          <w:w w:val="100"/>
        </w:rPr>
      </w:pPr>
      <w:r w:rsidRPr="00332287">
        <w:rPr>
          <w:spacing w:val="0"/>
          <w:w w:val="100"/>
        </w:rPr>
        <w:t xml:space="preserve">Urban District </w:t>
      </w:r>
      <w:r w:rsidR="0045172F">
        <w:rPr>
          <w:spacing w:val="0"/>
          <w:w w:val="100"/>
        </w:rPr>
        <w:t>has the highest population growth areas, led by</w:t>
      </w:r>
      <w:r w:rsidRPr="00332287">
        <w:rPr>
          <w:spacing w:val="0"/>
          <w:w w:val="100"/>
        </w:rPr>
        <w:t xml:space="preserve"> Lilydale (61.8%), Chirnside Park (25.8%) and Mooroolbark (19.5%).</w:t>
      </w:r>
    </w:p>
    <w:p w14:paraId="1261F1C4" w14:textId="77777777" w:rsidR="000416E5" w:rsidRDefault="000416E5" w:rsidP="000416E5">
      <w:pPr>
        <w:rPr>
          <w:rFonts w:ascii="Arial" w:hAnsi="Arial" w:cs="Arial"/>
          <w:color w:val="2E74B5" w:themeColor="accent5" w:themeShade="BF"/>
          <w:spacing w:val="0"/>
          <w:w w:val="100"/>
          <w:sz w:val="28"/>
          <w:szCs w:val="28"/>
        </w:rPr>
      </w:pPr>
    </w:p>
    <w:p w14:paraId="41EBCD0B" w14:textId="2269B409" w:rsidR="0045172F" w:rsidRPr="007633EF" w:rsidRDefault="0045172F" w:rsidP="0045172F">
      <w:pPr>
        <w:pStyle w:val="YRCHeading3"/>
        <w:rPr>
          <w:color w:val="2E74B5" w:themeColor="accent5" w:themeShade="BF"/>
          <w:sz w:val="28"/>
          <w:szCs w:val="28"/>
        </w:rPr>
      </w:pPr>
      <w:r w:rsidRPr="007633EF">
        <w:rPr>
          <w:color w:val="2E74B5" w:themeColor="accent5" w:themeShade="BF"/>
          <w:sz w:val="28"/>
          <w:szCs w:val="28"/>
        </w:rPr>
        <w:t>Tr</w:t>
      </w:r>
      <w:r>
        <w:rPr>
          <w:color w:val="2E74B5" w:themeColor="accent5" w:themeShade="BF"/>
          <w:sz w:val="28"/>
          <w:szCs w:val="28"/>
        </w:rPr>
        <w:t>avel</w:t>
      </w:r>
    </w:p>
    <w:p w14:paraId="0E25F0F9" w14:textId="08D8888E" w:rsidR="0045172F" w:rsidRPr="00332287" w:rsidRDefault="0045172F" w:rsidP="0045172F">
      <w:pPr>
        <w:pStyle w:val="ListParagraph"/>
        <w:widowControl/>
        <w:numPr>
          <w:ilvl w:val="0"/>
          <w:numId w:val="11"/>
        </w:numPr>
        <w:autoSpaceDE/>
        <w:autoSpaceDN/>
        <w:spacing w:after="60"/>
        <w:ind w:left="567" w:hanging="284"/>
        <w:rPr>
          <w:spacing w:val="0"/>
          <w:w w:val="100"/>
        </w:rPr>
      </w:pPr>
      <w:r>
        <w:rPr>
          <w:spacing w:val="0"/>
          <w:w w:val="100"/>
        </w:rPr>
        <w:t>Car is the main mode of Travel (limited public transport in rural areas)</w:t>
      </w:r>
      <w:r w:rsidRPr="00332287">
        <w:rPr>
          <w:spacing w:val="0"/>
          <w:w w:val="100"/>
        </w:rPr>
        <w:t xml:space="preserve">. </w:t>
      </w:r>
    </w:p>
    <w:p w14:paraId="609A28FE" w14:textId="0698BC41" w:rsidR="0045172F" w:rsidRPr="00332287" w:rsidRDefault="0045172F" w:rsidP="0045172F">
      <w:pPr>
        <w:pStyle w:val="ListParagraph"/>
        <w:widowControl/>
        <w:numPr>
          <w:ilvl w:val="0"/>
          <w:numId w:val="11"/>
        </w:numPr>
        <w:autoSpaceDE/>
        <w:autoSpaceDN/>
        <w:spacing w:after="60"/>
        <w:ind w:left="567" w:hanging="284"/>
        <w:rPr>
          <w:spacing w:val="0"/>
          <w:w w:val="100"/>
        </w:rPr>
      </w:pPr>
      <w:r w:rsidRPr="00332287">
        <w:rPr>
          <w:spacing w:val="0"/>
          <w:w w:val="100"/>
        </w:rPr>
        <w:t xml:space="preserve">65% of households </w:t>
      </w:r>
      <w:r>
        <w:rPr>
          <w:spacing w:val="0"/>
          <w:w w:val="100"/>
        </w:rPr>
        <w:t>with access to two or more vehicles (</w:t>
      </w:r>
      <w:r w:rsidRPr="00332287">
        <w:rPr>
          <w:spacing w:val="0"/>
          <w:w w:val="100"/>
        </w:rPr>
        <w:t>Greater Melbourne at 51%.</w:t>
      </w:r>
      <w:r>
        <w:rPr>
          <w:spacing w:val="0"/>
          <w:w w:val="100"/>
        </w:rPr>
        <w:t>)</w:t>
      </w:r>
      <w:r w:rsidRPr="00332287">
        <w:rPr>
          <w:spacing w:val="0"/>
          <w:w w:val="100"/>
        </w:rPr>
        <w:t xml:space="preserve"> </w:t>
      </w:r>
    </w:p>
    <w:p w14:paraId="35FA88AF" w14:textId="77777777" w:rsidR="0045172F" w:rsidRDefault="0045172F" w:rsidP="0045172F">
      <w:pPr>
        <w:pStyle w:val="ListParagraph"/>
        <w:widowControl/>
        <w:numPr>
          <w:ilvl w:val="0"/>
          <w:numId w:val="11"/>
        </w:numPr>
        <w:autoSpaceDE/>
        <w:autoSpaceDN/>
        <w:spacing w:after="60"/>
        <w:ind w:left="567" w:hanging="284"/>
        <w:rPr>
          <w:spacing w:val="0"/>
          <w:w w:val="100"/>
        </w:rPr>
      </w:pPr>
      <w:r w:rsidRPr="00332287">
        <w:rPr>
          <w:spacing w:val="0"/>
          <w:w w:val="100"/>
        </w:rPr>
        <w:t xml:space="preserve">There </w:t>
      </w:r>
      <w:r>
        <w:rPr>
          <w:spacing w:val="0"/>
          <w:w w:val="100"/>
        </w:rPr>
        <w:t>are</w:t>
      </w:r>
      <w:r w:rsidRPr="00332287">
        <w:rPr>
          <w:spacing w:val="0"/>
          <w:w w:val="100"/>
        </w:rPr>
        <w:t xml:space="preserve"> improved pedestrian and bike trails between townships and from where people live to township cent</w:t>
      </w:r>
      <w:r>
        <w:rPr>
          <w:spacing w:val="0"/>
          <w:w w:val="100"/>
        </w:rPr>
        <w:t>re</w:t>
      </w:r>
      <w:r w:rsidRPr="00332287">
        <w:rPr>
          <w:spacing w:val="0"/>
          <w:w w:val="100"/>
        </w:rPr>
        <w:t xml:space="preserve">s. </w:t>
      </w:r>
    </w:p>
    <w:p w14:paraId="15237C61" w14:textId="40EBC696" w:rsidR="0045172F" w:rsidRPr="0045172F" w:rsidRDefault="0045172F" w:rsidP="0045172F">
      <w:pPr>
        <w:spacing w:after="60"/>
        <w:ind w:left="283"/>
        <w:rPr>
          <w:rFonts w:ascii="Arial" w:hAnsi="Arial" w:cs="Arial"/>
          <w:spacing w:val="0"/>
          <w:w w:val="100"/>
        </w:rPr>
      </w:pPr>
      <w:r w:rsidRPr="0045172F">
        <w:rPr>
          <w:rFonts w:ascii="Arial" w:hAnsi="Arial" w:cs="Arial"/>
          <w:spacing w:val="0"/>
          <w:w w:val="100"/>
        </w:rPr>
        <w:t>These improvements may also influence the travel behaviour of aquatic and leisure centre users if connected to these public and active transport options.</w:t>
      </w:r>
    </w:p>
    <w:p w14:paraId="5284B9E7" w14:textId="77777777" w:rsidR="000416E5" w:rsidRPr="007633EF" w:rsidRDefault="000416E5" w:rsidP="000416E5">
      <w:pPr>
        <w:pStyle w:val="YRCHeading3"/>
        <w:rPr>
          <w:color w:val="2E74B5" w:themeColor="accent5" w:themeShade="BF"/>
          <w:sz w:val="28"/>
          <w:szCs w:val="28"/>
        </w:rPr>
      </w:pPr>
      <w:r w:rsidRPr="007633EF">
        <w:rPr>
          <w:color w:val="2E74B5" w:themeColor="accent5" w:themeShade="BF"/>
          <w:sz w:val="28"/>
          <w:szCs w:val="28"/>
        </w:rPr>
        <w:lastRenderedPageBreak/>
        <w:t>Age</w:t>
      </w:r>
    </w:p>
    <w:p w14:paraId="48DCBA9E" w14:textId="10025937" w:rsidR="000416E5" w:rsidRPr="00332287" w:rsidRDefault="0045172F" w:rsidP="000416E5">
      <w:pPr>
        <w:pStyle w:val="ListParagraph"/>
        <w:widowControl/>
        <w:numPr>
          <w:ilvl w:val="0"/>
          <w:numId w:val="8"/>
        </w:numPr>
        <w:autoSpaceDE/>
        <w:autoSpaceDN/>
        <w:spacing w:before="120"/>
        <w:ind w:left="567" w:hanging="284"/>
        <w:rPr>
          <w:spacing w:val="0"/>
          <w:w w:val="100"/>
        </w:rPr>
      </w:pPr>
      <w:r>
        <w:rPr>
          <w:spacing w:val="0"/>
          <w:w w:val="100"/>
        </w:rPr>
        <w:t xml:space="preserve">Higher proportion of person aged 35 to 59 parents and House </w:t>
      </w:r>
      <w:r w:rsidR="009D32A4">
        <w:rPr>
          <w:spacing w:val="0"/>
          <w:w w:val="100"/>
        </w:rPr>
        <w:t>builder</w:t>
      </w:r>
      <w:r>
        <w:rPr>
          <w:spacing w:val="0"/>
          <w:w w:val="100"/>
        </w:rPr>
        <w:t xml:space="preserve"> Groups (35-49) and Older Workers a</w:t>
      </w:r>
      <w:r w:rsidR="009D32A4">
        <w:rPr>
          <w:spacing w:val="0"/>
          <w:w w:val="100"/>
        </w:rPr>
        <w:t>n</w:t>
      </w:r>
      <w:r>
        <w:rPr>
          <w:spacing w:val="0"/>
          <w:w w:val="100"/>
        </w:rPr>
        <w:t>d Pre-Retirees Group (50-59)</w:t>
      </w:r>
    </w:p>
    <w:p w14:paraId="56F02839" w14:textId="2661B8CF" w:rsidR="000416E5" w:rsidRPr="00332287" w:rsidRDefault="000416E5" w:rsidP="000416E5">
      <w:pPr>
        <w:pStyle w:val="ListParagraph"/>
        <w:widowControl/>
        <w:numPr>
          <w:ilvl w:val="0"/>
          <w:numId w:val="8"/>
        </w:numPr>
        <w:autoSpaceDE/>
        <w:autoSpaceDN/>
        <w:spacing w:before="120"/>
        <w:ind w:left="567" w:hanging="284"/>
        <w:rPr>
          <w:spacing w:val="0"/>
          <w:w w:val="100"/>
        </w:rPr>
      </w:pPr>
      <w:r w:rsidRPr="00332287">
        <w:rPr>
          <w:spacing w:val="0"/>
          <w:w w:val="100"/>
        </w:rPr>
        <w:t>18.7% of the population was aged between 0 and 15</w:t>
      </w:r>
      <w:r w:rsidR="009D32A4">
        <w:rPr>
          <w:spacing w:val="0"/>
          <w:w w:val="100"/>
        </w:rPr>
        <w:t xml:space="preserve"> (</w:t>
      </w:r>
      <w:r w:rsidRPr="00332287">
        <w:rPr>
          <w:spacing w:val="0"/>
          <w:w w:val="100"/>
        </w:rPr>
        <w:t>Greater Melbourne</w:t>
      </w:r>
      <w:r w:rsidR="009D32A4">
        <w:rPr>
          <w:spacing w:val="0"/>
          <w:w w:val="100"/>
        </w:rPr>
        <w:t xml:space="preserve"> </w:t>
      </w:r>
      <w:r w:rsidR="009D32A4" w:rsidRPr="00332287">
        <w:rPr>
          <w:spacing w:val="0"/>
          <w:w w:val="100"/>
        </w:rPr>
        <w:t>22.2%</w:t>
      </w:r>
      <w:r w:rsidR="009D32A4">
        <w:rPr>
          <w:spacing w:val="0"/>
          <w:w w:val="100"/>
        </w:rPr>
        <w:t>)</w:t>
      </w:r>
      <w:r w:rsidRPr="00332287">
        <w:rPr>
          <w:spacing w:val="0"/>
          <w:w w:val="100"/>
        </w:rPr>
        <w:t>.</w:t>
      </w:r>
    </w:p>
    <w:p w14:paraId="5643F0F7" w14:textId="6916B428" w:rsidR="000416E5" w:rsidRPr="00332287" w:rsidRDefault="000416E5" w:rsidP="000416E5">
      <w:pPr>
        <w:pStyle w:val="ListParagraph"/>
        <w:widowControl/>
        <w:numPr>
          <w:ilvl w:val="0"/>
          <w:numId w:val="8"/>
        </w:numPr>
        <w:autoSpaceDE/>
        <w:autoSpaceDN/>
        <w:spacing w:before="120"/>
        <w:ind w:left="567" w:hanging="284"/>
        <w:rPr>
          <w:spacing w:val="0"/>
          <w:w w:val="100"/>
        </w:rPr>
      </w:pPr>
      <w:r w:rsidRPr="00332287">
        <w:rPr>
          <w:spacing w:val="0"/>
          <w:w w:val="100"/>
        </w:rPr>
        <w:t>24.5% of people were aged 60 years and over</w:t>
      </w:r>
      <w:r w:rsidR="009D32A4">
        <w:rPr>
          <w:spacing w:val="0"/>
          <w:w w:val="100"/>
        </w:rPr>
        <w:t xml:space="preserve"> (</w:t>
      </w:r>
      <w:r w:rsidR="009D32A4" w:rsidRPr="00332287">
        <w:rPr>
          <w:spacing w:val="0"/>
          <w:w w:val="100"/>
        </w:rPr>
        <w:t>Greater Melbourne</w:t>
      </w:r>
      <w:r w:rsidR="009D32A4">
        <w:rPr>
          <w:spacing w:val="0"/>
          <w:w w:val="100"/>
        </w:rPr>
        <w:t xml:space="preserve"> 24.5</w:t>
      </w:r>
      <w:r w:rsidR="009D32A4" w:rsidRPr="00332287">
        <w:rPr>
          <w:spacing w:val="0"/>
          <w:w w:val="100"/>
        </w:rPr>
        <w:t>%</w:t>
      </w:r>
      <w:r w:rsidR="009D32A4">
        <w:rPr>
          <w:spacing w:val="0"/>
          <w:w w:val="100"/>
        </w:rPr>
        <w:t>)</w:t>
      </w:r>
      <w:r w:rsidR="009D32A4" w:rsidRPr="00332287">
        <w:rPr>
          <w:spacing w:val="0"/>
          <w:w w:val="100"/>
        </w:rPr>
        <w:t>.</w:t>
      </w:r>
    </w:p>
    <w:p w14:paraId="078020E8" w14:textId="77777777" w:rsidR="000416E5" w:rsidRPr="00332287" w:rsidRDefault="000416E5" w:rsidP="000416E5">
      <w:pPr>
        <w:pStyle w:val="ListParagraph"/>
        <w:widowControl/>
        <w:numPr>
          <w:ilvl w:val="0"/>
          <w:numId w:val="8"/>
        </w:numPr>
        <w:autoSpaceDE/>
        <w:autoSpaceDN/>
        <w:spacing w:before="120"/>
        <w:ind w:left="567" w:hanging="284"/>
        <w:rPr>
          <w:spacing w:val="0"/>
          <w:w w:val="100"/>
        </w:rPr>
      </w:pPr>
      <w:r w:rsidRPr="00332287">
        <w:rPr>
          <w:spacing w:val="0"/>
          <w:w w:val="100"/>
        </w:rPr>
        <w:t>The age profile of Yarra Ranges supports a mix of aquatic and leisure and health and wellness services. The younger age groups seek access to learn-to-swim programs and leisure water experiences. Our older age groups are more active today than in the past and seek social and therapy-based programs.</w:t>
      </w:r>
    </w:p>
    <w:p w14:paraId="597B0A58" w14:textId="77777777" w:rsidR="000416E5" w:rsidRPr="00332287" w:rsidRDefault="000416E5" w:rsidP="000416E5">
      <w:pPr>
        <w:rPr>
          <w:rFonts w:ascii="Arial" w:hAnsi="Arial" w:cs="Arial"/>
          <w:spacing w:val="0"/>
          <w:w w:val="100"/>
        </w:rPr>
      </w:pPr>
    </w:p>
    <w:p w14:paraId="6048B64C" w14:textId="77777777" w:rsidR="000416E5" w:rsidRPr="007633EF" w:rsidRDefault="000416E5" w:rsidP="000416E5">
      <w:pPr>
        <w:pStyle w:val="YRCHeading3"/>
        <w:rPr>
          <w:color w:val="2E74B5" w:themeColor="accent5" w:themeShade="BF"/>
          <w:sz w:val="28"/>
          <w:szCs w:val="28"/>
        </w:rPr>
      </w:pPr>
      <w:r w:rsidRPr="007633EF">
        <w:rPr>
          <w:color w:val="2E74B5" w:themeColor="accent5" w:themeShade="BF"/>
          <w:sz w:val="28"/>
          <w:szCs w:val="28"/>
        </w:rPr>
        <w:t>Diversity</w:t>
      </w:r>
    </w:p>
    <w:p w14:paraId="608663C4" w14:textId="77777777" w:rsidR="000416E5" w:rsidRPr="00332287" w:rsidRDefault="000416E5" w:rsidP="000416E5">
      <w:pPr>
        <w:pStyle w:val="ListParagraph"/>
        <w:widowControl/>
        <w:numPr>
          <w:ilvl w:val="0"/>
          <w:numId w:val="9"/>
        </w:numPr>
        <w:autoSpaceDE/>
        <w:autoSpaceDN/>
        <w:spacing w:before="120"/>
        <w:ind w:left="568" w:hanging="284"/>
        <w:rPr>
          <w:spacing w:val="0"/>
          <w:w w:val="100"/>
        </w:rPr>
      </w:pPr>
      <w:r w:rsidRPr="00332287">
        <w:rPr>
          <w:spacing w:val="0"/>
          <w:w w:val="100"/>
        </w:rPr>
        <w:t>Cultural diversity is generally low within Yarra Ranges.</w:t>
      </w:r>
    </w:p>
    <w:p w14:paraId="1EAE2E19" w14:textId="77777777" w:rsidR="000416E5" w:rsidRPr="00332287" w:rsidRDefault="000416E5" w:rsidP="000416E5">
      <w:pPr>
        <w:pStyle w:val="ListParagraph"/>
        <w:widowControl/>
        <w:numPr>
          <w:ilvl w:val="0"/>
          <w:numId w:val="9"/>
        </w:numPr>
        <w:autoSpaceDE/>
        <w:autoSpaceDN/>
        <w:spacing w:before="120"/>
        <w:ind w:left="568" w:hanging="284"/>
        <w:rPr>
          <w:spacing w:val="0"/>
          <w:w w:val="100"/>
        </w:rPr>
      </w:pPr>
      <w:r w:rsidRPr="00332287">
        <w:rPr>
          <w:spacing w:val="0"/>
          <w:w w:val="100"/>
        </w:rPr>
        <w:t>However, there is a high proportion of people that identify as Aboriginal and Torres Strait Islander (1.1%) compared to 0.5% in Greater Melbourne.</w:t>
      </w:r>
    </w:p>
    <w:p w14:paraId="1B2B2B08" w14:textId="44B3597B" w:rsidR="000416E5" w:rsidRPr="00332287" w:rsidRDefault="000416E5" w:rsidP="000416E5">
      <w:pPr>
        <w:pStyle w:val="ListParagraph"/>
        <w:widowControl/>
        <w:numPr>
          <w:ilvl w:val="0"/>
          <w:numId w:val="9"/>
        </w:numPr>
        <w:autoSpaceDE/>
        <w:autoSpaceDN/>
        <w:spacing w:before="120"/>
        <w:ind w:left="568" w:hanging="284"/>
        <w:rPr>
          <w:spacing w:val="0"/>
          <w:w w:val="100"/>
        </w:rPr>
      </w:pPr>
      <w:r w:rsidRPr="00332287">
        <w:rPr>
          <w:spacing w:val="0"/>
          <w:w w:val="100"/>
        </w:rPr>
        <w:t xml:space="preserve">There is a high proportion of Aboriginal and Torres Strait Islander people residing within the </w:t>
      </w:r>
      <w:r>
        <w:rPr>
          <w:spacing w:val="0"/>
          <w:w w:val="100"/>
        </w:rPr>
        <w:t xml:space="preserve">Yarra </w:t>
      </w:r>
      <w:r w:rsidRPr="00332287">
        <w:rPr>
          <w:spacing w:val="0"/>
          <w:w w:val="100"/>
        </w:rPr>
        <w:t>Valley District.</w:t>
      </w:r>
    </w:p>
    <w:p w14:paraId="621EA35A" w14:textId="19B0EF77" w:rsidR="000416E5" w:rsidRPr="009D32A4" w:rsidRDefault="009D32A4" w:rsidP="009D32A4">
      <w:pPr>
        <w:spacing w:before="120"/>
        <w:ind w:left="284"/>
        <w:rPr>
          <w:rFonts w:ascii="Arial" w:hAnsi="Arial" w:cs="Arial"/>
          <w:spacing w:val="0"/>
          <w:w w:val="100"/>
        </w:rPr>
      </w:pPr>
      <w:r w:rsidRPr="009D32A4">
        <w:rPr>
          <w:rFonts w:ascii="Arial" w:hAnsi="Arial" w:cs="Arial"/>
          <w:spacing w:val="0"/>
          <w:w w:val="100"/>
        </w:rPr>
        <w:t>Any future development should connect and celebrate the cultural significance of these areas</w:t>
      </w:r>
      <w:r w:rsidR="000416E5" w:rsidRPr="009D32A4">
        <w:rPr>
          <w:rFonts w:ascii="Arial" w:hAnsi="Arial" w:cs="Arial"/>
          <w:spacing w:val="0"/>
          <w:w w:val="100"/>
        </w:rPr>
        <w:t>.</w:t>
      </w:r>
    </w:p>
    <w:p w14:paraId="56A67C9E" w14:textId="77777777" w:rsidR="009D32A4" w:rsidRDefault="009D32A4" w:rsidP="009D32A4">
      <w:pPr>
        <w:rPr>
          <w:rFonts w:ascii="Arial" w:hAnsi="Arial" w:cs="Arial"/>
          <w:spacing w:val="0"/>
          <w:w w:val="100"/>
        </w:rPr>
      </w:pPr>
    </w:p>
    <w:p w14:paraId="59E799FC" w14:textId="4216D73F" w:rsidR="009D32A4" w:rsidRDefault="009D32A4" w:rsidP="009D32A4">
      <w:pPr>
        <w:pStyle w:val="YRCHeading3"/>
        <w:spacing w:after="60"/>
      </w:pPr>
      <w:r w:rsidRPr="007633EF">
        <w:rPr>
          <w:color w:val="2E74B5" w:themeColor="accent5" w:themeShade="BF"/>
          <w:sz w:val="28"/>
          <w:szCs w:val="28"/>
        </w:rPr>
        <w:t>Health and Wellbeing</w:t>
      </w:r>
    </w:p>
    <w:p w14:paraId="19BFD06C" w14:textId="77777777" w:rsidR="009D32A4" w:rsidRDefault="009D32A4" w:rsidP="009D32A4">
      <w:pPr>
        <w:pStyle w:val="YRCHeading3"/>
        <w:spacing w:after="60"/>
        <w:rPr>
          <w:b w:val="0"/>
          <w:bCs w:val="0"/>
          <w:sz w:val="22"/>
          <w:szCs w:val="22"/>
        </w:rPr>
      </w:pPr>
      <w:r w:rsidRPr="00210AFA">
        <w:rPr>
          <w:b w:val="0"/>
          <w:bCs w:val="0"/>
          <w:sz w:val="22"/>
          <w:szCs w:val="22"/>
        </w:rPr>
        <w:t xml:space="preserve">Across the Yarra Ranges there are high levels of disabilities, obesity and mental health issues, with low levels of physical activity and long commuting times increasing times of sedentary behaviours. </w:t>
      </w:r>
    </w:p>
    <w:p w14:paraId="4359EF8D" w14:textId="24F2CB58" w:rsidR="009D32A4" w:rsidRDefault="009D32A4" w:rsidP="009D32A4">
      <w:pPr>
        <w:pStyle w:val="YRCHeading3"/>
        <w:numPr>
          <w:ilvl w:val="0"/>
          <w:numId w:val="35"/>
        </w:numPr>
        <w:spacing w:after="60"/>
        <w:rPr>
          <w:b w:val="0"/>
          <w:bCs w:val="0"/>
          <w:sz w:val="22"/>
          <w:szCs w:val="22"/>
        </w:rPr>
      </w:pPr>
      <w:r>
        <w:rPr>
          <w:b w:val="0"/>
          <w:bCs w:val="0"/>
          <w:sz w:val="22"/>
          <w:szCs w:val="22"/>
        </w:rPr>
        <w:t>Violence against women and gender inequality – increases in number of family violence incidents 12% (Victoria 7%).</w:t>
      </w:r>
    </w:p>
    <w:p w14:paraId="258CB750" w14:textId="75002AD7" w:rsidR="009D32A4" w:rsidRDefault="009D32A4" w:rsidP="009D32A4">
      <w:pPr>
        <w:pStyle w:val="YRCHeading3"/>
        <w:numPr>
          <w:ilvl w:val="0"/>
          <w:numId w:val="35"/>
        </w:numPr>
        <w:spacing w:after="60"/>
        <w:rPr>
          <w:b w:val="0"/>
          <w:bCs w:val="0"/>
          <w:sz w:val="22"/>
          <w:szCs w:val="22"/>
        </w:rPr>
      </w:pPr>
      <w:r>
        <w:rPr>
          <w:b w:val="0"/>
          <w:bCs w:val="0"/>
          <w:sz w:val="22"/>
          <w:szCs w:val="22"/>
        </w:rPr>
        <w:t>Risk Factors – two or more chronic diseases (high bloody pressure, diabetes etc) 2</w:t>
      </w:r>
      <w:r w:rsidR="005261AB">
        <w:rPr>
          <w:b w:val="0"/>
          <w:bCs w:val="0"/>
          <w:sz w:val="22"/>
          <w:szCs w:val="22"/>
        </w:rPr>
        <w:t>9% (Victoria 25%)</w:t>
      </w:r>
    </w:p>
    <w:p w14:paraId="7EF6C8B0" w14:textId="7516F242" w:rsidR="005261AB" w:rsidRDefault="005261AB" w:rsidP="009D32A4">
      <w:pPr>
        <w:pStyle w:val="YRCHeading3"/>
        <w:numPr>
          <w:ilvl w:val="0"/>
          <w:numId w:val="35"/>
        </w:numPr>
        <w:spacing w:after="60"/>
        <w:rPr>
          <w:b w:val="0"/>
          <w:bCs w:val="0"/>
          <w:sz w:val="22"/>
          <w:szCs w:val="22"/>
        </w:rPr>
      </w:pPr>
      <w:r>
        <w:rPr>
          <w:b w:val="0"/>
          <w:bCs w:val="0"/>
          <w:sz w:val="22"/>
          <w:szCs w:val="22"/>
        </w:rPr>
        <w:t>Mental Health – sought help for mental health related problem in the last 12 months 25% (Victoria 18%)</w:t>
      </w:r>
    </w:p>
    <w:p w14:paraId="3885C3AA" w14:textId="19D601FC" w:rsidR="009D32A4" w:rsidRPr="005261AB" w:rsidRDefault="005261AB" w:rsidP="00886E8C">
      <w:pPr>
        <w:pStyle w:val="YRCHeading3"/>
        <w:numPr>
          <w:ilvl w:val="0"/>
          <w:numId w:val="35"/>
        </w:numPr>
        <w:spacing w:after="60"/>
        <w:rPr>
          <w:b w:val="0"/>
          <w:bCs w:val="0"/>
          <w:sz w:val="22"/>
          <w:szCs w:val="22"/>
        </w:rPr>
      </w:pPr>
      <w:r w:rsidRPr="005261AB">
        <w:rPr>
          <w:b w:val="0"/>
          <w:bCs w:val="0"/>
          <w:sz w:val="22"/>
          <w:szCs w:val="22"/>
        </w:rPr>
        <w:t>Healthy Eating – experienced food in security. Consumed sugar sweetened drinks daily 25% (Victoria 18%)</w:t>
      </w:r>
    </w:p>
    <w:p w14:paraId="250B4A5D" w14:textId="4E3A957D" w:rsidR="009D32A4" w:rsidRPr="00210AFA" w:rsidRDefault="009D32A4" w:rsidP="009D32A4">
      <w:pPr>
        <w:pStyle w:val="YRCHeading3"/>
        <w:spacing w:after="60"/>
        <w:rPr>
          <w:b w:val="0"/>
          <w:bCs w:val="0"/>
          <w:sz w:val="22"/>
          <w:szCs w:val="22"/>
        </w:rPr>
      </w:pPr>
      <w:r w:rsidRPr="00210AFA">
        <w:rPr>
          <w:b w:val="0"/>
          <w:bCs w:val="0"/>
          <w:sz w:val="22"/>
          <w:szCs w:val="22"/>
        </w:rPr>
        <w:t>A diverse mix of aquatic and leisure experiences covering adventure and leisure, fitness, education and therapy will be important to address these health issues in Yarra Ranges.</w:t>
      </w:r>
    </w:p>
    <w:p w14:paraId="3FEBDDBD" w14:textId="77777777" w:rsidR="009D32A4" w:rsidRPr="007633EF" w:rsidRDefault="009D32A4" w:rsidP="009D32A4">
      <w:pPr>
        <w:spacing w:after="60"/>
        <w:rPr>
          <w:rFonts w:ascii="Arial" w:hAnsi="Arial" w:cs="Arial"/>
          <w:color w:val="2E74B5" w:themeColor="accent5" w:themeShade="BF"/>
          <w:spacing w:val="0"/>
          <w:w w:val="100"/>
          <w:sz w:val="28"/>
          <w:szCs w:val="28"/>
        </w:rPr>
      </w:pPr>
    </w:p>
    <w:p w14:paraId="24681516" w14:textId="77777777" w:rsidR="000416E5" w:rsidRPr="007633EF" w:rsidRDefault="000416E5" w:rsidP="005261AB">
      <w:pPr>
        <w:pStyle w:val="YRCHeading3"/>
        <w:spacing w:after="60"/>
        <w:rPr>
          <w:color w:val="2E74B5" w:themeColor="accent5" w:themeShade="BF"/>
          <w:sz w:val="28"/>
          <w:szCs w:val="28"/>
        </w:rPr>
      </w:pPr>
      <w:r w:rsidRPr="007633EF">
        <w:rPr>
          <w:color w:val="2E74B5" w:themeColor="accent5" w:themeShade="BF"/>
          <w:sz w:val="28"/>
          <w:szCs w:val="28"/>
        </w:rPr>
        <w:t>Disadvantage and Social Capital</w:t>
      </w:r>
    </w:p>
    <w:p w14:paraId="47FDB79F" w14:textId="77777777" w:rsidR="000416E5" w:rsidRPr="00332287" w:rsidRDefault="000416E5" w:rsidP="000416E5">
      <w:pPr>
        <w:pStyle w:val="ListParagraph"/>
        <w:widowControl/>
        <w:numPr>
          <w:ilvl w:val="0"/>
          <w:numId w:val="10"/>
        </w:numPr>
        <w:autoSpaceDE/>
        <w:autoSpaceDN/>
        <w:spacing w:before="120"/>
        <w:ind w:left="568" w:hanging="284"/>
        <w:rPr>
          <w:spacing w:val="0"/>
          <w:w w:val="100"/>
        </w:rPr>
      </w:pPr>
      <w:r w:rsidRPr="00332287">
        <w:rPr>
          <w:spacing w:val="0"/>
          <w:w w:val="100"/>
        </w:rPr>
        <w:t>Yarra Ranges has a moderate level of disadvantage.</w:t>
      </w:r>
    </w:p>
    <w:p w14:paraId="6B7A254D" w14:textId="77777777" w:rsidR="000416E5" w:rsidRPr="00332287" w:rsidRDefault="000416E5" w:rsidP="000416E5">
      <w:pPr>
        <w:pStyle w:val="ListParagraph"/>
        <w:widowControl/>
        <w:numPr>
          <w:ilvl w:val="0"/>
          <w:numId w:val="10"/>
        </w:numPr>
        <w:autoSpaceDE/>
        <w:autoSpaceDN/>
        <w:spacing w:before="120"/>
        <w:ind w:left="568" w:hanging="284"/>
        <w:rPr>
          <w:spacing w:val="0"/>
          <w:w w:val="100"/>
        </w:rPr>
      </w:pPr>
      <w:r w:rsidRPr="00332287">
        <w:rPr>
          <w:spacing w:val="0"/>
          <w:w w:val="100"/>
        </w:rPr>
        <w:t>There is a lower proportion of people earning a high income (those earning $1,750 per week or more), however also a lower proportion of low-income people (those earning less than $500 per week). Overall, 15.5% of the population earned a high income, and 31.4% earned a low income, compared with 11.9% and 37.8% respectively for Greater Melbourne.</w:t>
      </w:r>
    </w:p>
    <w:p w14:paraId="47F5F34F" w14:textId="77777777" w:rsidR="000416E5" w:rsidRPr="00332287" w:rsidRDefault="000416E5" w:rsidP="000416E5">
      <w:pPr>
        <w:pStyle w:val="ListParagraph"/>
        <w:widowControl/>
        <w:numPr>
          <w:ilvl w:val="0"/>
          <w:numId w:val="10"/>
        </w:numPr>
        <w:autoSpaceDE/>
        <w:autoSpaceDN/>
        <w:spacing w:before="120"/>
        <w:ind w:left="568" w:hanging="284"/>
        <w:rPr>
          <w:spacing w:val="0"/>
          <w:w w:val="100"/>
        </w:rPr>
      </w:pPr>
      <w:r w:rsidRPr="00332287">
        <w:rPr>
          <w:spacing w:val="0"/>
          <w:w w:val="100"/>
        </w:rPr>
        <w:t xml:space="preserve">The areas with the highest disadvantage in Yarra Ranges were within the </w:t>
      </w:r>
      <w:r>
        <w:rPr>
          <w:spacing w:val="0"/>
          <w:w w:val="100"/>
        </w:rPr>
        <w:t xml:space="preserve">Upper Yarra </w:t>
      </w:r>
      <w:r w:rsidRPr="00332287">
        <w:rPr>
          <w:spacing w:val="0"/>
          <w:w w:val="100"/>
        </w:rPr>
        <w:t xml:space="preserve">Valley </w:t>
      </w:r>
      <w:r>
        <w:rPr>
          <w:spacing w:val="0"/>
          <w:w w:val="100"/>
        </w:rPr>
        <w:t xml:space="preserve">and Yarra Valley </w:t>
      </w:r>
      <w:r w:rsidRPr="00332287">
        <w:rPr>
          <w:spacing w:val="0"/>
          <w:w w:val="100"/>
        </w:rPr>
        <w:t>District</w:t>
      </w:r>
      <w:r>
        <w:rPr>
          <w:spacing w:val="0"/>
          <w:w w:val="100"/>
        </w:rPr>
        <w:t>s</w:t>
      </w:r>
      <w:r w:rsidRPr="00332287">
        <w:rPr>
          <w:spacing w:val="0"/>
          <w:w w:val="100"/>
        </w:rPr>
        <w:t xml:space="preserve"> (Yarra Junction/Milgrove/Wesburn – 940.3, Warburton and Surrounds – 940.7 and Healesville and Surrounds – 991.3). The areas with the lowest disadvantage were within the Hills District (Belgrave Heights and Surrounds – 1083.4, Kallista and Surrounds – 1082.0 and Hilltop Towns – 1078.8). The areas with the highest disadvantage are most reliant on Council provision of aquatic and leisure facilities. </w:t>
      </w:r>
    </w:p>
    <w:p w14:paraId="36F4B289" w14:textId="77777777" w:rsidR="000416E5" w:rsidRDefault="000416E5" w:rsidP="000416E5">
      <w:pPr>
        <w:tabs>
          <w:tab w:val="left" w:pos="8295"/>
        </w:tabs>
        <w:rPr>
          <w:rFonts w:ascii="Arial" w:hAnsi="Arial" w:cs="Arial"/>
          <w:b/>
          <w:bCs/>
          <w:color w:val="A6A6A6" w:themeColor="background1" w:themeShade="A6"/>
        </w:rPr>
      </w:pPr>
    </w:p>
    <w:p w14:paraId="64720CE1" w14:textId="77777777" w:rsidR="000416E5" w:rsidRDefault="000416E5" w:rsidP="000416E5">
      <w:pPr>
        <w:tabs>
          <w:tab w:val="left" w:pos="8295"/>
        </w:tabs>
        <w:rPr>
          <w:rFonts w:ascii="Arial" w:hAnsi="Arial" w:cs="Arial"/>
          <w:b/>
          <w:bCs/>
          <w:color w:val="A6A6A6" w:themeColor="background1" w:themeShade="A6"/>
        </w:rPr>
      </w:pPr>
    </w:p>
    <w:p w14:paraId="06650F26" w14:textId="77777777" w:rsidR="000416E5" w:rsidRDefault="000416E5" w:rsidP="000416E5">
      <w:pPr>
        <w:tabs>
          <w:tab w:val="left" w:pos="8295"/>
        </w:tabs>
        <w:rPr>
          <w:rFonts w:ascii="Arial" w:hAnsi="Arial" w:cs="Arial"/>
          <w:b/>
          <w:bCs/>
          <w:color w:val="A6A6A6" w:themeColor="background1" w:themeShade="A6"/>
        </w:rPr>
      </w:pPr>
    </w:p>
    <w:p w14:paraId="6E02DE7F" w14:textId="77777777" w:rsidR="000416E5" w:rsidRDefault="000416E5" w:rsidP="000416E5">
      <w:pPr>
        <w:tabs>
          <w:tab w:val="left" w:pos="8295"/>
        </w:tabs>
        <w:rPr>
          <w:rFonts w:ascii="Arial" w:hAnsi="Arial" w:cs="Arial"/>
          <w:b/>
          <w:bCs/>
          <w:color w:val="A6A6A6" w:themeColor="background1" w:themeShade="A6"/>
        </w:rPr>
      </w:pPr>
    </w:p>
    <w:p w14:paraId="171AF6DF" w14:textId="77777777" w:rsidR="000416E5" w:rsidRDefault="000416E5" w:rsidP="000416E5">
      <w:pPr>
        <w:pStyle w:val="YRCPageHeading"/>
        <w:rPr>
          <w:lang w:val="en-US"/>
        </w:rPr>
      </w:pPr>
      <w:r>
        <w:rPr>
          <w:lang w:val="en-US"/>
        </w:rPr>
        <w:lastRenderedPageBreak/>
        <w:t>Community Consultation</w:t>
      </w:r>
    </w:p>
    <w:p w14:paraId="007D7AFE" w14:textId="77777777" w:rsidR="000416E5" w:rsidRPr="007633EF" w:rsidRDefault="000416E5" w:rsidP="000416E5">
      <w:pPr>
        <w:pStyle w:val="YRCPageHeading"/>
        <w:rPr>
          <w:sz w:val="28"/>
          <w:szCs w:val="28"/>
        </w:rPr>
      </w:pPr>
    </w:p>
    <w:p w14:paraId="68E41BAB" w14:textId="77777777" w:rsidR="000416E5" w:rsidRPr="007633EF" w:rsidRDefault="000416E5" w:rsidP="000416E5">
      <w:pPr>
        <w:pStyle w:val="YRCPageHeading"/>
        <w:rPr>
          <w:sz w:val="28"/>
          <w:szCs w:val="28"/>
          <w:lang w:val="en-US"/>
        </w:rPr>
      </w:pPr>
      <w:r w:rsidRPr="007633EF">
        <w:rPr>
          <w:sz w:val="28"/>
          <w:szCs w:val="28"/>
        </w:rPr>
        <w:t>How we engaged</w:t>
      </w:r>
    </w:p>
    <w:p w14:paraId="12064E36" w14:textId="77777777" w:rsidR="000416E5" w:rsidRPr="00281E55" w:rsidRDefault="000416E5" w:rsidP="000416E5">
      <w:pPr>
        <w:pStyle w:val="YRCText"/>
        <w:rPr>
          <w:lang w:val="en-US"/>
        </w:rPr>
      </w:pPr>
    </w:p>
    <w:p w14:paraId="16F31974" w14:textId="77777777" w:rsidR="000416E5" w:rsidRPr="00332287" w:rsidRDefault="000416E5" w:rsidP="000416E5">
      <w:pPr>
        <w:pStyle w:val="YRCText"/>
        <w:rPr>
          <w:lang w:val="en-US"/>
        </w:rPr>
      </w:pPr>
      <w:r w:rsidRPr="00332287">
        <w:rPr>
          <w:lang w:val="en-US"/>
        </w:rPr>
        <w:t>A detailed community engagement plan was developed to ensure Yarra Ranges residents had the opportunity to provide input into the development of the Strategy. The extensive consultation and engagement included:</w:t>
      </w:r>
    </w:p>
    <w:p w14:paraId="07243496" w14:textId="77777777" w:rsidR="000416E5" w:rsidRPr="00332287" w:rsidRDefault="000416E5" w:rsidP="000416E5">
      <w:pPr>
        <w:pStyle w:val="ListParagraph"/>
        <w:numPr>
          <w:ilvl w:val="0"/>
          <w:numId w:val="17"/>
        </w:numPr>
        <w:spacing w:before="120"/>
        <w:ind w:left="567" w:hanging="284"/>
        <w:rPr>
          <w:spacing w:val="0"/>
          <w:w w:val="100"/>
        </w:rPr>
      </w:pPr>
      <w:r w:rsidRPr="00332287">
        <w:rPr>
          <w:spacing w:val="0"/>
          <w:w w:val="100"/>
        </w:rPr>
        <w:t>Councilor workshop</w:t>
      </w:r>
    </w:p>
    <w:p w14:paraId="13020FDF" w14:textId="77777777" w:rsidR="000416E5" w:rsidRPr="00332287" w:rsidRDefault="000416E5" w:rsidP="000416E5">
      <w:pPr>
        <w:pStyle w:val="ListParagraph"/>
        <w:numPr>
          <w:ilvl w:val="0"/>
          <w:numId w:val="17"/>
        </w:numPr>
        <w:spacing w:before="120"/>
        <w:ind w:left="567" w:hanging="284"/>
        <w:rPr>
          <w:spacing w:val="0"/>
          <w:w w:val="100"/>
        </w:rPr>
      </w:pPr>
      <w:r w:rsidRPr="00332287">
        <w:rPr>
          <w:spacing w:val="0"/>
          <w:w w:val="100"/>
        </w:rPr>
        <w:t>Stakeholder interviews and focus groups – 6 sessions</w:t>
      </w:r>
    </w:p>
    <w:p w14:paraId="5127AC63" w14:textId="77777777" w:rsidR="000416E5" w:rsidRPr="00332287" w:rsidRDefault="000416E5" w:rsidP="000416E5">
      <w:pPr>
        <w:pStyle w:val="ListParagraph"/>
        <w:numPr>
          <w:ilvl w:val="0"/>
          <w:numId w:val="17"/>
        </w:numPr>
        <w:spacing w:before="120"/>
        <w:ind w:left="567" w:hanging="284"/>
        <w:rPr>
          <w:spacing w:val="0"/>
          <w:w w:val="100"/>
        </w:rPr>
      </w:pPr>
      <w:r w:rsidRPr="00332287">
        <w:rPr>
          <w:spacing w:val="0"/>
          <w:w w:val="100"/>
        </w:rPr>
        <w:t>Resident community survey – 2,040 responses</w:t>
      </w:r>
    </w:p>
    <w:p w14:paraId="7A0D2BA7" w14:textId="77777777" w:rsidR="000416E5" w:rsidRPr="00332287" w:rsidRDefault="000416E5" w:rsidP="000416E5">
      <w:pPr>
        <w:pStyle w:val="ListParagraph"/>
        <w:numPr>
          <w:ilvl w:val="0"/>
          <w:numId w:val="17"/>
        </w:numPr>
        <w:spacing w:before="120"/>
        <w:ind w:left="567" w:hanging="284"/>
        <w:rPr>
          <w:spacing w:val="0"/>
          <w:w w:val="100"/>
        </w:rPr>
      </w:pPr>
      <w:r>
        <w:rPr>
          <w:spacing w:val="0"/>
          <w:w w:val="100"/>
        </w:rPr>
        <w:t xml:space="preserve">10 </w:t>
      </w:r>
      <w:r w:rsidRPr="00332287">
        <w:rPr>
          <w:spacing w:val="0"/>
          <w:w w:val="100"/>
        </w:rPr>
        <w:t>Pop-up sessions – 523 residents attended.</w:t>
      </w:r>
    </w:p>
    <w:p w14:paraId="66508FC4" w14:textId="77777777" w:rsidR="000416E5" w:rsidRDefault="000416E5" w:rsidP="000416E5">
      <w:pPr>
        <w:pStyle w:val="ListParagraph"/>
        <w:numPr>
          <w:ilvl w:val="0"/>
          <w:numId w:val="17"/>
        </w:numPr>
        <w:spacing w:before="120"/>
        <w:ind w:left="567" w:hanging="284"/>
        <w:rPr>
          <w:spacing w:val="0"/>
          <w:w w:val="100"/>
        </w:rPr>
      </w:pPr>
      <w:r w:rsidRPr="00332287">
        <w:rPr>
          <w:spacing w:val="0"/>
          <w:w w:val="100"/>
        </w:rPr>
        <w:t>School survey -12 school responses</w:t>
      </w:r>
    </w:p>
    <w:p w14:paraId="3BA833D6" w14:textId="0F65F389" w:rsidR="000416E5" w:rsidRPr="007633EF" w:rsidRDefault="000416E5" w:rsidP="000416E5">
      <w:pPr>
        <w:pStyle w:val="ListParagraph"/>
        <w:numPr>
          <w:ilvl w:val="0"/>
          <w:numId w:val="17"/>
        </w:numPr>
        <w:spacing w:before="120"/>
        <w:ind w:left="567" w:hanging="284"/>
        <w:rPr>
          <w:spacing w:val="0"/>
          <w:w w:val="100"/>
        </w:rPr>
      </w:pPr>
      <w:r>
        <w:rPr>
          <w:spacing w:val="0"/>
          <w:w w:val="100"/>
        </w:rPr>
        <w:t>S</w:t>
      </w:r>
      <w:r>
        <w:t xml:space="preserve">ocial media: 7 Facebook posts, 4 digital newsletter inclusions, 4 </w:t>
      </w:r>
      <w:r w:rsidR="00C52BD8">
        <w:t>Instagram</w:t>
      </w:r>
      <w:r>
        <w:t xml:space="preserve"> posts - 81,287 impressions, 135 </w:t>
      </w:r>
      <w:r w:rsidR="00C52BD8">
        <w:t>Facebook</w:t>
      </w:r>
      <w:r>
        <w:t xml:space="preserve"> comments received, 1,226 </w:t>
      </w:r>
      <w:r w:rsidR="005261AB">
        <w:t>newsletter</w:t>
      </w:r>
      <w:r>
        <w:t xml:space="preserve"> link clicks</w:t>
      </w:r>
    </w:p>
    <w:p w14:paraId="3ED96638" w14:textId="77777777" w:rsidR="000416E5" w:rsidRPr="007633EF" w:rsidRDefault="000416E5" w:rsidP="000416E5">
      <w:pPr>
        <w:pStyle w:val="YRCPageHeading"/>
        <w:rPr>
          <w:sz w:val="28"/>
          <w:szCs w:val="28"/>
        </w:rPr>
      </w:pPr>
    </w:p>
    <w:p w14:paraId="35334524" w14:textId="77777777" w:rsidR="000416E5" w:rsidRDefault="000416E5" w:rsidP="000416E5">
      <w:pPr>
        <w:pStyle w:val="YRCPageHeading"/>
        <w:rPr>
          <w:sz w:val="28"/>
          <w:szCs w:val="28"/>
        </w:rPr>
      </w:pPr>
      <w:r>
        <w:rPr>
          <w:sz w:val="28"/>
          <w:szCs w:val="28"/>
        </w:rPr>
        <w:t>What we heard</w:t>
      </w:r>
    </w:p>
    <w:p w14:paraId="0AF044E8" w14:textId="77777777" w:rsidR="000416E5" w:rsidRPr="007633EF" w:rsidRDefault="000416E5" w:rsidP="000416E5">
      <w:pPr>
        <w:pStyle w:val="YRCPageHeading"/>
        <w:rPr>
          <w:sz w:val="28"/>
          <w:szCs w:val="28"/>
          <w:lang w:val="en-US"/>
        </w:rPr>
      </w:pPr>
    </w:p>
    <w:p w14:paraId="3E902F0E" w14:textId="77777777" w:rsidR="000416E5" w:rsidRPr="00332287" w:rsidRDefault="000416E5" w:rsidP="000416E5">
      <w:pPr>
        <w:pStyle w:val="YRCText"/>
        <w:rPr>
          <w:lang w:val="en-US"/>
        </w:rPr>
      </w:pPr>
      <w:r w:rsidRPr="00332287">
        <w:rPr>
          <w:lang w:val="en-US"/>
        </w:rPr>
        <w:t xml:space="preserve">Community </w:t>
      </w:r>
      <w:r>
        <w:rPr>
          <w:lang w:val="en-US"/>
        </w:rPr>
        <w:t>f</w:t>
      </w:r>
      <w:r w:rsidRPr="00332287">
        <w:rPr>
          <w:lang w:val="en-US"/>
        </w:rPr>
        <w:t xml:space="preserve">eedback </w:t>
      </w:r>
      <w:r>
        <w:rPr>
          <w:lang w:val="en-US"/>
        </w:rPr>
        <w:t>k</w:t>
      </w:r>
      <w:r w:rsidRPr="00332287">
        <w:rPr>
          <w:lang w:val="en-US"/>
        </w:rPr>
        <w:t>ey themes</w:t>
      </w:r>
      <w:r>
        <w:rPr>
          <w:lang w:val="en-US"/>
        </w:rPr>
        <w:t>:</w:t>
      </w:r>
    </w:p>
    <w:p w14:paraId="3C69FD75"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Aquatic facilities and services are highly valued.</w:t>
      </w:r>
    </w:p>
    <w:p w14:paraId="492D5562"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Ongoing demand for access to learn-to-swim programs for local schools and the community.</w:t>
      </w:r>
    </w:p>
    <w:p w14:paraId="6B316F4F"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Need for a contemporary warm water program pool for rehabilitation and therapy activities.</w:t>
      </w:r>
    </w:p>
    <w:p w14:paraId="62881A51"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Improvements required to outdoor pools – warmer water, greater opening hours, accessibility upgrades.</w:t>
      </w:r>
    </w:p>
    <w:p w14:paraId="1A666F91"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Residents value having facilities that remain open throughout the year.</w:t>
      </w:r>
    </w:p>
    <w:p w14:paraId="66D2D4DB"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Opportunity for increased access to 50-metre pools to support lap swimming and competitive swimming and events.</w:t>
      </w:r>
    </w:p>
    <w:p w14:paraId="413CC4D4"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Residents appreciate the importance of creating a welcoming, accessible, and inclusive atmosphere, ensuring that individuals of all abilities and backgrounds feel comfortable and encouraged to participate.</w:t>
      </w:r>
    </w:p>
    <w:p w14:paraId="5357C8BD"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Importance of regular upkeep and cleanliness of facilities.</w:t>
      </w:r>
    </w:p>
    <w:p w14:paraId="69BCDEB0"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Dedicated changing room facility for school students.</w:t>
      </w:r>
    </w:p>
    <w:p w14:paraId="0DB7F296" w14:textId="77777777" w:rsidR="000416E5" w:rsidRPr="00332287" w:rsidRDefault="000416E5" w:rsidP="000416E5">
      <w:pPr>
        <w:pStyle w:val="OPGDotPointList"/>
        <w:ind w:left="567" w:hanging="283"/>
        <w:rPr>
          <w:rFonts w:cs="Arial"/>
          <w:spacing w:val="0"/>
          <w:w w:val="100"/>
        </w:rPr>
      </w:pPr>
      <w:r w:rsidRPr="00332287">
        <w:rPr>
          <w:rFonts w:cs="Arial"/>
          <w:spacing w:val="0"/>
          <w:w w:val="100"/>
        </w:rPr>
        <w:t xml:space="preserve">An integrated indoor aquatic and wellness centre that includes multiple pools and service opportunities. </w:t>
      </w:r>
    </w:p>
    <w:p w14:paraId="64E22681" w14:textId="77777777" w:rsidR="000416E5" w:rsidRDefault="000416E5" w:rsidP="000416E5">
      <w:pPr>
        <w:tabs>
          <w:tab w:val="left" w:pos="8295"/>
        </w:tabs>
        <w:rPr>
          <w:rFonts w:ascii="Arial" w:hAnsi="Arial" w:cs="Arial"/>
          <w:b/>
          <w:bCs/>
          <w:color w:val="A6A6A6" w:themeColor="background1" w:themeShade="A6"/>
        </w:rPr>
      </w:pPr>
    </w:p>
    <w:p w14:paraId="52EBFDAD" w14:textId="77777777" w:rsidR="000416E5" w:rsidRDefault="000416E5" w:rsidP="000416E5">
      <w:pPr>
        <w:tabs>
          <w:tab w:val="left" w:pos="8295"/>
        </w:tabs>
        <w:rPr>
          <w:rFonts w:ascii="Arial" w:hAnsi="Arial" w:cs="Arial"/>
          <w:b/>
          <w:bCs/>
          <w:color w:val="A6A6A6" w:themeColor="background1" w:themeShade="A6"/>
        </w:rPr>
      </w:pPr>
    </w:p>
    <w:p w14:paraId="426FB562" w14:textId="77777777" w:rsidR="000416E5" w:rsidRDefault="000416E5" w:rsidP="000416E5">
      <w:pPr>
        <w:tabs>
          <w:tab w:val="left" w:pos="8295"/>
        </w:tabs>
        <w:rPr>
          <w:rFonts w:ascii="Arial" w:hAnsi="Arial" w:cs="Arial"/>
          <w:b/>
          <w:bCs/>
          <w:color w:val="A6A6A6" w:themeColor="background1" w:themeShade="A6"/>
        </w:rPr>
      </w:pPr>
    </w:p>
    <w:p w14:paraId="528E3AC8" w14:textId="77777777" w:rsidR="000416E5" w:rsidRDefault="000416E5" w:rsidP="000416E5">
      <w:pPr>
        <w:tabs>
          <w:tab w:val="left" w:pos="8295"/>
        </w:tabs>
        <w:rPr>
          <w:rFonts w:ascii="Arial" w:hAnsi="Arial" w:cs="Arial"/>
          <w:b/>
          <w:bCs/>
          <w:color w:val="A6A6A6" w:themeColor="background1" w:themeShade="A6"/>
        </w:rPr>
      </w:pPr>
    </w:p>
    <w:p w14:paraId="3571DDC1" w14:textId="77777777" w:rsidR="000416E5" w:rsidRDefault="000416E5" w:rsidP="000416E5">
      <w:pPr>
        <w:tabs>
          <w:tab w:val="left" w:pos="8295"/>
        </w:tabs>
        <w:rPr>
          <w:rFonts w:ascii="Arial" w:hAnsi="Arial" w:cs="Arial"/>
          <w:b/>
          <w:bCs/>
          <w:color w:val="A6A6A6" w:themeColor="background1" w:themeShade="A6"/>
        </w:rPr>
      </w:pPr>
    </w:p>
    <w:p w14:paraId="6C54F972" w14:textId="77777777" w:rsidR="000416E5" w:rsidRDefault="000416E5" w:rsidP="000416E5">
      <w:pPr>
        <w:tabs>
          <w:tab w:val="left" w:pos="8295"/>
        </w:tabs>
        <w:rPr>
          <w:rFonts w:ascii="Arial" w:hAnsi="Arial" w:cs="Arial"/>
          <w:b/>
          <w:bCs/>
          <w:color w:val="A6A6A6" w:themeColor="background1" w:themeShade="A6"/>
        </w:rPr>
      </w:pPr>
    </w:p>
    <w:p w14:paraId="12F27D6F" w14:textId="77777777" w:rsidR="000416E5" w:rsidRDefault="000416E5" w:rsidP="000416E5">
      <w:pPr>
        <w:tabs>
          <w:tab w:val="left" w:pos="8295"/>
        </w:tabs>
        <w:rPr>
          <w:rFonts w:ascii="Arial" w:hAnsi="Arial" w:cs="Arial"/>
          <w:b/>
          <w:bCs/>
          <w:color w:val="A6A6A6" w:themeColor="background1" w:themeShade="A6"/>
        </w:rPr>
      </w:pPr>
    </w:p>
    <w:p w14:paraId="7BC2B7E7" w14:textId="77777777" w:rsidR="000416E5" w:rsidRDefault="000416E5" w:rsidP="000416E5">
      <w:pPr>
        <w:tabs>
          <w:tab w:val="left" w:pos="8295"/>
        </w:tabs>
        <w:rPr>
          <w:rFonts w:ascii="Arial" w:hAnsi="Arial" w:cs="Arial"/>
          <w:b/>
          <w:bCs/>
          <w:color w:val="A6A6A6" w:themeColor="background1" w:themeShade="A6"/>
        </w:rPr>
      </w:pPr>
    </w:p>
    <w:p w14:paraId="78161C0A" w14:textId="77777777" w:rsidR="000416E5" w:rsidRDefault="000416E5" w:rsidP="000416E5">
      <w:pPr>
        <w:tabs>
          <w:tab w:val="left" w:pos="8295"/>
        </w:tabs>
        <w:rPr>
          <w:rFonts w:ascii="Arial" w:hAnsi="Arial" w:cs="Arial"/>
          <w:b/>
          <w:bCs/>
          <w:color w:val="A6A6A6" w:themeColor="background1" w:themeShade="A6"/>
        </w:rPr>
      </w:pPr>
    </w:p>
    <w:p w14:paraId="033EA70B" w14:textId="77777777" w:rsidR="000416E5" w:rsidRDefault="000416E5" w:rsidP="000416E5">
      <w:pPr>
        <w:tabs>
          <w:tab w:val="left" w:pos="8295"/>
        </w:tabs>
        <w:rPr>
          <w:rFonts w:ascii="Arial" w:hAnsi="Arial" w:cs="Arial"/>
          <w:b/>
          <w:bCs/>
          <w:color w:val="A6A6A6" w:themeColor="background1" w:themeShade="A6"/>
        </w:rPr>
      </w:pPr>
    </w:p>
    <w:p w14:paraId="159B0AC5" w14:textId="77777777" w:rsidR="000416E5" w:rsidRPr="009A4012" w:rsidRDefault="000416E5" w:rsidP="000416E5">
      <w:pPr>
        <w:pStyle w:val="YRCPageHeading"/>
      </w:pPr>
      <w:bookmarkStart w:id="14" w:name="_Toc145499211"/>
      <w:bookmarkStart w:id="15" w:name="_Hlk148700764"/>
      <w:r w:rsidRPr="009A4012">
        <w:lastRenderedPageBreak/>
        <w:t>What Industry trends and challenges do we need to consider?</w:t>
      </w:r>
      <w:bookmarkEnd w:id="14"/>
    </w:p>
    <w:bookmarkEnd w:id="15"/>
    <w:p w14:paraId="77F8DCC4" w14:textId="77777777" w:rsidR="000416E5" w:rsidRPr="007633EF" w:rsidRDefault="000416E5" w:rsidP="000416E5">
      <w:pPr>
        <w:tabs>
          <w:tab w:val="left" w:pos="8295"/>
        </w:tabs>
        <w:rPr>
          <w:rFonts w:ascii="Arial" w:hAnsi="Arial" w:cs="Arial"/>
          <w:b/>
          <w:bCs/>
          <w:color w:val="A6A6A6" w:themeColor="background1" w:themeShade="A6"/>
        </w:rPr>
      </w:pPr>
    </w:p>
    <w:p w14:paraId="17CF8149" w14:textId="77777777" w:rsidR="00E61CA2" w:rsidRDefault="000416E5" w:rsidP="000416E5">
      <w:pPr>
        <w:tabs>
          <w:tab w:val="left" w:pos="8295"/>
        </w:tabs>
        <w:rPr>
          <w:rFonts w:ascii="Arial" w:hAnsi="Arial" w:cs="Arial"/>
        </w:rPr>
      </w:pPr>
      <w:r w:rsidRPr="007633EF">
        <w:rPr>
          <w:rFonts w:ascii="Arial" w:hAnsi="Arial" w:cs="Arial"/>
        </w:rPr>
        <w:t xml:space="preserve">There has been a much greater emphasis on the development and provision of a variety of water spaces within public aquatic centres including: </w:t>
      </w:r>
    </w:p>
    <w:p w14:paraId="1B5D8332" w14:textId="77777777" w:rsidR="00E61CA2" w:rsidRDefault="000416E5" w:rsidP="00E61CA2">
      <w:pPr>
        <w:tabs>
          <w:tab w:val="left" w:pos="8295"/>
        </w:tabs>
        <w:spacing w:after="60"/>
        <w:rPr>
          <w:rFonts w:ascii="Arial" w:hAnsi="Arial" w:cs="Arial"/>
        </w:rPr>
      </w:pPr>
      <w:r w:rsidRPr="007633EF">
        <w:rPr>
          <w:rFonts w:ascii="Arial" w:hAnsi="Arial" w:cs="Arial"/>
        </w:rPr>
        <w:t xml:space="preserve">• Program pools designed for Learn to Swim and a variety of aquatics programs. </w:t>
      </w:r>
    </w:p>
    <w:p w14:paraId="36A823BF" w14:textId="6B7037A4" w:rsidR="00E61CA2" w:rsidRDefault="000416E5" w:rsidP="00E61CA2">
      <w:pPr>
        <w:tabs>
          <w:tab w:val="left" w:pos="8295"/>
        </w:tabs>
        <w:spacing w:after="60"/>
        <w:rPr>
          <w:rFonts w:ascii="Arial" w:hAnsi="Arial" w:cs="Arial"/>
        </w:rPr>
      </w:pPr>
      <w:r w:rsidRPr="007633EF">
        <w:rPr>
          <w:rFonts w:ascii="Arial" w:hAnsi="Arial" w:cs="Arial"/>
        </w:rPr>
        <w:t xml:space="preserve">• Warm water pools which are used for rehabilitation and therapy, are one of the </w:t>
      </w:r>
      <w:r w:rsidR="00E61CA2" w:rsidRPr="007633EF">
        <w:rPr>
          <w:rFonts w:ascii="Arial" w:hAnsi="Arial" w:cs="Arial"/>
        </w:rPr>
        <w:t>highest use</w:t>
      </w:r>
      <w:r w:rsidRPr="007633EF">
        <w:rPr>
          <w:rFonts w:ascii="Arial" w:hAnsi="Arial" w:cs="Arial"/>
        </w:rPr>
        <w:t xml:space="preserve"> spaces within public aquatic and leisure centres. </w:t>
      </w:r>
    </w:p>
    <w:p w14:paraId="20BB871A" w14:textId="77777777" w:rsidR="00E61CA2" w:rsidRDefault="000416E5" w:rsidP="00E61CA2">
      <w:pPr>
        <w:tabs>
          <w:tab w:val="left" w:pos="8295"/>
        </w:tabs>
        <w:spacing w:after="60"/>
        <w:rPr>
          <w:rFonts w:ascii="Arial" w:hAnsi="Arial" w:cs="Arial"/>
        </w:rPr>
      </w:pPr>
      <w:r w:rsidRPr="007633EF">
        <w:rPr>
          <w:rFonts w:ascii="Arial" w:hAnsi="Arial" w:cs="Arial"/>
        </w:rPr>
        <w:t xml:space="preserve">• Water play including large, enclosed slides, water jets and other leisure play opportunities. </w:t>
      </w:r>
    </w:p>
    <w:p w14:paraId="47062FAA" w14:textId="77777777" w:rsidR="00E61CA2" w:rsidRDefault="00E61CA2" w:rsidP="000416E5">
      <w:pPr>
        <w:tabs>
          <w:tab w:val="left" w:pos="8295"/>
        </w:tabs>
        <w:rPr>
          <w:rFonts w:ascii="Arial" w:hAnsi="Arial" w:cs="Arial"/>
        </w:rPr>
      </w:pPr>
    </w:p>
    <w:p w14:paraId="4633A075" w14:textId="4B1385F0" w:rsidR="00E61CA2" w:rsidRDefault="000416E5" w:rsidP="000416E5">
      <w:pPr>
        <w:tabs>
          <w:tab w:val="left" w:pos="8295"/>
        </w:tabs>
        <w:rPr>
          <w:rFonts w:ascii="Arial" w:hAnsi="Arial" w:cs="Arial"/>
        </w:rPr>
      </w:pPr>
      <w:r w:rsidRPr="007633EF">
        <w:rPr>
          <w:rFonts w:ascii="Arial" w:hAnsi="Arial" w:cs="Arial"/>
        </w:rPr>
        <w:t xml:space="preserve">Health and fitness programming have advanced with a greater emphasis on programs for older adults as well as a much broader range of opportunities including Pilates, Yoga and Boot Camp. </w:t>
      </w:r>
    </w:p>
    <w:p w14:paraId="139D388A" w14:textId="77777777" w:rsidR="00E61CA2" w:rsidRDefault="00E61CA2" w:rsidP="000416E5">
      <w:pPr>
        <w:tabs>
          <w:tab w:val="left" w:pos="8295"/>
        </w:tabs>
        <w:rPr>
          <w:rFonts w:ascii="Arial" w:hAnsi="Arial" w:cs="Arial"/>
        </w:rPr>
      </w:pPr>
    </w:p>
    <w:p w14:paraId="2DCF0C30" w14:textId="443378D9" w:rsidR="00E61CA2" w:rsidRDefault="000416E5" w:rsidP="000416E5">
      <w:pPr>
        <w:tabs>
          <w:tab w:val="left" w:pos="8295"/>
        </w:tabs>
        <w:rPr>
          <w:rFonts w:ascii="Arial" w:hAnsi="Arial" w:cs="Arial"/>
        </w:rPr>
      </w:pPr>
      <w:r w:rsidRPr="007633EF">
        <w:rPr>
          <w:rFonts w:ascii="Arial" w:hAnsi="Arial" w:cs="Arial"/>
        </w:rPr>
        <w:t xml:space="preserve">In recognition of the </w:t>
      </w:r>
      <w:r w:rsidR="00465B61" w:rsidRPr="007633EF">
        <w:rPr>
          <w:rFonts w:ascii="Arial" w:hAnsi="Arial" w:cs="Arial"/>
        </w:rPr>
        <w:t>significant</w:t>
      </w:r>
      <w:r w:rsidRPr="007633EF">
        <w:rPr>
          <w:rFonts w:ascii="Arial" w:hAnsi="Arial" w:cs="Arial"/>
        </w:rPr>
        <w:t xml:space="preserve"> capital investment required for aquatic and leisure facilities, a variety of funding models have been utilised. These include funding from State and Federal Government and Public Private Partnerships. </w:t>
      </w:r>
    </w:p>
    <w:p w14:paraId="2F26863B" w14:textId="77777777" w:rsidR="00E61CA2" w:rsidRDefault="00E61CA2" w:rsidP="000416E5">
      <w:pPr>
        <w:tabs>
          <w:tab w:val="left" w:pos="8295"/>
        </w:tabs>
        <w:rPr>
          <w:rFonts w:ascii="Arial" w:hAnsi="Arial" w:cs="Arial"/>
        </w:rPr>
      </w:pPr>
    </w:p>
    <w:p w14:paraId="213A3AB3" w14:textId="7B135165" w:rsidR="000416E5" w:rsidRDefault="000416E5" w:rsidP="000416E5">
      <w:pPr>
        <w:tabs>
          <w:tab w:val="left" w:pos="8295"/>
        </w:tabs>
        <w:rPr>
          <w:rFonts w:ascii="Arial" w:hAnsi="Arial" w:cs="Arial"/>
        </w:rPr>
      </w:pPr>
      <w:r w:rsidRPr="007633EF">
        <w:rPr>
          <w:rFonts w:ascii="Arial" w:hAnsi="Arial" w:cs="Arial"/>
        </w:rPr>
        <w:t>Components that contribute to successful contemporary aquatic and leisure facilities are summarised in the figure below</w:t>
      </w:r>
      <w:r>
        <w:rPr>
          <w:rFonts w:ascii="Arial" w:hAnsi="Arial" w:cs="Arial"/>
        </w:rPr>
        <w:t>.</w:t>
      </w:r>
    </w:p>
    <w:p w14:paraId="6883911A" w14:textId="77777777" w:rsidR="001116C5" w:rsidRDefault="001116C5" w:rsidP="000416E5">
      <w:pPr>
        <w:tabs>
          <w:tab w:val="left" w:pos="8295"/>
        </w:tabs>
        <w:rPr>
          <w:rFonts w:ascii="Arial" w:hAnsi="Arial" w:cs="Arial"/>
          <w:b/>
          <w:bCs/>
          <w:color w:val="A6A6A6" w:themeColor="background1" w:themeShade="A6"/>
        </w:rPr>
      </w:pPr>
    </w:p>
    <w:p w14:paraId="23465EB6" w14:textId="6532B7F1" w:rsidR="00937BC0" w:rsidRPr="00027ABA" w:rsidRDefault="001116C5" w:rsidP="001116C5">
      <w:pPr>
        <w:tabs>
          <w:tab w:val="left" w:pos="8295"/>
        </w:tabs>
        <w:rPr>
          <w:rFonts w:ascii="Arial" w:hAnsi="Arial" w:cs="Arial"/>
          <w:sz w:val="20"/>
          <w:szCs w:val="20"/>
        </w:rPr>
      </w:pPr>
      <w:r w:rsidRPr="00027ABA">
        <w:rPr>
          <w:rFonts w:ascii="Arial" w:hAnsi="Arial" w:cs="Arial"/>
          <w:b/>
          <w:bCs/>
          <w:color w:val="A6A6A6" w:themeColor="background1" w:themeShade="A6"/>
          <w:sz w:val="20"/>
          <w:szCs w:val="20"/>
        </w:rPr>
        <w:t xml:space="preserve">   </w:t>
      </w:r>
      <w:r w:rsidRPr="00027ABA">
        <w:rPr>
          <w:rFonts w:ascii="Arial" w:hAnsi="Arial" w:cs="Arial"/>
          <w:sz w:val="20"/>
          <w:szCs w:val="20"/>
        </w:rPr>
        <w:t>Figure 7: Successful aquatic and leisure facility mode</w:t>
      </w:r>
    </w:p>
    <w:p w14:paraId="51EAA34B" w14:textId="2CDE5585" w:rsidR="000416E5" w:rsidRDefault="007A05C8" w:rsidP="000416E5">
      <w:pPr>
        <w:tabs>
          <w:tab w:val="left" w:pos="8295"/>
        </w:tabs>
        <w:rPr>
          <w:rFonts w:ascii="Arial" w:hAnsi="Arial" w:cs="Arial"/>
          <w:b/>
          <w:bCs/>
          <w:color w:val="A6A6A6" w:themeColor="background1" w:themeShade="A6"/>
        </w:rPr>
      </w:pPr>
      <w:r>
        <w:rPr>
          <w:noProof/>
        </w:rPr>
        <w:drawing>
          <wp:anchor distT="0" distB="0" distL="114300" distR="114300" simplePos="0" relativeHeight="251852800" behindDoc="1" locked="0" layoutInCell="1" allowOverlap="1" wp14:anchorId="359613AF" wp14:editId="3FC914C8">
            <wp:simplePos x="0" y="0"/>
            <wp:positionH relativeFrom="margin">
              <wp:align>left</wp:align>
            </wp:positionH>
            <wp:positionV relativeFrom="paragraph">
              <wp:posOffset>4649</wp:posOffset>
            </wp:positionV>
            <wp:extent cx="6120130" cy="3225800"/>
            <wp:effectExtent l="0" t="0" r="0" b="0"/>
            <wp:wrapNone/>
            <wp:docPr id="1465422295" name="Picture 1" descr="Diagram of successful aquatic and leisure facilit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22295" name="Picture 1" descr="Diagram of successful aquatic and leisure facility mode"/>
                    <pic:cNvPicPr/>
                  </pic:nvPicPr>
                  <pic:blipFill>
                    <a:blip r:embed="rId27">
                      <a:extLst>
                        <a:ext uri="{28A0092B-C50C-407E-A947-70E740481C1C}">
                          <a14:useLocalDpi xmlns:a14="http://schemas.microsoft.com/office/drawing/2010/main" val="0"/>
                        </a:ext>
                      </a:extLst>
                    </a:blip>
                    <a:stretch>
                      <a:fillRect/>
                    </a:stretch>
                  </pic:blipFill>
                  <pic:spPr>
                    <a:xfrm>
                      <a:off x="0" y="0"/>
                      <a:ext cx="6120130" cy="3225800"/>
                    </a:xfrm>
                    <a:prstGeom prst="rect">
                      <a:avLst/>
                    </a:prstGeom>
                  </pic:spPr>
                </pic:pic>
              </a:graphicData>
            </a:graphic>
          </wp:anchor>
        </w:drawing>
      </w:r>
    </w:p>
    <w:p w14:paraId="31874BEA" w14:textId="1AB50F66" w:rsidR="000416E5" w:rsidRDefault="000416E5" w:rsidP="000416E5">
      <w:pPr>
        <w:tabs>
          <w:tab w:val="left" w:pos="8295"/>
        </w:tabs>
        <w:rPr>
          <w:rFonts w:ascii="Arial" w:hAnsi="Arial" w:cs="Arial"/>
          <w:b/>
          <w:bCs/>
          <w:color w:val="A6A6A6" w:themeColor="background1" w:themeShade="A6"/>
        </w:rPr>
      </w:pPr>
    </w:p>
    <w:p w14:paraId="2E78176A" w14:textId="77777777" w:rsidR="000416E5" w:rsidRDefault="000416E5" w:rsidP="000416E5">
      <w:pPr>
        <w:tabs>
          <w:tab w:val="left" w:pos="8295"/>
        </w:tabs>
        <w:rPr>
          <w:rFonts w:ascii="Arial" w:hAnsi="Arial" w:cs="Arial"/>
          <w:b/>
          <w:bCs/>
          <w:color w:val="A6A6A6" w:themeColor="background1" w:themeShade="A6"/>
        </w:rPr>
      </w:pPr>
    </w:p>
    <w:p w14:paraId="50271B51" w14:textId="77777777" w:rsidR="000416E5" w:rsidRDefault="000416E5" w:rsidP="000416E5">
      <w:pPr>
        <w:tabs>
          <w:tab w:val="left" w:pos="8295"/>
        </w:tabs>
        <w:rPr>
          <w:rFonts w:ascii="Arial" w:hAnsi="Arial" w:cs="Arial"/>
          <w:b/>
          <w:bCs/>
          <w:color w:val="A6A6A6" w:themeColor="background1" w:themeShade="A6"/>
        </w:rPr>
      </w:pPr>
    </w:p>
    <w:p w14:paraId="074FDC27" w14:textId="77777777" w:rsidR="000416E5" w:rsidRDefault="000416E5" w:rsidP="000416E5">
      <w:pPr>
        <w:tabs>
          <w:tab w:val="left" w:pos="8295"/>
        </w:tabs>
        <w:rPr>
          <w:rFonts w:ascii="Arial" w:hAnsi="Arial" w:cs="Arial"/>
          <w:b/>
          <w:bCs/>
          <w:color w:val="A6A6A6" w:themeColor="background1" w:themeShade="A6"/>
        </w:rPr>
      </w:pPr>
    </w:p>
    <w:p w14:paraId="1DBD82F6" w14:textId="77777777" w:rsidR="000416E5" w:rsidRDefault="000416E5" w:rsidP="000416E5">
      <w:pPr>
        <w:tabs>
          <w:tab w:val="left" w:pos="8295"/>
        </w:tabs>
        <w:rPr>
          <w:rFonts w:ascii="Arial" w:hAnsi="Arial" w:cs="Arial"/>
          <w:b/>
          <w:bCs/>
          <w:color w:val="A6A6A6" w:themeColor="background1" w:themeShade="A6"/>
        </w:rPr>
      </w:pPr>
    </w:p>
    <w:p w14:paraId="0A55D317" w14:textId="77777777" w:rsidR="000416E5" w:rsidRDefault="000416E5" w:rsidP="000416E5">
      <w:pPr>
        <w:tabs>
          <w:tab w:val="left" w:pos="8295"/>
        </w:tabs>
        <w:rPr>
          <w:rFonts w:ascii="Arial" w:hAnsi="Arial" w:cs="Arial"/>
          <w:b/>
          <w:bCs/>
          <w:color w:val="A6A6A6" w:themeColor="background1" w:themeShade="A6"/>
        </w:rPr>
      </w:pPr>
    </w:p>
    <w:p w14:paraId="198FC3EB" w14:textId="77777777" w:rsidR="000416E5" w:rsidRDefault="000416E5" w:rsidP="000416E5">
      <w:pPr>
        <w:tabs>
          <w:tab w:val="left" w:pos="8295"/>
        </w:tabs>
        <w:rPr>
          <w:rFonts w:ascii="Arial" w:hAnsi="Arial" w:cs="Arial"/>
          <w:b/>
          <w:bCs/>
          <w:color w:val="A6A6A6" w:themeColor="background1" w:themeShade="A6"/>
        </w:rPr>
      </w:pPr>
    </w:p>
    <w:p w14:paraId="3B5BC871" w14:textId="77777777" w:rsidR="000416E5" w:rsidRDefault="000416E5" w:rsidP="000416E5">
      <w:pPr>
        <w:tabs>
          <w:tab w:val="left" w:pos="8295"/>
        </w:tabs>
        <w:rPr>
          <w:rFonts w:ascii="Arial" w:hAnsi="Arial" w:cs="Arial"/>
          <w:b/>
          <w:bCs/>
          <w:color w:val="A6A6A6" w:themeColor="background1" w:themeShade="A6"/>
        </w:rPr>
      </w:pPr>
    </w:p>
    <w:p w14:paraId="4B25681F" w14:textId="77777777" w:rsidR="000416E5" w:rsidRDefault="000416E5" w:rsidP="000416E5">
      <w:pPr>
        <w:tabs>
          <w:tab w:val="left" w:pos="8295"/>
        </w:tabs>
        <w:rPr>
          <w:rFonts w:ascii="Arial" w:hAnsi="Arial" w:cs="Arial"/>
          <w:b/>
          <w:bCs/>
          <w:color w:val="A6A6A6" w:themeColor="background1" w:themeShade="A6"/>
        </w:rPr>
      </w:pPr>
    </w:p>
    <w:p w14:paraId="75185BA1" w14:textId="77777777" w:rsidR="000416E5" w:rsidRDefault="000416E5" w:rsidP="000416E5">
      <w:pPr>
        <w:tabs>
          <w:tab w:val="left" w:pos="8295"/>
        </w:tabs>
        <w:rPr>
          <w:rFonts w:ascii="Arial" w:hAnsi="Arial" w:cs="Arial"/>
          <w:b/>
          <w:bCs/>
          <w:color w:val="A6A6A6" w:themeColor="background1" w:themeShade="A6"/>
        </w:rPr>
      </w:pPr>
    </w:p>
    <w:p w14:paraId="42801EAF" w14:textId="77777777" w:rsidR="000416E5" w:rsidRDefault="000416E5" w:rsidP="000416E5">
      <w:pPr>
        <w:tabs>
          <w:tab w:val="left" w:pos="8295"/>
        </w:tabs>
        <w:rPr>
          <w:rFonts w:ascii="Arial" w:hAnsi="Arial" w:cs="Arial"/>
          <w:b/>
          <w:bCs/>
          <w:color w:val="A6A6A6" w:themeColor="background1" w:themeShade="A6"/>
        </w:rPr>
      </w:pPr>
    </w:p>
    <w:p w14:paraId="4825E854" w14:textId="77777777" w:rsidR="000416E5" w:rsidRDefault="000416E5" w:rsidP="000416E5">
      <w:pPr>
        <w:tabs>
          <w:tab w:val="left" w:pos="8295"/>
        </w:tabs>
        <w:rPr>
          <w:rFonts w:ascii="Arial" w:hAnsi="Arial" w:cs="Arial"/>
          <w:b/>
          <w:bCs/>
          <w:color w:val="A6A6A6" w:themeColor="background1" w:themeShade="A6"/>
        </w:rPr>
      </w:pPr>
    </w:p>
    <w:p w14:paraId="714EC6AA" w14:textId="77777777" w:rsidR="000416E5" w:rsidRDefault="000416E5" w:rsidP="000416E5">
      <w:pPr>
        <w:tabs>
          <w:tab w:val="left" w:pos="8295"/>
        </w:tabs>
        <w:rPr>
          <w:rFonts w:ascii="Arial" w:hAnsi="Arial" w:cs="Arial"/>
          <w:b/>
          <w:bCs/>
          <w:color w:val="A6A6A6" w:themeColor="background1" w:themeShade="A6"/>
        </w:rPr>
      </w:pPr>
    </w:p>
    <w:p w14:paraId="76285407" w14:textId="77777777" w:rsidR="000416E5" w:rsidRDefault="000416E5" w:rsidP="000416E5">
      <w:pPr>
        <w:tabs>
          <w:tab w:val="left" w:pos="8295"/>
        </w:tabs>
        <w:rPr>
          <w:rFonts w:ascii="Arial" w:hAnsi="Arial" w:cs="Arial"/>
          <w:b/>
          <w:bCs/>
          <w:color w:val="A6A6A6" w:themeColor="background1" w:themeShade="A6"/>
        </w:rPr>
      </w:pPr>
    </w:p>
    <w:p w14:paraId="042C7C85" w14:textId="77777777" w:rsidR="000416E5" w:rsidRDefault="000416E5" w:rsidP="000416E5">
      <w:pPr>
        <w:tabs>
          <w:tab w:val="left" w:pos="8295"/>
        </w:tabs>
        <w:rPr>
          <w:rFonts w:ascii="Arial" w:hAnsi="Arial" w:cs="Arial"/>
          <w:b/>
          <w:bCs/>
          <w:color w:val="A6A6A6" w:themeColor="background1" w:themeShade="A6"/>
        </w:rPr>
      </w:pPr>
    </w:p>
    <w:p w14:paraId="39B1A40D" w14:textId="77777777" w:rsidR="000416E5" w:rsidRDefault="000416E5" w:rsidP="000416E5">
      <w:pPr>
        <w:tabs>
          <w:tab w:val="left" w:pos="8295"/>
        </w:tabs>
        <w:rPr>
          <w:rFonts w:ascii="Arial" w:hAnsi="Arial" w:cs="Arial"/>
          <w:b/>
          <w:bCs/>
          <w:color w:val="A6A6A6" w:themeColor="background1" w:themeShade="A6"/>
        </w:rPr>
      </w:pPr>
    </w:p>
    <w:p w14:paraId="6EEF673A" w14:textId="77777777" w:rsidR="000416E5" w:rsidRDefault="000416E5" w:rsidP="000416E5">
      <w:pPr>
        <w:tabs>
          <w:tab w:val="left" w:pos="8295"/>
        </w:tabs>
        <w:rPr>
          <w:rFonts w:ascii="Arial" w:hAnsi="Arial" w:cs="Arial"/>
          <w:b/>
          <w:bCs/>
          <w:color w:val="A6A6A6" w:themeColor="background1" w:themeShade="A6"/>
        </w:rPr>
      </w:pPr>
    </w:p>
    <w:p w14:paraId="71581A79" w14:textId="77777777" w:rsidR="000416E5" w:rsidRDefault="000416E5" w:rsidP="000416E5">
      <w:pPr>
        <w:tabs>
          <w:tab w:val="left" w:pos="8295"/>
        </w:tabs>
        <w:rPr>
          <w:rFonts w:ascii="Arial" w:hAnsi="Arial" w:cs="Arial"/>
          <w:b/>
          <w:bCs/>
          <w:color w:val="A6A6A6" w:themeColor="background1" w:themeShade="A6"/>
        </w:rPr>
      </w:pPr>
    </w:p>
    <w:p w14:paraId="5BFC7E47" w14:textId="77777777" w:rsidR="000416E5" w:rsidRDefault="000416E5" w:rsidP="000416E5">
      <w:pPr>
        <w:tabs>
          <w:tab w:val="left" w:pos="8295"/>
        </w:tabs>
        <w:rPr>
          <w:rFonts w:ascii="Arial" w:hAnsi="Arial" w:cs="Arial"/>
          <w:b/>
          <w:bCs/>
          <w:color w:val="A6A6A6" w:themeColor="background1" w:themeShade="A6"/>
        </w:rPr>
      </w:pPr>
    </w:p>
    <w:p w14:paraId="2AE21716" w14:textId="77777777" w:rsidR="000416E5" w:rsidRDefault="000416E5" w:rsidP="000416E5">
      <w:pPr>
        <w:tabs>
          <w:tab w:val="left" w:pos="8295"/>
        </w:tabs>
      </w:pPr>
    </w:p>
    <w:p w14:paraId="3E9C7721" w14:textId="77777777" w:rsidR="000416E5" w:rsidRPr="007633EF" w:rsidRDefault="000416E5" w:rsidP="000416E5">
      <w:pPr>
        <w:pStyle w:val="YRCSub-Heading"/>
        <w:rPr>
          <w:color w:val="2E74B5" w:themeColor="accent5" w:themeShade="BF"/>
        </w:rPr>
      </w:pPr>
      <w:bookmarkStart w:id="16" w:name="_Toc145499212"/>
      <w:r w:rsidRPr="007633EF">
        <w:rPr>
          <w:color w:val="2E74B5" w:themeColor="accent5" w:themeShade="BF"/>
        </w:rPr>
        <w:t>What makes a successful aquatic and leisure centre?</w:t>
      </w:r>
      <w:bookmarkEnd w:id="16"/>
    </w:p>
    <w:p w14:paraId="1392FDCD" w14:textId="77777777" w:rsidR="000416E5" w:rsidRDefault="000416E5" w:rsidP="000416E5">
      <w:pPr>
        <w:pStyle w:val="YRCText"/>
      </w:pPr>
    </w:p>
    <w:p w14:paraId="091F6450" w14:textId="77777777" w:rsidR="000416E5" w:rsidRPr="00332287" w:rsidRDefault="000416E5" w:rsidP="000416E5">
      <w:pPr>
        <w:pStyle w:val="YRCText"/>
      </w:pPr>
      <w:r w:rsidRPr="00332287">
        <w:t xml:space="preserve">Successful future facility trends indicated a number of common success factors: </w:t>
      </w:r>
    </w:p>
    <w:p w14:paraId="14580571" w14:textId="77777777" w:rsidR="000416E5" w:rsidRPr="00332287" w:rsidRDefault="000416E5" w:rsidP="00E61CA2">
      <w:pPr>
        <w:pStyle w:val="OPGDotPointList"/>
        <w:spacing w:before="60"/>
        <w:ind w:left="567" w:hanging="284"/>
        <w:rPr>
          <w:rFonts w:cs="Arial"/>
          <w:spacing w:val="0"/>
          <w:w w:val="100"/>
        </w:rPr>
      </w:pPr>
      <w:r w:rsidRPr="00332287">
        <w:rPr>
          <w:rFonts w:cs="Arial"/>
          <w:b/>
          <w:spacing w:val="0"/>
          <w:w w:val="100"/>
        </w:rPr>
        <w:t>One-stop shop</w:t>
      </w:r>
      <w:r w:rsidRPr="00332287">
        <w:rPr>
          <w:rFonts w:cs="Arial"/>
          <w:spacing w:val="0"/>
          <w:w w:val="100"/>
        </w:rPr>
        <w:t xml:space="preserve">: Large range of activity areas at the one site to maximise use/help share the costs. </w:t>
      </w:r>
    </w:p>
    <w:p w14:paraId="0FD57242" w14:textId="77777777" w:rsidR="000416E5" w:rsidRPr="00332287" w:rsidRDefault="000416E5" w:rsidP="00E61CA2">
      <w:pPr>
        <w:pStyle w:val="OPGDotPointList"/>
        <w:spacing w:before="60"/>
        <w:ind w:left="567" w:hanging="284"/>
        <w:rPr>
          <w:rFonts w:cs="Arial"/>
          <w:spacing w:val="0"/>
          <w:w w:val="100"/>
        </w:rPr>
      </w:pPr>
      <w:r w:rsidRPr="00332287">
        <w:rPr>
          <w:rFonts w:cs="Arial"/>
          <w:b/>
          <w:spacing w:val="0"/>
          <w:w w:val="100"/>
        </w:rPr>
        <w:t>Reduce operating losses</w:t>
      </w:r>
      <w:r w:rsidRPr="00332287">
        <w:rPr>
          <w:rFonts w:cs="Arial"/>
          <w:spacing w:val="0"/>
          <w:w w:val="100"/>
        </w:rPr>
        <w:t>: Need a mix of community and commercial activities at the one site</w:t>
      </w:r>
      <w:r>
        <w:rPr>
          <w:rFonts w:cs="Arial"/>
          <w:spacing w:val="0"/>
          <w:w w:val="100"/>
        </w:rPr>
        <w:t>. However</w:t>
      </w:r>
      <w:r w:rsidRPr="00332287">
        <w:rPr>
          <w:rFonts w:cs="Arial"/>
          <w:spacing w:val="0"/>
          <w:w w:val="100"/>
        </w:rPr>
        <w:t>, the location needs to be right to make this viable.</w:t>
      </w:r>
    </w:p>
    <w:p w14:paraId="0A8CF5EB" w14:textId="77777777" w:rsidR="000416E5" w:rsidRPr="00332287" w:rsidRDefault="000416E5" w:rsidP="00E61CA2">
      <w:pPr>
        <w:pStyle w:val="OPGDotPointList"/>
        <w:spacing w:before="60"/>
        <w:ind w:left="567" w:hanging="284"/>
        <w:rPr>
          <w:rFonts w:cs="Arial"/>
          <w:spacing w:val="0"/>
          <w:w w:val="100"/>
        </w:rPr>
      </w:pPr>
      <w:r w:rsidRPr="00332287">
        <w:rPr>
          <w:rFonts w:cs="Arial"/>
          <w:b/>
          <w:spacing w:val="0"/>
          <w:w w:val="100"/>
        </w:rPr>
        <w:t>Programmable spaces</w:t>
      </w:r>
      <w:r w:rsidRPr="00332287">
        <w:rPr>
          <w:rFonts w:cs="Arial"/>
          <w:spacing w:val="0"/>
          <w:w w:val="100"/>
        </w:rPr>
        <w:t>: Need to offer programs and memberships to keep users coming back.</w:t>
      </w:r>
    </w:p>
    <w:p w14:paraId="5CC2E4BA" w14:textId="77777777" w:rsidR="000416E5" w:rsidRPr="00332287" w:rsidRDefault="000416E5" w:rsidP="00E61CA2">
      <w:pPr>
        <w:pStyle w:val="OPGDotPointList"/>
        <w:spacing w:before="60"/>
        <w:ind w:left="567" w:hanging="284"/>
        <w:rPr>
          <w:rFonts w:cs="Arial"/>
          <w:spacing w:val="0"/>
          <w:w w:val="100"/>
        </w:rPr>
      </w:pPr>
      <w:r w:rsidRPr="00332287">
        <w:rPr>
          <w:rFonts w:cs="Arial"/>
          <w:b/>
          <w:spacing w:val="0"/>
          <w:w w:val="100"/>
        </w:rPr>
        <w:t>Cater for all ages and interests</w:t>
      </w:r>
      <w:r w:rsidRPr="00332287">
        <w:rPr>
          <w:rFonts w:cs="Arial"/>
          <w:spacing w:val="0"/>
          <w:w w:val="100"/>
        </w:rPr>
        <w:t xml:space="preserve">: Need to develop facilities for </w:t>
      </w:r>
      <w:r>
        <w:rPr>
          <w:rFonts w:cs="Arial"/>
          <w:spacing w:val="0"/>
          <w:w w:val="100"/>
        </w:rPr>
        <w:t xml:space="preserve">a </w:t>
      </w:r>
      <w:r w:rsidRPr="00332287">
        <w:rPr>
          <w:rFonts w:cs="Arial"/>
          <w:spacing w:val="0"/>
          <w:w w:val="100"/>
        </w:rPr>
        <w:t>broad range of people.</w:t>
      </w:r>
    </w:p>
    <w:p w14:paraId="5AC4A3A3" w14:textId="53E2EF4F" w:rsidR="000416E5" w:rsidRPr="007A05C8" w:rsidRDefault="000416E5" w:rsidP="00160B94">
      <w:pPr>
        <w:pStyle w:val="OPGDotPointList"/>
        <w:spacing w:before="60"/>
        <w:ind w:left="567" w:hanging="284"/>
      </w:pPr>
      <w:r w:rsidRPr="007A05C8">
        <w:rPr>
          <w:rFonts w:cs="Arial"/>
          <w:b/>
          <w:spacing w:val="0"/>
          <w:w w:val="100"/>
        </w:rPr>
        <w:lastRenderedPageBreak/>
        <w:t>Community/social hub</w:t>
      </w:r>
      <w:r w:rsidRPr="00332287">
        <w:rPr>
          <w:rFonts w:cs="Arial"/>
          <w:spacing w:val="0"/>
          <w:w w:val="100"/>
        </w:rPr>
        <w:t>: Needed to offer quality food, beverage, social and entertainment spaces. This could also provide a range of other services like community and cultural services, health and allied services and/or commercial precincts.</w:t>
      </w:r>
      <w:r w:rsidR="007A05C8">
        <w:rPr>
          <w:rFonts w:cs="Arial"/>
          <w:spacing w:val="0"/>
          <w:w w:val="100"/>
        </w:rPr>
        <w:t xml:space="preserve"> </w:t>
      </w:r>
      <w:bookmarkStart w:id="17" w:name="_Toc118962288"/>
      <w:bookmarkStart w:id="18" w:name="_Toc130207393"/>
      <w:bookmarkStart w:id="19" w:name="_Toc139379654"/>
      <w:bookmarkStart w:id="20" w:name="_Toc144457978"/>
    </w:p>
    <w:p w14:paraId="57610537" w14:textId="77777777" w:rsidR="007A05C8" w:rsidRDefault="007A05C8" w:rsidP="007A05C8">
      <w:pPr>
        <w:pStyle w:val="OPGDotPointList"/>
        <w:numPr>
          <w:ilvl w:val="0"/>
          <w:numId w:val="0"/>
        </w:numPr>
        <w:spacing w:before="60"/>
        <w:ind w:left="567"/>
      </w:pPr>
    </w:p>
    <w:p w14:paraId="44C69B93" w14:textId="77777777" w:rsidR="000416E5" w:rsidRPr="007633EF" w:rsidRDefault="000416E5" w:rsidP="000416E5">
      <w:pPr>
        <w:pStyle w:val="YRCSub-Heading"/>
        <w:rPr>
          <w:color w:val="2E74B5" w:themeColor="accent5" w:themeShade="BF"/>
        </w:rPr>
      </w:pPr>
      <w:bookmarkStart w:id="21" w:name="_Toc145499213"/>
      <w:r w:rsidRPr="007633EF">
        <w:rPr>
          <w:color w:val="2E74B5" w:themeColor="accent5" w:themeShade="BF"/>
        </w:rPr>
        <w:t>Business Drivers</w:t>
      </w:r>
      <w:bookmarkEnd w:id="17"/>
      <w:bookmarkEnd w:id="18"/>
      <w:bookmarkEnd w:id="19"/>
      <w:bookmarkEnd w:id="20"/>
      <w:bookmarkEnd w:id="21"/>
    </w:p>
    <w:p w14:paraId="124B3DCE" w14:textId="77777777" w:rsidR="000416E5" w:rsidRDefault="000416E5" w:rsidP="000416E5">
      <w:pPr>
        <w:pStyle w:val="YRCText"/>
        <w:rPr>
          <w:lang w:eastAsia="en-AU"/>
        </w:rPr>
      </w:pPr>
      <w:bookmarkStart w:id="22" w:name="_Hlk118194738"/>
    </w:p>
    <w:p w14:paraId="6B8ED4C9" w14:textId="77777777" w:rsidR="000416E5" w:rsidRDefault="000416E5" w:rsidP="000416E5">
      <w:pPr>
        <w:pStyle w:val="YRCText"/>
        <w:rPr>
          <w:lang w:eastAsia="en-AU"/>
        </w:rPr>
      </w:pPr>
      <w:r w:rsidRPr="00332287">
        <w:rPr>
          <w:lang w:eastAsia="en-AU"/>
        </w:rPr>
        <w:t xml:space="preserve">Industry trends demonstrate there are two key business drivers that contribute to the bottom-line operating performance </w:t>
      </w:r>
      <w:r>
        <w:rPr>
          <w:lang w:eastAsia="en-AU"/>
        </w:rPr>
        <w:t>of</w:t>
      </w:r>
      <w:r w:rsidRPr="00332287">
        <w:rPr>
          <w:lang w:eastAsia="en-AU"/>
        </w:rPr>
        <w:t xml:space="preserve"> aquatic and leisure centres. These business drivers, not surprisingly, match services provided by the commercial market, primarily because there is </w:t>
      </w:r>
      <w:r>
        <w:rPr>
          <w:lang w:eastAsia="en-AU"/>
        </w:rPr>
        <w:t xml:space="preserve">an </w:t>
      </w:r>
      <w:r w:rsidRPr="00332287">
        <w:rPr>
          <w:lang w:eastAsia="en-AU"/>
        </w:rPr>
        <w:t>operating surplus (profit) to be made. The two key business drivers are:</w:t>
      </w:r>
    </w:p>
    <w:p w14:paraId="51559F0A" w14:textId="77777777" w:rsidR="007A05C8" w:rsidRPr="00332287" w:rsidRDefault="007A05C8" w:rsidP="000416E5">
      <w:pPr>
        <w:pStyle w:val="YRCText"/>
        <w:rPr>
          <w:lang w:eastAsia="en-AU"/>
        </w:rPr>
      </w:pPr>
    </w:p>
    <w:p w14:paraId="618611C3" w14:textId="77777777" w:rsidR="000416E5" w:rsidRPr="00332287" w:rsidRDefault="000416E5" w:rsidP="007A05C8">
      <w:pPr>
        <w:numPr>
          <w:ilvl w:val="0"/>
          <w:numId w:val="27"/>
        </w:numPr>
        <w:spacing w:before="60"/>
        <w:ind w:left="567" w:hanging="284"/>
        <w:rPr>
          <w:rFonts w:ascii="Arial" w:hAnsi="Arial" w:cs="Arial"/>
          <w:spacing w:val="0"/>
          <w:w w:val="100"/>
          <w:lang w:eastAsia="en-AU"/>
        </w:rPr>
      </w:pPr>
      <w:r>
        <w:rPr>
          <w:rFonts w:ascii="Arial" w:hAnsi="Arial" w:cs="Arial"/>
          <w:spacing w:val="0"/>
          <w:w w:val="100"/>
          <w:lang w:eastAsia="en-AU"/>
        </w:rPr>
        <w:t>Health and Fitness m</w:t>
      </w:r>
      <w:r w:rsidRPr="00332287">
        <w:rPr>
          <w:rFonts w:ascii="Arial" w:hAnsi="Arial" w:cs="Arial"/>
          <w:spacing w:val="0"/>
          <w:w w:val="100"/>
          <w:lang w:eastAsia="en-AU"/>
        </w:rPr>
        <w:t>emberships</w:t>
      </w:r>
    </w:p>
    <w:p w14:paraId="6F6451A9" w14:textId="77777777" w:rsidR="000416E5" w:rsidRPr="00332287" w:rsidRDefault="000416E5" w:rsidP="007A05C8">
      <w:pPr>
        <w:numPr>
          <w:ilvl w:val="0"/>
          <w:numId w:val="27"/>
        </w:numPr>
        <w:spacing w:before="60"/>
        <w:ind w:left="567" w:hanging="284"/>
        <w:rPr>
          <w:rFonts w:ascii="Arial" w:hAnsi="Arial" w:cs="Arial"/>
          <w:spacing w:val="0"/>
          <w:w w:val="100"/>
          <w:lang w:eastAsia="en-AU"/>
        </w:rPr>
      </w:pPr>
      <w:r w:rsidRPr="00332287">
        <w:rPr>
          <w:rFonts w:ascii="Arial" w:hAnsi="Arial" w:cs="Arial"/>
          <w:spacing w:val="0"/>
          <w:w w:val="100"/>
          <w:lang w:eastAsia="en-AU"/>
        </w:rPr>
        <w:t>Learn to Swim enrolments.</w:t>
      </w:r>
    </w:p>
    <w:p w14:paraId="769DA8D7" w14:textId="77777777" w:rsidR="000416E5" w:rsidRPr="00332287" w:rsidRDefault="000416E5" w:rsidP="000416E5">
      <w:pPr>
        <w:pStyle w:val="YRCText"/>
        <w:rPr>
          <w:lang w:eastAsia="en-AU"/>
        </w:rPr>
      </w:pPr>
    </w:p>
    <w:p w14:paraId="19634867" w14:textId="77777777" w:rsidR="000416E5" w:rsidRPr="00332287" w:rsidRDefault="000416E5" w:rsidP="000416E5">
      <w:pPr>
        <w:pStyle w:val="YRCText"/>
        <w:rPr>
          <w:lang w:eastAsia="en-AU"/>
        </w:rPr>
      </w:pPr>
      <w:r w:rsidRPr="00332287">
        <w:rPr>
          <w:lang w:eastAsia="en-AU"/>
        </w:rPr>
        <w:t>It is therefore critical to ensure that facility developments, particularly the gym, group exercise rooms, Learn to Swim pools, warm water pools and supporting amenities</w:t>
      </w:r>
      <w:r>
        <w:rPr>
          <w:lang w:eastAsia="en-AU"/>
        </w:rPr>
        <w:t>,</w:t>
      </w:r>
      <w:r w:rsidRPr="00332287">
        <w:rPr>
          <w:lang w:eastAsia="en-AU"/>
        </w:rPr>
        <w:t xml:space="preserve"> are correctly planned and sized to maximise the performance of these areas, which can offset operating deficits incurred by other activity areas. </w:t>
      </w:r>
      <w:bookmarkEnd w:id="22"/>
    </w:p>
    <w:p w14:paraId="10DD5A7B" w14:textId="77777777" w:rsidR="000416E5" w:rsidRDefault="000416E5" w:rsidP="000416E5">
      <w:pPr>
        <w:pStyle w:val="YRCText"/>
        <w:rPr>
          <w:lang w:eastAsia="en-AU"/>
        </w:rPr>
      </w:pPr>
    </w:p>
    <w:p w14:paraId="16E4E9F7" w14:textId="5CC315BA" w:rsidR="000416E5" w:rsidRPr="00BD2956" w:rsidRDefault="000416E5" w:rsidP="000416E5">
      <w:pPr>
        <w:pStyle w:val="YRCText"/>
        <w:rPr>
          <w:b/>
          <w:bCs/>
          <w:sz w:val="32"/>
          <w:szCs w:val="32"/>
        </w:rPr>
      </w:pPr>
      <w:r w:rsidRPr="00BD2956">
        <w:rPr>
          <w:b/>
          <w:bCs/>
          <w:color w:val="2E74B5" w:themeColor="accent5" w:themeShade="BF"/>
          <w:sz w:val="32"/>
          <w:szCs w:val="32"/>
        </w:rPr>
        <w:t xml:space="preserve">The Value of the Aquatic Industry </w:t>
      </w:r>
    </w:p>
    <w:p w14:paraId="66F074EE" w14:textId="77777777" w:rsidR="000416E5" w:rsidRDefault="000416E5" w:rsidP="000416E5">
      <w:pPr>
        <w:pStyle w:val="YRCText"/>
      </w:pPr>
    </w:p>
    <w:p w14:paraId="0D40454A" w14:textId="77777777" w:rsidR="007A05C8" w:rsidRDefault="007A05C8" w:rsidP="000416E5">
      <w:pPr>
        <w:pStyle w:val="YRCText"/>
      </w:pPr>
      <w:r>
        <w:t xml:space="preserve">In 2021, </w:t>
      </w:r>
      <w:r w:rsidR="000416E5">
        <w:t>Royal Life Saving Australia engaged Price Waterhouse Coopers (PWC) to investigate the value of the aquatic industry. The Social, Health and Economic Value of the Australian National Aquatic Industry report (July 2021) found the i</w:t>
      </w:r>
      <w:r w:rsidR="000416E5" w:rsidRPr="007A05C8">
        <w:rPr>
          <w:b/>
          <w:bCs/>
        </w:rPr>
        <w:t>ndustry’s total benefit to be $9.1 billion annually in economic, health and social benefits.</w:t>
      </w:r>
      <w:r w:rsidR="000416E5">
        <w:t xml:space="preserve"> </w:t>
      </w:r>
    </w:p>
    <w:p w14:paraId="4F9DF00B" w14:textId="77777777" w:rsidR="007A05C8" w:rsidRDefault="007A05C8" w:rsidP="000416E5">
      <w:pPr>
        <w:pStyle w:val="YRCText"/>
      </w:pPr>
    </w:p>
    <w:p w14:paraId="31C2C440" w14:textId="01A9B2AD" w:rsidR="000416E5" w:rsidRDefault="000416E5" w:rsidP="000416E5">
      <w:pPr>
        <w:pStyle w:val="YRCText"/>
        <w:rPr>
          <w:b/>
          <w:bCs/>
        </w:rPr>
      </w:pPr>
      <w:r>
        <w:t xml:space="preserve">The following graphic provides a summary of the key economic, health and social benefits. The report provides a range of aquatic specific indicators, including a </w:t>
      </w:r>
      <w:r w:rsidRPr="007A05C8">
        <w:rPr>
          <w:b/>
          <w:bCs/>
        </w:rPr>
        <w:t>$4.87 social return on investment in capital cities.</w:t>
      </w:r>
    </w:p>
    <w:p w14:paraId="7485FB58" w14:textId="66383E08" w:rsidR="0070739D" w:rsidRDefault="0057223F" w:rsidP="000416E5">
      <w:pPr>
        <w:pStyle w:val="YRCText"/>
        <w:rPr>
          <w:b/>
          <w:bCs/>
        </w:rPr>
      </w:pPr>
      <w:r>
        <w:rPr>
          <w:b/>
          <w:bCs/>
          <w:noProof/>
        </w:rPr>
        <mc:AlternateContent>
          <mc:Choice Requires="wps">
            <w:drawing>
              <wp:anchor distT="0" distB="0" distL="114300" distR="114300" simplePos="0" relativeHeight="251884544" behindDoc="0" locked="0" layoutInCell="1" allowOverlap="1" wp14:anchorId="65434AC4" wp14:editId="6B50B4AE">
                <wp:simplePos x="0" y="0"/>
                <wp:positionH relativeFrom="column">
                  <wp:posOffset>4008120</wp:posOffset>
                </wp:positionH>
                <wp:positionV relativeFrom="paragraph">
                  <wp:posOffset>213995</wp:posOffset>
                </wp:positionV>
                <wp:extent cx="2114550" cy="2045970"/>
                <wp:effectExtent l="19050" t="19050" r="19050" b="11430"/>
                <wp:wrapTopAndBottom/>
                <wp:docPr id="2064982355" name="Rectangle: Rounded Corners 5"/>
                <wp:cNvGraphicFramePr/>
                <a:graphic xmlns:a="http://schemas.openxmlformats.org/drawingml/2006/main">
                  <a:graphicData uri="http://schemas.microsoft.com/office/word/2010/wordprocessingShape">
                    <wps:wsp>
                      <wps:cNvSpPr/>
                      <wps:spPr>
                        <a:xfrm>
                          <a:off x="0" y="0"/>
                          <a:ext cx="2114550" cy="2045970"/>
                        </a:xfrm>
                        <a:prstGeom prst="roundRect">
                          <a:avLst/>
                        </a:prstGeom>
                        <a:noFill/>
                        <a:ln w="38100">
                          <a:solidFill>
                            <a:srgbClr val="FDE00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68AC56" w14:textId="273C2521" w:rsidR="0057223F" w:rsidRDefault="0057223F" w:rsidP="0057223F">
                            <w:pPr>
                              <w:rPr>
                                <w:rFonts w:ascii="Arial" w:hAnsi="Arial" w:cs="Arial"/>
                                <w:b/>
                                <w:bCs/>
                                <w:color w:val="0D0D0D" w:themeColor="text1" w:themeTint="F2"/>
                                <w:sz w:val="28"/>
                                <w:szCs w:val="28"/>
                              </w:rPr>
                            </w:pPr>
                            <w:r>
                              <w:rPr>
                                <w:rFonts w:ascii="Arial" w:hAnsi="Arial" w:cs="Arial"/>
                                <w:b/>
                                <w:bCs/>
                                <w:color w:val="0D0D0D" w:themeColor="text1" w:themeTint="F2"/>
                                <w:sz w:val="28"/>
                                <w:szCs w:val="28"/>
                              </w:rPr>
                              <w:t>Social</w:t>
                            </w:r>
                          </w:p>
                          <w:p w14:paraId="10935A42" w14:textId="77777777" w:rsidR="0024764B" w:rsidRPr="0024764B" w:rsidRDefault="0024764B" w:rsidP="0024764B">
                            <w:pPr>
                              <w:pStyle w:val="ListParagraph"/>
                              <w:numPr>
                                <w:ilvl w:val="0"/>
                                <w:numId w:val="39"/>
                              </w:numPr>
                              <w:rPr>
                                <w:rStyle w:val="A5"/>
                                <w:rFonts w:cs="Arial"/>
                                <w:sz w:val="22"/>
                                <w:szCs w:val="22"/>
                              </w:rPr>
                            </w:pPr>
                            <w:r w:rsidRPr="0024764B">
                              <w:rPr>
                                <w:rStyle w:val="A5"/>
                                <w:rFonts w:cs="Arial"/>
                                <w:sz w:val="22"/>
                                <w:szCs w:val="22"/>
                              </w:rPr>
                              <w:t xml:space="preserve">The aquatic industry is a key driver of social benefit for Australians </w:t>
                            </w:r>
                          </w:p>
                          <w:p w14:paraId="3CAF5809" w14:textId="3DF23977" w:rsidR="0024764B" w:rsidRPr="0024764B" w:rsidRDefault="0024764B" w:rsidP="0024764B">
                            <w:pPr>
                              <w:pStyle w:val="Pa6"/>
                              <w:numPr>
                                <w:ilvl w:val="0"/>
                                <w:numId w:val="39"/>
                              </w:numPr>
                              <w:rPr>
                                <w:rFonts w:ascii="Arial" w:hAnsi="Arial" w:cs="Arial"/>
                                <w:color w:val="211D1E"/>
                                <w:sz w:val="22"/>
                                <w:szCs w:val="22"/>
                              </w:rPr>
                            </w:pPr>
                            <w:r w:rsidRPr="0024764B">
                              <w:rPr>
                                <w:rStyle w:val="A19"/>
                                <w:rFonts w:ascii="Arial" w:hAnsi="Arial" w:cs="Arial"/>
                                <w:sz w:val="22"/>
                                <w:szCs w:val="22"/>
                              </w:rPr>
                              <w:t xml:space="preserve">$3.8bn </w:t>
                            </w:r>
                          </w:p>
                          <w:p w14:paraId="4E798DE5" w14:textId="2DD12544" w:rsidR="0057223F" w:rsidRPr="0024764B" w:rsidRDefault="0024764B" w:rsidP="0024764B">
                            <w:pPr>
                              <w:pStyle w:val="ListParagraph"/>
                              <w:ind w:left="360" w:firstLine="0"/>
                              <w:rPr>
                                <w:color w:val="0D0D0D" w:themeColor="text1" w:themeTint="F2"/>
                              </w:rPr>
                            </w:pPr>
                            <w:r w:rsidRPr="0024764B">
                              <w:rPr>
                                <w:rStyle w:val="A5"/>
                                <w:rFonts w:cs="Arial"/>
                                <w:sz w:val="22"/>
                                <w:szCs w:val="22"/>
                              </w:rPr>
                              <w:t>Annually in benefits from increased individual and community surplus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34AC4" id="Rectangle: Rounded Corners 5" o:spid="_x0000_s1036" style="position:absolute;margin-left:315.6pt;margin-top:16.85pt;width:166.5pt;height:161.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" filled="f" strokecolor="#fde007" strokeweight="3pt">
                <v:stroke joinstyle="miter"/>
                <v:textbox>
                  <w:txbxContent>
                    <w:p w14:paraId="5368AC56" w14:textId="273C2521" w:rsidR="0057223F" w:rsidRDefault="0057223F" w:rsidP="0057223F">
                      <w:pPr>
                        <w:rPr>
                          <w:rFonts w:ascii="Arial" w:hAnsi="Arial" w:cs="Arial"/>
                          <w:b/>
                          <w:bCs/>
                          <w:color w:val="0D0D0D" w:themeColor="text1" w:themeTint="F2"/>
                          <w:sz w:val="28"/>
                          <w:szCs w:val="28"/>
                        </w:rPr>
                      </w:pPr>
                      <w:r>
                        <w:rPr>
                          <w:rFonts w:ascii="Arial" w:hAnsi="Arial" w:cs="Arial"/>
                          <w:b/>
                          <w:bCs/>
                          <w:color w:val="0D0D0D" w:themeColor="text1" w:themeTint="F2"/>
                          <w:sz w:val="28"/>
                          <w:szCs w:val="28"/>
                        </w:rPr>
                        <w:t>Social</w:t>
                      </w:r>
                    </w:p>
                    <w:p w14:paraId="10935A42" w14:textId="77777777" w:rsidR="0024764B" w:rsidRPr="0024764B" w:rsidRDefault="0024764B" w:rsidP="0024764B">
                      <w:pPr>
                        <w:pStyle w:val="ListParagraph"/>
                        <w:numPr>
                          <w:ilvl w:val="0"/>
                          <w:numId w:val="39"/>
                        </w:numPr>
                        <w:rPr>
                          <w:rStyle w:val="A5"/>
                          <w:rFonts w:cs="Arial"/>
                          <w:sz w:val="22"/>
                          <w:szCs w:val="22"/>
                        </w:rPr>
                      </w:pPr>
                      <w:r w:rsidRPr="0024764B">
                        <w:rPr>
                          <w:rStyle w:val="A5"/>
                          <w:rFonts w:cs="Arial"/>
                          <w:sz w:val="22"/>
                          <w:szCs w:val="22"/>
                        </w:rPr>
                        <w:t xml:space="preserve">The aquatic industry is a key driver of social benefit for Australians </w:t>
                      </w:r>
                    </w:p>
                    <w:p w14:paraId="3CAF5809" w14:textId="3DF23977" w:rsidR="0024764B" w:rsidRPr="0024764B" w:rsidRDefault="0024764B" w:rsidP="0024764B">
                      <w:pPr>
                        <w:pStyle w:val="Pa6"/>
                        <w:numPr>
                          <w:ilvl w:val="0"/>
                          <w:numId w:val="39"/>
                        </w:numPr>
                        <w:rPr>
                          <w:rFonts w:ascii="Arial" w:hAnsi="Arial" w:cs="Arial"/>
                          <w:color w:val="211D1E"/>
                          <w:sz w:val="22"/>
                          <w:szCs w:val="22"/>
                        </w:rPr>
                      </w:pPr>
                      <w:r w:rsidRPr="0024764B">
                        <w:rPr>
                          <w:rStyle w:val="A19"/>
                          <w:rFonts w:ascii="Arial" w:hAnsi="Arial" w:cs="Arial"/>
                          <w:sz w:val="22"/>
                          <w:szCs w:val="22"/>
                        </w:rPr>
                        <w:t xml:space="preserve">$3.8bn </w:t>
                      </w:r>
                    </w:p>
                    <w:p w14:paraId="4E798DE5" w14:textId="2DD12544" w:rsidR="0057223F" w:rsidRPr="0024764B" w:rsidRDefault="0024764B" w:rsidP="0024764B">
                      <w:pPr>
                        <w:pStyle w:val="ListParagraph"/>
                        <w:ind w:left="360" w:firstLine="0"/>
                        <w:rPr>
                          <w:color w:val="0D0D0D" w:themeColor="text1" w:themeTint="F2"/>
                        </w:rPr>
                      </w:pPr>
                      <w:r w:rsidRPr="0024764B">
                        <w:rPr>
                          <w:rStyle w:val="A5"/>
                          <w:rFonts w:cs="Arial"/>
                          <w:sz w:val="22"/>
                          <w:szCs w:val="22"/>
                        </w:rPr>
                        <w:t>Annually in benefits from increased individual and community surplus</w:t>
                      </w:r>
                    </w:p>
                  </w:txbxContent>
                </v:textbox>
                <w10:wrap type="topAndBottom"/>
              </v:roundrect>
            </w:pict>
          </mc:Fallback>
        </mc:AlternateContent>
      </w:r>
      <w:r>
        <w:rPr>
          <w:b/>
          <w:bCs/>
          <w:noProof/>
        </w:rPr>
        <mc:AlternateContent>
          <mc:Choice Requires="wps">
            <w:drawing>
              <wp:anchor distT="0" distB="0" distL="114300" distR="114300" simplePos="0" relativeHeight="251882496" behindDoc="0" locked="0" layoutInCell="1" allowOverlap="1" wp14:anchorId="00B50FB9" wp14:editId="6CA33165">
                <wp:simplePos x="0" y="0"/>
                <wp:positionH relativeFrom="column">
                  <wp:posOffset>1958340</wp:posOffset>
                </wp:positionH>
                <wp:positionV relativeFrom="paragraph">
                  <wp:posOffset>221615</wp:posOffset>
                </wp:positionV>
                <wp:extent cx="1931670" cy="2015490"/>
                <wp:effectExtent l="19050" t="19050" r="11430" b="22860"/>
                <wp:wrapTopAndBottom/>
                <wp:docPr id="811288443" name="Rectangle: Rounded Corners 5"/>
                <wp:cNvGraphicFramePr/>
                <a:graphic xmlns:a="http://schemas.openxmlformats.org/drawingml/2006/main">
                  <a:graphicData uri="http://schemas.microsoft.com/office/word/2010/wordprocessingShape">
                    <wps:wsp>
                      <wps:cNvSpPr/>
                      <wps:spPr>
                        <a:xfrm>
                          <a:off x="0" y="0"/>
                          <a:ext cx="1931670" cy="2015490"/>
                        </a:xfrm>
                        <a:prstGeom prst="roundRect">
                          <a:avLst/>
                        </a:prstGeom>
                        <a:noFill/>
                        <a:ln w="38100">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5E0758" w14:textId="2178DA6C" w:rsidR="00D57BDB" w:rsidRDefault="00D57BDB" w:rsidP="00D57BDB">
                            <w:pPr>
                              <w:rPr>
                                <w:rFonts w:ascii="Arial" w:hAnsi="Arial" w:cs="Arial"/>
                                <w:b/>
                                <w:bCs/>
                                <w:color w:val="0D0D0D" w:themeColor="text1" w:themeTint="F2"/>
                                <w:sz w:val="28"/>
                                <w:szCs w:val="28"/>
                              </w:rPr>
                            </w:pPr>
                            <w:r>
                              <w:rPr>
                                <w:rFonts w:ascii="Arial" w:hAnsi="Arial" w:cs="Arial"/>
                                <w:b/>
                                <w:bCs/>
                                <w:color w:val="0D0D0D" w:themeColor="text1" w:themeTint="F2"/>
                                <w:sz w:val="28"/>
                                <w:szCs w:val="28"/>
                              </w:rPr>
                              <w:t>Health</w:t>
                            </w:r>
                          </w:p>
                          <w:p w14:paraId="0F6EE00B" w14:textId="77777777" w:rsidR="0057223F" w:rsidRPr="0057223F" w:rsidRDefault="0057223F" w:rsidP="0057223F">
                            <w:pPr>
                              <w:pStyle w:val="ListParagraph"/>
                              <w:numPr>
                                <w:ilvl w:val="0"/>
                                <w:numId w:val="38"/>
                              </w:numPr>
                              <w:rPr>
                                <w:rStyle w:val="A5"/>
                                <w:rFonts w:cs="Arial"/>
                                <w:color w:val="0D0D0D" w:themeColor="text1" w:themeTint="F2"/>
                                <w:sz w:val="22"/>
                                <w:szCs w:val="22"/>
                              </w:rPr>
                            </w:pPr>
                            <w:r w:rsidRPr="0057223F">
                              <w:rPr>
                                <w:rStyle w:val="A5"/>
                                <w:sz w:val="22"/>
                                <w:szCs w:val="22"/>
                              </w:rPr>
                              <w:t>The aquatic industry benefits the Health and Wellbeing of Australians</w:t>
                            </w:r>
                          </w:p>
                          <w:p w14:paraId="53B2A347" w14:textId="6EE2D76A" w:rsidR="0057223F" w:rsidRPr="0057223F" w:rsidRDefault="0057223F" w:rsidP="0057223F">
                            <w:pPr>
                              <w:pStyle w:val="ListParagraph"/>
                              <w:numPr>
                                <w:ilvl w:val="0"/>
                                <w:numId w:val="38"/>
                              </w:numPr>
                              <w:rPr>
                                <w:color w:val="0D0D0D" w:themeColor="text1" w:themeTint="F2"/>
                              </w:rPr>
                            </w:pPr>
                            <w:r w:rsidRPr="0057223F">
                              <w:rPr>
                                <w:rStyle w:val="A19"/>
                                <w:sz w:val="22"/>
                                <w:szCs w:val="22"/>
                              </w:rPr>
                              <w:t xml:space="preserve">$2.5bn </w:t>
                            </w:r>
                          </w:p>
                          <w:p w14:paraId="0F57D902" w14:textId="072EC160" w:rsidR="00D57BDB" w:rsidRPr="0057223F" w:rsidRDefault="0057223F" w:rsidP="0057223F">
                            <w:pPr>
                              <w:pStyle w:val="ListParagraph"/>
                              <w:ind w:left="360" w:firstLine="0"/>
                              <w:rPr>
                                <w:color w:val="0D0D0D" w:themeColor="text1" w:themeTint="F2"/>
                              </w:rPr>
                            </w:pPr>
                            <w:r w:rsidRPr="0057223F">
                              <w:rPr>
                                <w:rStyle w:val="A5"/>
                                <w:sz w:val="22"/>
                                <w:szCs w:val="22"/>
                              </w:rPr>
                              <w:t>Annually in reduced burden of disease 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50FB9" id="_x0000_s1037" style="position:absolute;margin-left:154.2pt;margin-top:17.45pt;width:152.1pt;height:158.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" filled="f" strokecolor="#c45911 [2405]" strokeweight="3pt">
                <v:stroke joinstyle="miter"/>
                <v:textbox>
                  <w:txbxContent>
                    <w:p w14:paraId="3B5E0758" w14:textId="2178DA6C" w:rsidR="00D57BDB" w:rsidRDefault="00D57BDB" w:rsidP="00D57BDB">
                      <w:pPr>
                        <w:rPr>
                          <w:rFonts w:ascii="Arial" w:hAnsi="Arial" w:cs="Arial"/>
                          <w:b/>
                          <w:bCs/>
                          <w:color w:val="0D0D0D" w:themeColor="text1" w:themeTint="F2"/>
                          <w:sz w:val="28"/>
                          <w:szCs w:val="28"/>
                        </w:rPr>
                      </w:pPr>
                      <w:r>
                        <w:rPr>
                          <w:rFonts w:ascii="Arial" w:hAnsi="Arial" w:cs="Arial"/>
                          <w:b/>
                          <w:bCs/>
                          <w:color w:val="0D0D0D" w:themeColor="text1" w:themeTint="F2"/>
                          <w:sz w:val="28"/>
                          <w:szCs w:val="28"/>
                        </w:rPr>
                        <w:t>Health</w:t>
                      </w:r>
                    </w:p>
                    <w:p w14:paraId="0F6EE00B" w14:textId="77777777" w:rsidR="0057223F" w:rsidRPr="0057223F" w:rsidRDefault="0057223F" w:rsidP="0057223F">
                      <w:pPr>
                        <w:pStyle w:val="ListParagraph"/>
                        <w:numPr>
                          <w:ilvl w:val="0"/>
                          <w:numId w:val="38"/>
                        </w:numPr>
                        <w:rPr>
                          <w:rStyle w:val="A5"/>
                          <w:rFonts w:cs="Arial"/>
                          <w:color w:val="0D0D0D" w:themeColor="text1" w:themeTint="F2"/>
                          <w:sz w:val="22"/>
                          <w:szCs w:val="22"/>
                        </w:rPr>
                      </w:pPr>
                      <w:r w:rsidRPr="0057223F">
                        <w:rPr>
                          <w:rStyle w:val="A5"/>
                          <w:sz w:val="22"/>
                          <w:szCs w:val="22"/>
                        </w:rPr>
                        <w:t>The aquatic industry benefits the Health and Wellbeing of Australians</w:t>
                      </w:r>
                    </w:p>
                    <w:p w14:paraId="53B2A347" w14:textId="6EE2D76A" w:rsidR="0057223F" w:rsidRPr="0057223F" w:rsidRDefault="0057223F" w:rsidP="0057223F">
                      <w:pPr>
                        <w:pStyle w:val="ListParagraph"/>
                        <w:numPr>
                          <w:ilvl w:val="0"/>
                          <w:numId w:val="38"/>
                        </w:numPr>
                        <w:rPr>
                          <w:color w:val="0D0D0D" w:themeColor="text1" w:themeTint="F2"/>
                        </w:rPr>
                      </w:pPr>
                      <w:r w:rsidRPr="0057223F">
                        <w:rPr>
                          <w:rStyle w:val="A19"/>
                          <w:sz w:val="22"/>
                          <w:szCs w:val="22"/>
                        </w:rPr>
                        <w:t xml:space="preserve">$2.5bn </w:t>
                      </w:r>
                    </w:p>
                    <w:p w14:paraId="0F57D902" w14:textId="072EC160" w:rsidR="00D57BDB" w:rsidRPr="0057223F" w:rsidRDefault="0057223F" w:rsidP="0057223F">
                      <w:pPr>
                        <w:pStyle w:val="ListParagraph"/>
                        <w:ind w:left="360" w:firstLine="0"/>
                        <w:rPr>
                          <w:color w:val="0D0D0D" w:themeColor="text1" w:themeTint="F2"/>
                        </w:rPr>
                      </w:pPr>
                      <w:r w:rsidRPr="0057223F">
                        <w:rPr>
                          <w:rStyle w:val="A5"/>
                          <w:sz w:val="22"/>
                          <w:szCs w:val="22"/>
                        </w:rPr>
                        <w:t>Annually in reduced burden of disease in Australia</w:t>
                      </w:r>
                    </w:p>
                  </w:txbxContent>
                </v:textbox>
                <w10:wrap type="topAndBottom"/>
              </v:roundrect>
            </w:pict>
          </mc:Fallback>
        </mc:AlternateContent>
      </w:r>
      <w:r>
        <w:rPr>
          <w:b/>
          <w:bCs/>
          <w:noProof/>
        </w:rPr>
        <mc:AlternateContent>
          <mc:Choice Requires="wps">
            <w:drawing>
              <wp:anchor distT="0" distB="0" distL="114300" distR="114300" simplePos="0" relativeHeight="251880448" behindDoc="0" locked="0" layoutInCell="1" allowOverlap="1" wp14:anchorId="7C345028" wp14:editId="6F0FCF06">
                <wp:simplePos x="0" y="0"/>
                <wp:positionH relativeFrom="column">
                  <wp:posOffset>30480</wp:posOffset>
                </wp:positionH>
                <wp:positionV relativeFrom="paragraph">
                  <wp:posOffset>236855</wp:posOffset>
                </wp:positionV>
                <wp:extent cx="1824990" cy="1969770"/>
                <wp:effectExtent l="19050" t="19050" r="22860" b="11430"/>
                <wp:wrapTopAndBottom/>
                <wp:docPr id="297006442" name="Rectangle: Rounded Corners 5"/>
                <wp:cNvGraphicFramePr/>
                <a:graphic xmlns:a="http://schemas.openxmlformats.org/drawingml/2006/main">
                  <a:graphicData uri="http://schemas.microsoft.com/office/word/2010/wordprocessingShape">
                    <wps:wsp>
                      <wps:cNvSpPr/>
                      <wps:spPr>
                        <a:xfrm>
                          <a:off x="0" y="0"/>
                          <a:ext cx="1824990" cy="1969770"/>
                        </a:xfrm>
                        <a:prstGeom prst="roundRect">
                          <a:avLst/>
                        </a:prstGeom>
                        <a:noFill/>
                        <a:ln w="38100">
                          <a:solidFill>
                            <a:srgbClr val="EE167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B39AC0" w14:textId="69BDB1CF" w:rsidR="000F0282" w:rsidRDefault="000F0282" w:rsidP="000F0282">
                            <w:pPr>
                              <w:rPr>
                                <w:rFonts w:ascii="Arial" w:hAnsi="Arial" w:cs="Arial"/>
                                <w:b/>
                                <w:bCs/>
                                <w:color w:val="0D0D0D" w:themeColor="text1" w:themeTint="F2"/>
                                <w:sz w:val="28"/>
                                <w:szCs w:val="28"/>
                              </w:rPr>
                            </w:pPr>
                            <w:r w:rsidRPr="000F0282">
                              <w:rPr>
                                <w:rFonts w:ascii="Arial" w:hAnsi="Arial" w:cs="Arial"/>
                                <w:b/>
                                <w:bCs/>
                                <w:color w:val="0D0D0D" w:themeColor="text1" w:themeTint="F2"/>
                                <w:sz w:val="28"/>
                                <w:szCs w:val="28"/>
                              </w:rPr>
                              <w:t>Economic</w:t>
                            </w:r>
                          </w:p>
                          <w:p w14:paraId="78E426BE" w14:textId="77777777" w:rsidR="00D57BDB" w:rsidRPr="0057223F" w:rsidRDefault="00D57BDB" w:rsidP="00D57BDB">
                            <w:pPr>
                              <w:pStyle w:val="ListParagraph"/>
                              <w:numPr>
                                <w:ilvl w:val="0"/>
                                <w:numId w:val="38"/>
                              </w:numPr>
                              <w:rPr>
                                <w:rStyle w:val="A5"/>
                                <w:rFonts w:cs="Arial"/>
                                <w:color w:val="0D0D0D" w:themeColor="text1" w:themeTint="F2"/>
                                <w:sz w:val="22"/>
                                <w:szCs w:val="22"/>
                              </w:rPr>
                            </w:pPr>
                            <w:r w:rsidRPr="0057223F">
                              <w:rPr>
                                <w:rStyle w:val="A5"/>
                                <w:sz w:val="22"/>
                                <w:szCs w:val="22"/>
                              </w:rPr>
                              <w:t>The aquatic industry supports $2.8 billion of economic activity</w:t>
                            </w:r>
                          </w:p>
                          <w:p w14:paraId="4833179C" w14:textId="374E4D37" w:rsidR="00D57BDB" w:rsidRPr="0057223F" w:rsidRDefault="00D57BDB" w:rsidP="00D57BDB">
                            <w:pPr>
                              <w:pStyle w:val="ListParagraph"/>
                              <w:numPr>
                                <w:ilvl w:val="0"/>
                                <w:numId w:val="38"/>
                              </w:numPr>
                              <w:rPr>
                                <w:color w:val="0D0D0D" w:themeColor="text1" w:themeTint="F2"/>
                              </w:rPr>
                            </w:pPr>
                            <w:r w:rsidRPr="0057223F">
                              <w:rPr>
                                <w:rStyle w:val="A19"/>
                                <w:sz w:val="22"/>
                                <w:szCs w:val="22"/>
                              </w:rPr>
                              <w:t xml:space="preserve">$2.8bn </w:t>
                            </w:r>
                            <w:r w:rsidRPr="0057223F">
                              <w:rPr>
                                <w:rStyle w:val="A19"/>
                                <w:sz w:val="22"/>
                                <w:szCs w:val="22"/>
                              </w:rPr>
                              <w:br/>
                            </w:r>
                            <w:r w:rsidRPr="0057223F">
                              <w:rPr>
                                <w:rStyle w:val="A5"/>
                                <w:sz w:val="22"/>
                                <w:szCs w:val="22"/>
                              </w:rPr>
                              <w:t>A</w:t>
                            </w:r>
                            <w:r w:rsidRPr="0057223F">
                              <w:rPr>
                                <w:rStyle w:val="A5"/>
                                <w:sz w:val="22"/>
                                <w:szCs w:val="22"/>
                              </w:rPr>
                              <w:t xml:space="preserve">nnually to gross </w:t>
                            </w:r>
                            <w:r w:rsidRPr="0057223F">
                              <w:rPr>
                                <w:rStyle w:val="A5"/>
                                <w:sz w:val="22"/>
                                <w:szCs w:val="22"/>
                              </w:rPr>
                              <w:t>d</w:t>
                            </w:r>
                            <w:r w:rsidRPr="0057223F">
                              <w:rPr>
                                <w:rStyle w:val="A5"/>
                                <w:sz w:val="22"/>
                                <w:szCs w:val="22"/>
                              </w:rPr>
                              <w:t>omestic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45028" id="_x0000_s1038" style="position:absolute;margin-left:2.4pt;margin-top:18.65pt;width:143.7pt;height:155.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" filled="f" strokecolor="#ee167d" strokeweight="3pt">
                <v:stroke joinstyle="miter"/>
                <v:textbox>
                  <w:txbxContent>
                    <w:p w14:paraId="2DB39AC0" w14:textId="69BDB1CF" w:rsidR="000F0282" w:rsidRDefault="000F0282" w:rsidP="000F0282">
                      <w:pPr>
                        <w:rPr>
                          <w:rFonts w:ascii="Arial" w:hAnsi="Arial" w:cs="Arial"/>
                          <w:b/>
                          <w:bCs/>
                          <w:color w:val="0D0D0D" w:themeColor="text1" w:themeTint="F2"/>
                          <w:sz w:val="28"/>
                          <w:szCs w:val="28"/>
                        </w:rPr>
                      </w:pPr>
                      <w:r w:rsidRPr="000F0282">
                        <w:rPr>
                          <w:rFonts w:ascii="Arial" w:hAnsi="Arial" w:cs="Arial"/>
                          <w:b/>
                          <w:bCs/>
                          <w:color w:val="0D0D0D" w:themeColor="text1" w:themeTint="F2"/>
                          <w:sz w:val="28"/>
                          <w:szCs w:val="28"/>
                        </w:rPr>
                        <w:t>Economic</w:t>
                      </w:r>
                    </w:p>
                    <w:p w14:paraId="78E426BE" w14:textId="77777777" w:rsidR="00D57BDB" w:rsidRPr="0057223F" w:rsidRDefault="00D57BDB" w:rsidP="00D57BDB">
                      <w:pPr>
                        <w:pStyle w:val="ListParagraph"/>
                        <w:numPr>
                          <w:ilvl w:val="0"/>
                          <w:numId w:val="38"/>
                        </w:numPr>
                        <w:rPr>
                          <w:rStyle w:val="A5"/>
                          <w:rFonts w:cs="Arial"/>
                          <w:color w:val="0D0D0D" w:themeColor="text1" w:themeTint="F2"/>
                          <w:sz w:val="22"/>
                          <w:szCs w:val="22"/>
                        </w:rPr>
                      </w:pPr>
                      <w:r w:rsidRPr="0057223F">
                        <w:rPr>
                          <w:rStyle w:val="A5"/>
                          <w:sz w:val="22"/>
                          <w:szCs w:val="22"/>
                        </w:rPr>
                        <w:t>The aquatic industry supports $2.8 billion of economic activity</w:t>
                      </w:r>
                    </w:p>
                    <w:p w14:paraId="4833179C" w14:textId="374E4D37" w:rsidR="00D57BDB" w:rsidRPr="0057223F" w:rsidRDefault="00D57BDB" w:rsidP="00D57BDB">
                      <w:pPr>
                        <w:pStyle w:val="ListParagraph"/>
                        <w:numPr>
                          <w:ilvl w:val="0"/>
                          <w:numId w:val="38"/>
                        </w:numPr>
                        <w:rPr>
                          <w:color w:val="0D0D0D" w:themeColor="text1" w:themeTint="F2"/>
                        </w:rPr>
                      </w:pPr>
                      <w:r w:rsidRPr="0057223F">
                        <w:rPr>
                          <w:rStyle w:val="A19"/>
                          <w:sz w:val="22"/>
                          <w:szCs w:val="22"/>
                        </w:rPr>
                        <w:t xml:space="preserve">$2.8bn </w:t>
                      </w:r>
                      <w:r w:rsidRPr="0057223F">
                        <w:rPr>
                          <w:rStyle w:val="A19"/>
                          <w:sz w:val="22"/>
                          <w:szCs w:val="22"/>
                        </w:rPr>
                        <w:br/>
                      </w:r>
                      <w:r w:rsidRPr="0057223F">
                        <w:rPr>
                          <w:rStyle w:val="A5"/>
                          <w:sz w:val="22"/>
                          <w:szCs w:val="22"/>
                        </w:rPr>
                        <w:t>A</w:t>
                      </w:r>
                      <w:r w:rsidRPr="0057223F">
                        <w:rPr>
                          <w:rStyle w:val="A5"/>
                          <w:sz w:val="22"/>
                          <w:szCs w:val="22"/>
                        </w:rPr>
                        <w:t xml:space="preserve">nnually to gross </w:t>
                      </w:r>
                      <w:r w:rsidRPr="0057223F">
                        <w:rPr>
                          <w:rStyle w:val="A5"/>
                          <w:sz w:val="22"/>
                          <w:szCs w:val="22"/>
                        </w:rPr>
                        <w:t>d</w:t>
                      </w:r>
                      <w:r w:rsidRPr="0057223F">
                        <w:rPr>
                          <w:rStyle w:val="A5"/>
                          <w:sz w:val="22"/>
                          <w:szCs w:val="22"/>
                        </w:rPr>
                        <w:t>omestic product</w:t>
                      </w:r>
                    </w:p>
                  </w:txbxContent>
                </v:textbox>
                <w10:wrap type="topAndBottom"/>
              </v:roundrect>
            </w:pict>
          </mc:Fallback>
        </mc:AlternateContent>
      </w:r>
    </w:p>
    <w:p w14:paraId="00AE49F7" w14:textId="77777777" w:rsidR="0070739D" w:rsidRDefault="0070739D" w:rsidP="000416E5">
      <w:pPr>
        <w:pStyle w:val="YRCText"/>
        <w:rPr>
          <w:b/>
          <w:bCs/>
        </w:rPr>
      </w:pPr>
    </w:p>
    <w:p w14:paraId="05DD1388" w14:textId="6C59ADF4" w:rsidR="0070739D" w:rsidRPr="0070739D" w:rsidRDefault="0070739D" w:rsidP="000416E5">
      <w:pPr>
        <w:pStyle w:val="YRCText"/>
        <w:rPr>
          <w:sz w:val="20"/>
          <w:szCs w:val="20"/>
          <w:lang w:eastAsia="en-AU"/>
        </w:rPr>
      </w:pPr>
      <w:r w:rsidRPr="0070739D">
        <w:rPr>
          <w:sz w:val="20"/>
          <w:szCs w:val="20"/>
          <w:lang w:eastAsia="en-AU"/>
        </w:rPr>
        <w:t xml:space="preserve">Figure: 8 Summary of the royal Life Saving Australia report into aquatic industry value </w:t>
      </w:r>
    </w:p>
    <w:p w14:paraId="17EF9369" w14:textId="202F1EAA" w:rsidR="000416E5" w:rsidRDefault="000416E5" w:rsidP="000416E5">
      <w:pPr>
        <w:tabs>
          <w:tab w:val="left" w:pos="8295"/>
        </w:tabs>
        <w:rPr>
          <w:noProof/>
        </w:rPr>
      </w:pPr>
    </w:p>
    <w:p w14:paraId="3424C470" w14:textId="77777777" w:rsidR="00465B61" w:rsidRDefault="00465B61" w:rsidP="001116C5">
      <w:pPr>
        <w:tabs>
          <w:tab w:val="left" w:pos="8295"/>
        </w:tabs>
        <w:rPr>
          <w:rFonts w:ascii="Arial" w:hAnsi="Arial" w:cs="Arial"/>
          <w:b/>
          <w:bCs/>
        </w:rPr>
      </w:pPr>
    </w:p>
    <w:p w14:paraId="1DA69BE7" w14:textId="1F694E36" w:rsidR="00465B61" w:rsidRPr="00465B61" w:rsidRDefault="00465B61" w:rsidP="001116C5">
      <w:pPr>
        <w:tabs>
          <w:tab w:val="left" w:pos="8295"/>
        </w:tabs>
        <w:rPr>
          <w:rFonts w:ascii="Arial" w:hAnsi="Arial" w:cs="Arial"/>
        </w:rPr>
        <w:sectPr w:rsidR="00465B61" w:rsidRPr="00465B61" w:rsidSect="001C61FE">
          <w:pgSz w:w="11906" w:h="16838" w:code="9"/>
          <w:pgMar w:top="1134" w:right="1134" w:bottom="1134" w:left="1134" w:header="709" w:footer="709" w:gutter="0"/>
          <w:pgNumType w:start="1"/>
          <w:cols w:space="708"/>
          <w:docGrid w:linePitch="360"/>
        </w:sectPr>
      </w:pPr>
    </w:p>
    <w:p w14:paraId="5C554A3E" w14:textId="457976F7" w:rsidR="000416E5" w:rsidRPr="004A376E" w:rsidRDefault="001116C5" w:rsidP="000416E5">
      <w:pPr>
        <w:tabs>
          <w:tab w:val="left" w:pos="8295"/>
        </w:tabs>
        <w:rPr>
          <w:rFonts w:ascii="Arial" w:hAnsi="Arial" w:cs="Arial"/>
          <w:b/>
          <w:bCs/>
          <w:color w:val="2E74B5" w:themeColor="accent5" w:themeShade="BF"/>
          <w:sz w:val="44"/>
          <w:szCs w:val="44"/>
        </w:rPr>
      </w:pPr>
      <w:r>
        <w:rPr>
          <w:rFonts w:ascii="Arial" w:hAnsi="Arial" w:cs="Arial"/>
          <w:b/>
          <w:bCs/>
          <w:color w:val="2E74B5" w:themeColor="accent5" w:themeShade="BF"/>
          <w:sz w:val="44"/>
          <w:szCs w:val="44"/>
        </w:rPr>
        <w:lastRenderedPageBreak/>
        <w:t>Hi</w:t>
      </w:r>
      <w:r w:rsidR="000416E5" w:rsidRPr="004A376E">
        <w:rPr>
          <w:rFonts w:ascii="Arial" w:hAnsi="Arial" w:cs="Arial"/>
          <w:b/>
          <w:bCs/>
          <w:color w:val="2E74B5" w:themeColor="accent5" w:themeShade="BF"/>
          <w:sz w:val="44"/>
          <w:szCs w:val="44"/>
        </w:rPr>
        <w:t>story of Swimming Pools</w:t>
      </w:r>
    </w:p>
    <w:p w14:paraId="4F0E07B6" w14:textId="77777777" w:rsidR="000416E5" w:rsidRPr="00BD2956" w:rsidRDefault="000416E5" w:rsidP="000416E5">
      <w:pPr>
        <w:tabs>
          <w:tab w:val="left" w:pos="8295"/>
        </w:tabs>
        <w:rPr>
          <w:rFonts w:ascii="Arial" w:hAnsi="Arial" w:cs="Arial"/>
        </w:rPr>
      </w:pPr>
    </w:p>
    <w:p w14:paraId="684AAD21" w14:textId="7AE5B2C0" w:rsidR="000416E5" w:rsidRDefault="000416E5" w:rsidP="000416E5">
      <w:pPr>
        <w:tabs>
          <w:tab w:val="left" w:pos="8295"/>
        </w:tabs>
        <w:rPr>
          <w:rFonts w:ascii="Arial" w:hAnsi="Arial" w:cs="Arial"/>
        </w:rPr>
      </w:pPr>
      <w:r w:rsidRPr="00BD2956">
        <w:rPr>
          <w:rFonts w:ascii="Arial" w:hAnsi="Arial" w:cs="Arial"/>
        </w:rPr>
        <w:t>Swimming and swimming areas are embedded in our history with Aboriginal and Torres Strait Islander communities having deep connections to water, using rivers, oceans, and lakes for swimming and aquatic recreation. One of the first known aquatic facilities built was the Natatorium Baths built in Sydney in the 1888. Over the years, pools have evolved from single purpose facilities’ to integrated health and wellness hubs. The following diagram illustrates the evolution of aquatic and leisure facilities over the last ninety years</w:t>
      </w:r>
    </w:p>
    <w:p w14:paraId="5237B3DC" w14:textId="77777777" w:rsidR="00E970A9" w:rsidRDefault="00E970A9" w:rsidP="000416E5">
      <w:pPr>
        <w:tabs>
          <w:tab w:val="left" w:pos="8295"/>
        </w:tabs>
        <w:rPr>
          <w:rFonts w:ascii="Arial" w:hAnsi="Arial" w:cs="Arial"/>
        </w:rPr>
      </w:pPr>
    </w:p>
    <w:p w14:paraId="1E14837A" w14:textId="77777777" w:rsidR="00E970A9" w:rsidRDefault="00E970A9" w:rsidP="000416E5">
      <w:pPr>
        <w:tabs>
          <w:tab w:val="left" w:pos="8295"/>
        </w:tabs>
        <w:rPr>
          <w:noProof/>
        </w:rPr>
      </w:pPr>
    </w:p>
    <w:p w14:paraId="13E0A6EE" w14:textId="4419C589" w:rsidR="000416E5" w:rsidRPr="00E970A9" w:rsidRDefault="00E970A9" w:rsidP="000416E5">
      <w:pPr>
        <w:tabs>
          <w:tab w:val="left" w:pos="8295"/>
        </w:tabs>
        <w:rPr>
          <w:rFonts w:ascii="Arial" w:hAnsi="Arial" w:cs="Arial"/>
          <w:sz w:val="20"/>
          <w:szCs w:val="20"/>
        </w:rPr>
      </w:pPr>
      <w:r w:rsidRPr="00E970A9">
        <w:rPr>
          <w:rFonts w:ascii="Arial" w:hAnsi="Arial" w:cs="Arial"/>
          <w:sz w:val="20"/>
          <w:szCs w:val="20"/>
        </w:rPr>
        <w:t xml:space="preserve">Figure 9: Evolution of Aquatic and Leisure Facilities over the past 90 years </w:t>
      </w:r>
    </w:p>
    <w:p w14:paraId="2C70A711" w14:textId="64BE97B0" w:rsidR="000416E5" w:rsidRDefault="00633909" w:rsidP="000416E5">
      <w:pPr>
        <w:tabs>
          <w:tab w:val="left" w:pos="8295"/>
        </w:tabs>
        <w:rPr>
          <w:rFonts w:ascii="Arial" w:hAnsi="Arial" w:cs="Arial"/>
          <w:b/>
          <w:bCs/>
          <w:color w:val="A6A6A6" w:themeColor="background1" w:themeShade="A6"/>
        </w:rPr>
      </w:pPr>
      <w:r>
        <w:rPr>
          <w:rFonts w:ascii="Arial" w:hAnsi="Arial" w:cs="Arial"/>
          <w:b/>
          <w:bCs/>
          <w:noProof/>
          <w:color w:val="A6A6A6" w:themeColor="background1" w:themeShade="A6"/>
        </w:rPr>
        <w:drawing>
          <wp:inline distT="0" distB="0" distL="0" distR="0" wp14:anchorId="7ECE196B" wp14:editId="460FFBEB">
            <wp:extent cx="9395460" cy="4088130"/>
            <wp:effectExtent l="0" t="0" r="0" b="0"/>
            <wp:docPr id="1305379135"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8C61043" w14:textId="77777777" w:rsidR="000416E5" w:rsidRDefault="000416E5" w:rsidP="000416E5">
      <w:pPr>
        <w:tabs>
          <w:tab w:val="left" w:pos="8295"/>
        </w:tabs>
        <w:rPr>
          <w:rFonts w:ascii="Arial" w:hAnsi="Arial" w:cs="Arial"/>
          <w:b/>
          <w:bCs/>
          <w:color w:val="A6A6A6" w:themeColor="background1" w:themeShade="A6"/>
        </w:rPr>
        <w:sectPr w:rsidR="000416E5" w:rsidSect="00BD2956">
          <w:pgSz w:w="16838" w:h="11906" w:orient="landscape" w:code="9"/>
          <w:pgMar w:top="1134" w:right="1134" w:bottom="1134" w:left="1134" w:header="709" w:footer="709" w:gutter="0"/>
          <w:pgNumType w:start="1"/>
          <w:cols w:space="708"/>
          <w:docGrid w:linePitch="360"/>
        </w:sectPr>
      </w:pPr>
    </w:p>
    <w:p w14:paraId="616AD96B" w14:textId="77777777" w:rsidR="000416E5" w:rsidRPr="004A376E" w:rsidRDefault="000416E5" w:rsidP="000416E5">
      <w:pPr>
        <w:tabs>
          <w:tab w:val="left" w:pos="8295"/>
        </w:tabs>
        <w:rPr>
          <w:rFonts w:ascii="Arial" w:hAnsi="Arial" w:cs="Arial"/>
          <w:b/>
          <w:bCs/>
          <w:color w:val="2E74B5" w:themeColor="accent5" w:themeShade="BF"/>
          <w:sz w:val="44"/>
          <w:szCs w:val="44"/>
        </w:rPr>
      </w:pPr>
      <w:r w:rsidRPr="004A376E">
        <w:rPr>
          <w:rFonts w:ascii="Arial" w:hAnsi="Arial" w:cs="Arial"/>
          <w:b/>
          <w:bCs/>
          <w:color w:val="2E74B5" w:themeColor="accent5" w:themeShade="BF"/>
          <w:sz w:val="44"/>
          <w:szCs w:val="44"/>
        </w:rPr>
        <w:lastRenderedPageBreak/>
        <w:t xml:space="preserve">The Future of Outdoor Pools </w:t>
      </w:r>
    </w:p>
    <w:p w14:paraId="5B23BA1B" w14:textId="77777777" w:rsidR="000416E5" w:rsidRDefault="000416E5" w:rsidP="000416E5">
      <w:pPr>
        <w:tabs>
          <w:tab w:val="left" w:pos="8295"/>
        </w:tabs>
      </w:pPr>
    </w:p>
    <w:p w14:paraId="04A78EA8" w14:textId="77777777" w:rsidR="000416E5" w:rsidRDefault="000416E5" w:rsidP="000416E5">
      <w:pPr>
        <w:tabs>
          <w:tab w:val="left" w:pos="8295"/>
        </w:tabs>
        <w:rPr>
          <w:rFonts w:ascii="Arial" w:hAnsi="Arial" w:cs="Arial"/>
        </w:rPr>
      </w:pPr>
      <w:r w:rsidRPr="00BD2956">
        <w:rPr>
          <w:rFonts w:ascii="Arial" w:hAnsi="Arial" w:cs="Arial"/>
        </w:rPr>
        <w:t xml:space="preserve">Like many Local Government areas Yarra Ranges has a number of ageing outdoor pools that are nearing the end of their useful life. In 2022, Royal Life Saving Society Australia released The State of Aquatic Facility Infrastructure in Australia report which highlighted the following issues. </w:t>
      </w:r>
    </w:p>
    <w:p w14:paraId="2B186546" w14:textId="77777777" w:rsidR="000416E5" w:rsidRDefault="000416E5" w:rsidP="000416E5">
      <w:pPr>
        <w:tabs>
          <w:tab w:val="left" w:pos="8295"/>
        </w:tabs>
        <w:rPr>
          <w:rFonts w:ascii="Arial" w:hAnsi="Arial" w:cs="Arial"/>
        </w:rPr>
      </w:pPr>
    </w:p>
    <w:p w14:paraId="61F208A4" w14:textId="77777777" w:rsidR="000416E5" w:rsidRDefault="000416E5" w:rsidP="000416E5">
      <w:pPr>
        <w:tabs>
          <w:tab w:val="left" w:pos="8295"/>
        </w:tabs>
        <w:rPr>
          <w:rFonts w:ascii="Arial" w:hAnsi="Arial" w:cs="Arial"/>
        </w:rPr>
      </w:pPr>
      <w:r w:rsidRPr="00BD2956">
        <w:rPr>
          <w:rFonts w:ascii="Arial" w:hAnsi="Arial" w:cs="Arial"/>
        </w:rPr>
        <w:t xml:space="preserve">• </w:t>
      </w:r>
      <w:r w:rsidRPr="00BD2956">
        <w:rPr>
          <w:rFonts w:ascii="Arial" w:hAnsi="Arial" w:cs="Arial"/>
          <w:b/>
          <w:bCs/>
        </w:rPr>
        <w:t>Ageing Infrastructure:</w:t>
      </w:r>
      <w:r w:rsidRPr="00BD2956">
        <w:rPr>
          <w:rFonts w:ascii="Arial" w:hAnsi="Arial" w:cs="Arial"/>
        </w:rPr>
        <w:t xml:space="preserve"> Many outdoor pools built during the 1950s, 1960s, and 1970s have reached the end of their operational life and need replacement. The life expectancy of a public swimming pool is typically 50 years, and many of these pools have surpassed that lifespan.</w:t>
      </w:r>
    </w:p>
    <w:p w14:paraId="1D427018" w14:textId="77777777" w:rsidR="000416E5" w:rsidRDefault="000416E5" w:rsidP="000416E5">
      <w:pPr>
        <w:tabs>
          <w:tab w:val="left" w:pos="8295"/>
        </w:tabs>
        <w:rPr>
          <w:rFonts w:ascii="Arial" w:hAnsi="Arial" w:cs="Arial"/>
        </w:rPr>
      </w:pPr>
    </w:p>
    <w:p w14:paraId="18D30D81" w14:textId="77777777" w:rsidR="000416E5" w:rsidRDefault="000416E5" w:rsidP="000416E5">
      <w:pPr>
        <w:tabs>
          <w:tab w:val="left" w:pos="8295"/>
        </w:tabs>
        <w:rPr>
          <w:rFonts w:ascii="Arial" w:hAnsi="Arial" w:cs="Arial"/>
        </w:rPr>
      </w:pPr>
      <w:r w:rsidRPr="00BD2956">
        <w:rPr>
          <w:rFonts w:ascii="Arial" w:hAnsi="Arial" w:cs="Arial"/>
        </w:rPr>
        <w:t xml:space="preserve">• </w:t>
      </w:r>
      <w:r w:rsidRPr="00BD2956">
        <w:rPr>
          <w:rFonts w:ascii="Arial" w:hAnsi="Arial" w:cs="Arial"/>
          <w:b/>
          <w:bCs/>
        </w:rPr>
        <w:t>High Replacement Costs:</w:t>
      </w:r>
      <w:r w:rsidRPr="00BD2956">
        <w:rPr>
          <w:rFonts w:ascii="Arial" w:hAnsi="Arial" w:cs="Arial"/>
        </w:rPr>
        <w:t xml:space="preserve"> Replacing these aging pools is expensive, with an outdoor public pool costing at least $10 million. Local governments, primarily responsible for funding and maintaining aquatic facilities, face significant financial strain due to the high replacement costs.</w:t>
      </w:r>
    </w:p>
    <w:p w14:paraId="73B9DDF5" w14:textId="77777777" w:rsidR="000416E5" w:rsidRDefault="000416E5" w:rsidP="000416E5">
      <w:pPr>
        <w:tabs>
          <w:tab w:val="left" w:pos="8295"/>
        </w:tabs>
        <w:rPr>
          <w:rFonts w:ascii="Arial" w:hAnsi="Arial" w:cs="Arial"/>
        </w:rPr>
      </w:pPr>
      <w:r w:rsidRPr="00BD2956">
        <w:rPr>
          <w:rFonts w:ascii="Arial" w:hAnsi="Arial" w:cs="Arial"/>
        </w:rPr>
        <w:t xml:space="preserve"> </w:t>
      </w:r>
    </w:p>
    <w:p w14:paraId="3C8506E0" w14:textId="77777777" w:rsidR="000416E5" w:rsidRDefault="000416E5" w:rsidP="000416E5">
      <w:pPr>
        <w:tabs>
          <w:tab w:val="left" w:pos="8295"/>
        </w:tabs>
        <w:rPr>
          <w:rFonts w:ascii="Arial" w:hAnsi="Arial" w:cs="Arial"/>
        </w:rPr>
      </w:pPr>
      <w:r w:rsidRPr="00BD2956">
        <w:rPr>
          <w:rFonts w:ascii="Arial" w:hAnsi="Arial" w:cs="Arial"/>
        </w:rPr>
        <w:t xml:space="preserve">• </w:t>
      </w:r>
      <w:r w:rsidRPr="00BD2956">
        <w:rPr>
          <w:rFonts w:ascii="Arial" w:hAnsi="Arial" w:cs="Arial"/>
          <w:b/>
          <w:bCs/>
        </w:rPr>
        <w:t>Limited Funding:</w:t>
      </w:r>
      <w:r w:rsidRPr="00BD2956">
        <w:rPr>
          <w:rFonts w:ascii="Arial" w:hAnsi="Arial" w:cs="Arial"/>
        </w:rPr>
        <w:t xml:space="preserve"> While some state and federal government funding schemes are available, many local councils cannot secure sufficient funding to cover pool replacements’ substantial upfront capital costs. This places a heavy burden on local governments to generate the necessary funds.</w:t>
      </w:r>
    </w:p>
    <w:p w14:paraId="5665976A" w14:textId="77777777" w:rsidR="000416E5" w:rsidRDefault="000416E5" w:rsidP="000416E5">
      <w:pPr>
        <w:tabs>
          <w:tab w:val="left" w:pos="8295"/>
        </w:tabs>
        <w:rPr>
          <w:rFonts w:ascii="Arial" w:hAnsi="Arial" w:cs="Arial"/>
        </w:rPr>
      </w:pPr>
    </w:p>
    <w:p w14:paraId="126EA7C2" w14:textId="77777777" w:rsidR="000416E5" w:rsidRDefault="000416E5" w:rsidP="000416E5">
      <w:pPr>
        <w:tabs>
          <w:tab w:val="left" w:pos="8295"/>
        </w:tabs>
        <w:rPr>
          <w:rFonts w:ascii="Arial" w:hAnsi="Arial" w:cs="Arial"/>
        </w:rPr>
      </w:pPr>
      <w:r w:rsidRPr="00BD2956">
        <w:rPr>
          <w:rFonts w:ascii="Arial" w:hAnsi="Arial" w:cs="Arial"/>
          <w:b/>
          <w:bCs/>
        </w:rPr>
        <w:t>• Rising Operational Costs:</w:t>
      </w:r>
      <w:r w:rsidRPr="00BD2956">
        <w:rPr>
          <w:rFonts w:ascii="Arial" w:hAnsi="Arial" w:cs="Arial"/>
        </w:rPr>
        <w:t xml:space="preserve"> The operational expenditure on swimming facilities continues to rise, further straining the resources of local governments. Maintaining aging pools becomes increasingly costly due to the need for repairs, upgrades, and compliance with modern health and safety standards. </w:t>
      </w:r>
    </w:p>
    <w:p w14:paraId="3A2686AF" w14:textId="77777777" w:rsidR="000416E5" w:rsidRDefault="000416E5" w:rsidP="000416E5">
      <w:pPr>
        <w:tabs>
          <w:tab w:val="left" w:pos="8295"/>
        </w:tabs>
        <w:rPr>
          <w:rFonts w:ascii="Arial" w:hAnsi="Arial" w:cs="Arial"/>
        </w:rPr>
      </w:pPr>
    </w:p>
    <w:p w14:paraId="7309ACCE" w14:textId="77777777" w:rsidR="000416E5" w:rsidRDefault="000416E5" w:rsidP="000416E5">
      <w:pPr>
        <w:tabs>
          <w:tab w:val="left" w:pos="8295"/>
        </w:tabs>
        <w:rPr>
          <w:rFonts w:ascii="Arial" w:hAnsi="Arial" w:cs="Arial"/>
        </w:rPr>
      </w:pPr>
      <w:r w:rsidRPr="00BD2956">
        <w:rPr>
          <w:rFonts w:ascii="Arial" w:hAnsi="Arial" w:cs="Arial"/>
          <w:b/>
          <w:bCs/>
        </w:rPr>
        <w:t>• Environmental Concerns:</w:t>
      </w:r>
      <w:r w:rsidRPr="00BD2956">
        <w:rPr>
          <w:rFonts w:ascii="Arial" w:hAnsi="Arial" w:cs="Arial"/>
        </w:rPr>
        <w:t xml:space="preserve"> Ageing pools often have issues such as leaking chlorinated water into groundwater, posing environmental concerns. The cost of addressing these issues compounds the challenges faced by governments. </w:t>
      </w:r>
    </w:p>
    <w:p w14:paraId="553754BE" w14:textId="77777777" w:rsidR="000416E5" w:rsidRDefault="000416E5" w:rsidP="000416E5">
      <w:pPr>
        <w:tabs>
          <w:tab w:val="left" w:pos="8295"/>
        </w:tabs>
        <w:rPr>
          <w:rFonts w:ascii="Arial" w:hAnsi="Arial" w:cs="Arial"/>
        </w:rPr>
      </w:pPr>
    </w:p>
    <w:p w14:paraId="0C19E414" w14:textId="77777777" w:rsidR="007A05C8" w:rsidRDefault="000416E5" w:rsidP="000416E5">
      <w:pPr>
        <w:tabs>
          <w:tab w:val="left" w:pos="8295"/>
        </w:tabs>
        <w:rPr>
          <w:rFonts w:ascii="Arial" w:hAnsi="Arial" w:cs="Arial"/>
        </w:rPr>
      </w:pPr>
      <w:r w:rsidRPr="00BD2956">
        <w:rPr>
          <w:rFonts w:ascii="Arial" w:hAnsi="Arial" w:cs="Arial"/>
        </w:rPr>
        <w:t>Yarra Ranges has experienced the same challenges with ageing infrastructure, rising costs, declining attendances and environmental concerns at its outdoor pools. As a result the future of the Yarra Ranges outdoor pools should be continually monitored and assessed to ensure they meet the key vision and four key objectives set for aquatic service provision in this Strategy.</w:t>
      </w:r>
    </w:p>
    <w:p w14:paraId="00C2783D" w14:textId="77777777" w:rsidR="007A05C8" w:rsidRDefault="007A05C8" w:rsidP="000416E5">
      <w:pPr>
        <w:tabs>
          <w:tab w:val="left" w:pos="8295"/>
        </w:tabs>
        <w:rPr>
          <w:rFonts w:ascii="Arial" w:hAnsi="Arial" w:cs="Arial"/>
        </w:rPr>
      </w:pPr>
    </w:p>
    <w:p w14:paraId="46BAEB3E" w14:textId="3F8B709C" w:rsidR="000416E5" w:rsidRPr="00BD2956" w:rsidRDefault="000416E5" w:rsidP="000416E5">
      <w:pPr>
        <w:tabs>
          <w:tab w:val="left" w:pos="8295"/>
        </w:tabs>
        <w:rPr>
          <w:rFonts w:ascii="Arial" w:hAnsi="Arial" w:cs="Arial"/>
          <w:b/>
          <w:bCs/>
          <w:color w:val="A6A6A6" w:themeColor="background1" w:themeShade="A6"/>
        </w:rPr>
      </w:pPr>
      <w:r w:rsidRPr="00BD2956">
        <w:rPr>
          <w:rFonts w:ascii="Arial" w:hAnsi="Arial" w:cs="Arial"/>
        </w:rPr>
        <w:t>Priority for investment in aquatic facilities will be in year-round indoor facilities that provide greater health and wellbeing benefits to the community, are more financially viable, and provide opportunities for permanent employment for the community.</w:t>
      </w:r>
    </w:p>
    <w:p w14:paraId="0BDF8AC9" w14:textId="77777777" w:rsidR="000416E5" w:rsidRDefault="000416E5" w:rsidP="000416E5">
      <w:pPr>
        <w:tabs>
          <w:tab w:val="left" w:pos="8295"/>
        </w:tabs>
        <w:rPr>
          <w:rFonts w:ascii="Arial" w:hAnsi="Arial" w:cs="Arial"/>
          <w:b/>
          <w:bCs/>
          <w:color w:val="A6A6A6" w:themeColor="background1" w:themeShade="A6"/>
        </w:rPr>
      </w:pPr>
    </w:p>
    <w:p w14:paraId="19DBEBA8" w14:textId="77777777" w:rsidR="000416E5" w:rsidRDefault="000416E5" w:rsidP="000416E5">
      <w:pPr>
        <w:tabs>
          <w:tab w:val="left" w:pos="8295"/>
        </w:tabs>
        <w:rPr>
          <w:rFonts w:ascii="Arial" w:hAnsi="Arial" w:cs="Arial"/>
          <w:b/>
          <w:bCs/>
          <w:color w:val="A6A6A6" w:themeColor="background1" w:themeShade="A6"/>
        </w:rPr>
      </w:pPr>
    </w:p>
    <w:p w14:paraId="24EC4D12" w14:textId="77777777" w:rsidR="000416E5" w:rsidRDefault="000416E5" w:rsidP="000416E5">
      <w:pPr>
        <w:tabs>
          <w:tab w:val="left" w:pos="8295"/>
        </w:tabs>
        <w:rPr>
          <w:rFonts w:ascii="Arial" w:hAnsi="Arial" w:cs="Arial"/>
          <w:b/>
          <w:bCs/>
          <w:color w:val="A6A6A6" w:themeColor="background1" w:themeShade="A6"/>
        </w:rPr>
      </w:pPr>
    </w:p>
    <w:p w14:paraId="1855787E" w14:textId="77777777" w:rsidR="000416E5" w:rsidRDefault="000416E5" w:rsidP="000416E5">
      <w:pPr>
        <w:tabs>
          <w:tab w:val="left" w:pos="8295"/>
        </w:tabs>
        <w:rPr>
          <w:rFonts w:ascii="Arial" w:hAnsi="Arial" w:cs="Arial"/>
          <w:b/>
          <w:bCs/>
          <w:color w:val="A6A6A6" w:themeColor="background1" w:themeShade="A6"/>
        </w:rPr>
      </w:pPr>
    </w:p>
    <w:p w14:paraId="21FC4228" w14:textId="77777777" w:rsidR="000416E5" w:rsidRDefault="000416E5" w:rsidP="000416E5">
      <w:pPr>
        <w:tabs>
          <w:tab w:val="left" w:pos="8295"/>
        </w:tabs>
        <w:rPr>
          <w:rFonts w:ascii="Arial" w:hAnsi="Arial" w:cs="Arial"/>
          <w:b/>
          <w:bCs/>
          <w:color w:val="A6A6A6" w:themeColor="background1" w:themeShade="A6"/>
        </w:rPr>
      </w:pPr>
    </w:p>
    <w:p w14:paraId="6582BDD7" w14:textId="77777777" w:rsidR="000416E5" w:rsidRDefault="000416E5" w:rsidP="000416E5">
      <w:pPr>
        <w:tabs>
          <w:tab w:val="left" w:pos="8295"/>
        </w:tabs>
        <w:rPr>
          <w:rFonts w:ascii="Arial" w:hAnsi="Arial" w:cs="Arial"/>
          <w:b/>
          <w:bCs/>
          <w:color w:val="A6A6A6" w:themeColor="background1" w:themeShade="A6"/>
        </w:rPr>
      </w:pPr>
    </w:p>
    <w:p w14:paraId="63B9BB9E" w14:textId="77777777" w:rsidR="000416E5" w:rsidRDefault="000416E5" w:rsidP="000416E5">
      <w:pPr>
        <w:tabs>
          <w:tab w:val="left" w:pos="8295"/>
        </w:tabs>
        <w:rPr>
          <w:rFonts w:ascii="Arial" w:hAnsi="Arial" w:cs="Arial"/>
          <w:b/>
          <w:bCs/>
          <w:color w:val="A6A6A6" w:themeColor="background1" w:themeShade="A6"/>
        </w:rPr>
      </w:pPr>
    </w:p>
    <w:p w14:paraId="675F866B" w14:textId="77777777" w:rsidR="000416E5" w:rsidRDefault="000416E5" w:rsidP="000416E5">
      <w:pPr>
        <w:tabs>
          <w:tab w:val="left" w:pos="8295"/>
        </w:tabs>
        <w:rPr>
          <w:rFonts w:ascii="Arial" w:hAnsi="Arial" w:cs="Arial"/>
          <w:b/>
          <w:bCs/>
          <w:color w:val="A6A6A6" w:themeColor="background1" w:themeShade="A6"/>
        </w:rPr>
      </w:pPr>
    </w:p>
    <w:p w14:paraId="56B4B7E6" w14:textId="77777777" w:rsidR="000416E5" w:rsidRDefault="000416E5" w:rsidP="000416E5">
      <w:pPr>
        <w:tabs>
          <w:tab w:val="left" w:pos="8295"/>
        </w:tabs>
        <w:rPr>
          <w:rFonts w:ascii="Arial" w:hAnsi="Arial" w:cs="Arial"/>
          <w:b/>
          <w:bCs/>
          <w:color w:val="A6A6A6" w:themeColor="background1" w:themeShade="A6"/>
        </w:rPr>
      </w:pPr>
    </w:p>
    <w:p w14:paraId="6DFFC426" w14:textId="77777777" w:rsidR="000416E5" w:rsidRDefault="000416E5" w:rsidP="000416E5">
      <w:pPr>
        <w:tabs>
          <w:tab w:val="left" w:pos="8295"/>
        </w:tabs>
        <w:rPr>
          <w:rFonts w:ascii="Arial" w:hAnsi="Arial" w:cs="Arial"/>
          <w:b/>
          <w:bCs/>
          <w:color w:val="A6A6A6" w:themeColor="background1" w:themeShade="A6"/>
        </w:rPr>
      </w:pPr>
    </w:p>
    <w:p w14:paraId="0814DE98" w14:textId="77777777" w:rsidR="000416E5" w:rsidRDefault="000416E5" w:rsidP="000416E5">
      <w:pPr>
        <w:tabs>
          <w:tab w:val="left" w:pos="8295"/>
        </w:tabs>
        <w:rPr>
          <w:rFonts w:ascii="Arial" w:hAnsi="Arial" w:cs="Arial"/>
          <w:b/>
          <w:bCs/>
          <w:color w:val="A6A6A6" w:themeColor="background1" w:themeShade="A6"/>
        </w:rPr>
      </w:pPr>
    </w:p>
    <w:p w14:paraId="23AC1934" w14:textId="77777777" w:rsidR="000416E5" w:rsidRDefault="000416E5" w:rsidP="000416E5">
      <w:pPr>
        <w:tabs>
          <w:tab w:val="left" w:pos="8295"/>
        </w:tabs>
        <w:rPr>
          <w:rFonts w:ascii="Arial" w:hAnsi="Arial" w:cs="Arial"/>
          <w:b/>
          <w:bCs/>
          <w:color w:val="A6A6A6" w:themeColor="background1" w:themeShade="A6"/>
        </w:rPr>
      </w:pPr>
    </w:p>
    <w:p w14:paraId="1C4FAB45" w14:textId="77777777" w:rsidR="000416E5" w:rsidRDefault="000416E5" w:rsidP="000416E5">
      <w:pPr>
        <w:tabs>
          <w:tab w:val="left" w:pos="8295"/>
        </w:tabs>
        <w:rPr>
          <w:rFonts w:ascii="Arial" w:hAnsi="Arial" w:cs="Arial"/>
          <w:b/>
          <w:bCs/>
          <w:color w:val="A6A6A6" w:themeColor="background1" w:themeShade="A6"/>
        </w:rPr>
      </w:pPr>
    </w:p>
    <w:p w14:paraId="376A4591" w14:textId="77777777" w:rsidR="000416E5" w:rsidRDefault="000416E5" w:rsidP="000416E5">
      <w:pPr>
        <w:tabs>
          <w:tab w:val="left" w:pos="8295"/>
        </w:tabs>
        <w:rPr>
          <w:rFonts w:ascii="Arial" w:hAnsi="Arial" w:cs="Arial"/>
          <w:b/>
          <w:bCs/>
          <w:color w:val="A6A6A6" w:themeColor="background1" w:themeShade="A6"/>
        </w:rPr>
      </w:pPr>
    </w:p>
    <w:p w14:paraId="02FB9ACE" w14:textId="77777777" w:rsidR="000416E5" w:rsidRDefault="000416E5" w:rsidP="000416E5">
      <w:pPr>
        <w:tabs>
          <w:tab w:val="left" w:pos="8295"/>
        </w:tabs>
        <w:rPr>
          <w:rFonts w:ascii="Arial" w:hAnsi="Arial" w:cs="Arial"/>
          <w:b/>
          <w:bCs/>
          <w:color w:val="A6A6A6" w:themeColor="background1" w:themeShade="A6"/>
        </w:rPr>
      </w:pPr>
    </w:p>
    <w:p w14:paraId="096E7D1F" w14:textId="77777777" w:rsidR="000416E5" w:rsidRDefault="000416E5" w:rsidP="000416E5">
      <w:pPr>
        <w:tabs>
          <w:tab w:val="left" w:pos="8295"/>
        </w:tabs>
        <w:rPr>
          <w:rFonts w:ascii="Arial" w:hAnsi="Arial" w:cs="Arial"/>
          <w:b/>
          <w:bCs/>
          <w:color w:val="A6A6A6" w:themeColor="background1" w:themeShade="A6"/>
        </w:rPr>
      </w:pPr>
    </w:p>
    <w:p w14:paraId="6EC2CF26" w14:textId="77777777" w:rsidR="000416E5" w:rsidRDefault="000416E5" w:rsidP="000416E5">
      <w:pPr>
        <w:tabs>
          <w:tab w:val="left" w:pos="8295"/>
        </w:tabs>
        <w:rPr>
          <w:rFonts w:ascii="Arial" w:hAnsi="Arial" w:cs="Arial"/>
          <w:b/>
          <w:bCs/>
          <w:color w:val="A6A6A6" w:themeColor="background1" w:themeShade="A6"/>
        </w:rPr>
      </w:pPr>
    </w:p>
    <w:p w14:paraId="4291E12D" w14:textId="77777777" w:rsidR="000416E5" w:rsidRDefault="000416E5" w:rsidP="000416E5">
      <w:pPr>
        <w:tabs>
          <w:tab w:val="left" w:pos="8295"/>
        </w:tabs>
        <w:rPr>
          <w:rFonts w:ascii="Arial" w:hAnsi="Arial" w:cs="Arial"/>
          <w:b/>
          <w:bCs/>
          <w:color w:val="A6A6A6" w:themeColor="background1" w:themeShade="A6"/>
        </w:rPr>
      </w:pPr>
    </w:p>
    <w:p w14:paraId="71785A21" w14:textId="77777777" w:rsidR="000416E5" w:rsidRDefault="000416E5" w:rsidP="000416E5">
      <w:pPr>
        <w:tabs>
          <w:tab w:val="left" w:pos="8295"/>
        </w:tabs>
        <w:rPr>
          <w:rFonts w:ascii="Arial" w:hAnsi="Arial" w:cs="Arial"/>
          <w:b/>
          <w:bCs/>
          <w:color w:val="A6A6A6" w:themeColor="background1" w:themeShade="A6"/>
        </w:rPr>
      </w:pPr>
    </w:p>
    <w:p w14:paraId="31269B93" w14:textId="77777777" w:rsidR="000416E5" w:rsidRDefault="000416E5" w:rsidP="000416E5">
      <w:pPr>
        <w:tabs>
          <w:tab w:val="left" w:pos="8295"/>
        </w:tabs>
        <w:rPr>
          <w:rFonts w:ascii="Arial" w:hAnsi="Arial" w:cs="Arial"/>
          <w:b/>
          <w:bCs/>
          <w:color w:val="A6A6A6" w:themeColor="background1" w:themeShade="A6"/>
        </w:rPr>
      </w:pPr>
    </w:p>
    <w:p w14:paraId="312B2C59" w14:textId="77777777" w:rsidR="000416E5" w:rsidRDefault="000416E5" w:rsidP="000416E5">
      <w:pPr>
        <w:tabs>
          <w:tab w:val="left" w:pos="8295"/>
        </w:tabs>
        <w:rPr>
          <w:rFonts w:ascii="Arial" w:hAnsi="Arial" w:cs="Arial"/>
          <w:b/>
          <w:bCs/>
          <w:color w:val="A6A6A6" w:themeColor="background1" w:themeShade="A6"/>
        </w:rPr>
        <w:sectPr w:rsidR="000416E5" w:rsidSect="00BD2956">
          <w:pgSz w:w="11906" w:h="16838" w:code="9"/>
          <w:pgMar w:top="1134" w:right="1134" w:bottom="1134" w:left="1134" w:header="709" w:footer="709" w:gutter="0"/>
          <w:pgNumType w:start="1"/>
          <w:cols w:space="708"/>
          <w:docGrid w:linePitch="360"/>
        </w:sectPr>
      </w:pPr>
    </w:p>
    <w:p w14:paraId="605112EB" w14:textId="77777777" w:rsidR="000416E5" w:rsidRPr="004A376E" w:rsidRDefault="000416E5" w:rsidP="000416E5">
      <w:pPr>
        <w:tabs>
          <w:tab w:val="left" w:pos="8295"/>
        </w:tabs>
        <w:rPr>
          <w:rFonts w:ascii="Arial" w:hAnsi="Arial" w:cs="Arial"/>
          <w:b/>
          <w:bCs/>
          <w:color w:val="2E74B5" w:themeColor="accent5" w:themeShade="BF"/>
          <w:sz w:val="40"/>
          <w:szCs w:val="40"/>
        </w:rPr>
      </w:pPr>
      <w:r w:rsidRPr="004A376E">
        <w:rPr>
          <w:rFonts w:ascii="Arial" w:hAnsi="Arial" w:cs="Arial"/>
          <w:b/>
          <w:bCs/>
          <w:color w:val="2E74B5" w:themeColor="accent5" w:themeShade="BF"/>
          <w:sz w:val="40"/>
          <w:szCs w:val="40"/>
        </w:rPr>
        <w:lastRenderedPageBreak/>
        <w:t>What is our current aquatic centre catchment?</w:t>
      </w:r>
    </w:p>
    <w:p w14:paraId="214FB13E" w14:textId="77777777" w:rsidR="000416E5" w:rsidRDefault="000416E5" w:rsidP="000416E5">
      <w:pPr>
        <w:tabs>
          <w:tab w:val="left" w:pos="8295"/>
        </w:tabs>
      </w:pPr>
    </w:p>
    <w:p w14:paraId="094F5245" w14:textId="77777777" w:rsidR="000416E5" w:rsidRDefault="000416E5" w:rsidP="000416E5">
      <w:pPr>
        <w:tabs>
          <w:tab w:val="left" w:pos="8295"/>
        </w:tabs>
        <w:rPr>
          <w:rFonts w:ascii="Arial" w:hAnsi="Arial" w:cs="Arial"/>
        </w:rPr>
      </w:pPr>
      <w:r w:rsidRPr="00BD2956">
        <w:rPr>
          <w:rFonts w:ascii="Arial" w:hAnsi="Arial" w:cs="Arial"/>
        </w:rPr>
        <w:t>Leisure and sporting facility trends and benchmarking generally indicates that local or municipal indoor, year-round facilities have a primary catchment radius of approximately 5 km and a secondary catchment radius of 10 km. In terms of travel distance, this equates to between 5 minutes and 15 minutes.</w:t>
      </w:r>
    </w:p>
    <w:p w14:paraId="4313E421" w14:textId="77777777" w:rsidR="000416E5" w:rsidRDefault="000416E5" w:rsidP="000416E5">
      <w:pPr>
        <w:tabs>
          <w:tab w:val="left" w:pos="8295"/>
        </w:tabs>
        <w:rPr>
          <w:rFonts w:ascii="Arial" w:hAnsi="Arial" w:cs="Arial"/>
        </w:rPr>
      </w:pPr>
    </w:p>
    <w:p w14:paraId="6D238F44" w14:textId="77777777" w:rsidR="000416E5" w:rsidRDefault="000416E5" w:rsidP="000416E5">
      <w:pPr>
        <w:tabs>
          <w:tab w:val="left" w:pos="8295"/>
        </w:tabs>
        <w:rPr>
          <w:rFonts w:ascii="Arial" w:hAnsi="Arial" w:cs="Arial"/>
        </w:rPr>
      </w:pPr>
      <w:r w:rsidRPr="00BD2956">
        <w:rPr>
          <w:rFonts w:ascii="Arial" w:hAnsi="Arial" w:cs="Arial"/>
        </w:rPr>
        <w:t xml:space="preserve">In general, approximately 75% to 85% of users will reside within a 0 km to 5 km radius of a facility with the remaining 15% to 25% coming from areas within the 5 km to 10 km radius of the facility. Regional facilities, providing unique and varied facility components and a larger number of services will draw users from a much wider catchment than a local/municipal facility. </w:t>
      </w:r>
    </w:p>
    <w:p w14:paraId="083C1646" w14:textId="77777777" w:rsidR="000416E5" w:rsidRDefault="000416E5" w:rsidP="000416E5">
      <w:pPr>
        <w:tabs>
          <w:tab w:val="left" w:pos="8295"/>
        </w:tabs>
        <w:rPr>
          <w:rFonts w:ascii="Arial" w:hAnsi="Arial" w:cs="Arial"/>
        </w:rPr>
      </w:pPr>
    </w:p>
    <w:p w14:paraId="042F2492" w14:textId="77777777" w:rsidR="000416E5" w:rsidRDefault="000416E5" w:rsidP="000416E5">
      <w:pPr>
        <w:tabs>
          <w:tab w:val="left" w:pos="8295"/>
        </w:tabs>
        <w:rPr>
          <w:rFonts w:ascii="Arial" w:hAnsi="Arial" w:cs="Arial"/>
        </w:rPr>
      </w:pPr>
      <w:r w:rsidRPr="00BD2956">
        <w:rPr>
          <w:rFonts w:ascii="Arial" w:hAnsi="Arial" w:cs="Arial"/>
        </w:rPr>
        <w:t>The size and shape of the catchment area will be influenced by a number of factors including the range and quality of facilities and services offered, natural and built barriers i.e. freeways, travel times and the availability of competing facilities. In metropolitan Melbourne, it is not uncommon for facilities to share catchment areas, particularly the secondary catchment areas. The population facility catchment analysis indicates that the local pools are fulfilling their respective industry catchment areas. The analysis further shows that prior to its closure, there was significant overlap between the Kilsyth Centenary Pool and the Croydon Aquahub (City of Maroondah) catchments. The map on the following page details the catchments for the current facilities. Due to the proximity of the Aquahub Croydon to the Kilsyth Centenary Pool (currently closed), this facility and catchment have also been included on the map.</w:t>
      </w:r>
    </w:p>
    <w:p w14:paraId="074FBB4E" w14:textId="77777777" w:rsidR="00E970A9" w:rsidRDefault="00E970A9" w:rsidP="000416E5">
      <w:pPr>
        <w:tabs>
          <w:tab w:val="left" w:pos="8295"/>
        </w:tabs>
        <w:rPr>
          <w:noProof/>
        </w:rPr>
      </w:pPr>
    </w:p>
    <w:p w14:paraId="1F9A9DCD" w14:textId="7F4FB020" w:rsidR="000416E5" w:rsidRPr="00E970A9" w:rsidRDefault="000416E5" w:rsidP="000416E5">
      <w:pPr>
        <w:tabs>
          <w:tab w:val="left" w:pos="8295"/>
        </w:tabs>
        <w:rPr>
          <w:rFonts w:ascii="Arial" w:hAnsi="Arial" w:cs="Arial"/>
          <w:sz w:val="20"/>
          <w:szCs w:val="20"/>
        </w:rPr>
      </w:pPr>
      <w:r w:rsidRPr="00E970A9">
        <w:rPr>
          <w:noProof/>
          <w:sz w:val="20"/>
          <w:szCs w:val="20"/>
        </w:rPr>
        <w:drawing>
          <wp:anchor distT="0" distB="0" distL="114300" distR="114300" simplePos="0" relativeHeight="251854848" behindDoc="1" locked="0" layoutInCell="1" allowOverlap="1" wp14:anchorId="33C58D1E" wp14:editId="6A64C6C0">
            <wp:simplePos x="0" y="0"/>
            <wp:positionH relativeFrom="margin">
              <wp:align>center</wp:align>
            </wp:positionH>
            <wp:positionV relativeFrom="paragraph">
              <wp:posOffset>244787</wp:posOffset>
            </wp:positionV>
            <wp:extent cx="6633845" cy="4727276"/>
            <wp:effectExtent l="0" t="0" r="0" b="0"/>
            <wp:wrapNone/>
            <wp:docPr id="188159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95483" name=""/>
                    <pic:cNvPicPr/>
                  </pic:nvPicPr>
                  <pic:blipFill rotWithShape="1">
                    <a:blip r:embed="rId33">
                      <a:extLst>
                        <a:ext uri="{28A0092B-C50C-407E-A947-70E740481C1C}">
                          <a14:useLocalDpi xmlns:a14="http://schemas.microsoft.com/office/drawing/2010/main" val="0"/>
                        </a:ext>
                      </a:extLst>
                    </a:blip>
                    <a:srcRect b="3904"/>
                    <a:stretch/>
                  </pic:blipFill>
                  <pic:spPr bwMode="auto">
                    <a:xfrm>
                      <a:off x="0" y="0"/>
                      <a:ext cx="6633845" cy="472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0A9" w:rsidRPr="00E970A9">
        <w:rPr>
          <w:rFonts w:ascii="Arial" w:hAnsi="Arial" w:cs="Arial"/>
          <w:sz w:val="20"/>
          <w:szCs w:val="20"/>
        </w:rPr>
        <w:t xml:space="preserve">Figure 10: Current Provision of indoor Aquatic facilities in Yarra Ranges, and Aquahub Croydon (City of Maroondah and Knox Leisure works (Knox City Council) </w:t>
      </w:r>
    </w:p>
    <w:p w14:paraId="09A4941F" w14:textId="77777777" w:rsidR="000416E5" w:rsidRDefault="000416E5" w:rsidP="000416E5">
      <w:pPr>
        <w:tabs>
          <w:tab w:val="left" w:pos="8295"/>
        </w:tabs>
        <w:rPr>
          <w:rFonts w:ascii="Arial" w:hAnsi="Arial" w:cs="Arial"/>
        </w:rPr>
      </w:pPr>
    </w:p>
    <w:p w14:paraId="09D32A27" w14:textId="77777777" w:rsidR="000416E5" w:rsidRDefault="000416E5" w:rsidP="000416E5">
      <w:pPr>
        <w:tabs>
          <w:tab w:val="left" w:pos="8295"/>
        </w:tabs>
        <w:rPr>
          <w:rFonts w:ascii="Arial" w:hAnsi="Arial" w:cs="Arial"/>
        </w:rPr>
      </w:pPr>
    </w:p>
    <w:p w14:paraId="0504D930" w14:textId="77777777" w:rsidR="000416E5" w:rsidRDefault="000416E5" w:rsidP="000416E5">
      <w:pPr>
        <w:tabs>
          <w:tab w:val="left" w:pos="8295"/>
        </w:tabs>
        <w:rPr>
          <w:rFonts w:ascii="Arial" w:hAnsi="Arial" w:cs="Arial"/>
        </w:rPr>
      </w:pPr>
    </w:p>
    <w:p w14:paraId="260CB0B3" w14:textId="77777777" w:rsidR="000416E5" w:rsidRDefault="000416E5" w:rsidP="000416E5">
      <w:pPr>
        <w:tabs>
          <w:tab w:val="left" w:pos="8295"/>
        </w:tabs>
        <w:rPr>
          <w:rFonts w:ascii="Arial" w:hAnsi="Arial" w:cs="Arial"/>
        </w:rPr>
      </w:pPr>
    </w:p>
    <w:p w14:paraId="4FE38796" w14:textId="77777777" w:rsidR="000416E5" w:rsidRDefault="000416E5" w:rsidP="000416E5">
      <w:pPr>
        <w:tabs>
          <w:tab w:val="left" w:pos="8295"/>
        </w:tabs>
        <w:rPr>
          <w:rFonts w:ascii="Arial" w:hAnsi="Arial" w:cs="Arial"/>
        </w:rPr>
      </w:pPr>
    </w:p>
    <w:p w14:paraId="66D5670C" w14:textId="77777777" w:rsidR="000416E5" w:rsidRDefault="000416E5" w:rsidP="000416E5">
      <w:pPr>
        <w:tabs>
          <w:tab w:val="left" w:pos="8295"/>
        </w:tabs>
        <w:rPr>
          <w:rFonts w:ascii="Arial" w:hAnsi="Arial" w:cs="Arial"/>
        </w:rPr>
      </w:pPr>
    </w:p>
    <w:p w14:paraId="23DF243B" w14:textId="77777777" w:rsidR="000416E5" w:rsidRDefault="000416E5" w:rsidP="000416E5">
      <w:pPr>
        <w:tabs>
          <w:tab w:val="left" w:pos="8295"/>
        </w:tabs>
        <w:rPr>
          <w:rFonts w:ascii="Arial" w:hAnsi="Arial" w:cs="Arial"/>
        </w:rPr>
      </w:pPr>
    </w:p>
    <w:p w14:paraId="427DC25A" w14:textId="77777777" w:rsidR="000416E5" w:rsidRDefault="000416E5" w:rsidP="000416E5">
      <w:pPr>
        <w:tabs>
          <w:tab w:val="left" w:pos="8295"/>
        </w:tabs>
        <w:rPr>
          <w:rFonts w:ascii="Arial" w:hAnsi="Arial" w:cs="Arial"/>
        </w:rPr>
      </w:pPr>
    </w:p>
    <w:p w14:paraId="6D95C525" w14:textId="77777777" w:rsidR="000416E5" w:rsidRDefault="000416E5" w:rsidP="000416E5">
      <w:pPr>
        <w:tabs>
          <w:tab w:val="left" w:pos="8295"/>
        </w:tabs>
        <w:rPr>
          <w:rFonts w:ascii="Arial" w:hAnsi="Arial" w:cs="Arial"/>
        </w:rPr>
      </w:pPr>
    </w:p>
    <w:p w14:paraId="25B8FD1A" w14:textId="77777777" w:rsidR="000416E5" w:rsidRDefault="000416E5" w:rsidP="000416E5">
      <w:pPr>
        <w:tabs>
          <w:tab w:val="left" w:pos="8295"/>
        </w:tabs>
        <w:rPr>
          <w:rFonts w:ascii="Arial" w:hAnsi="Arial" w:cs="Arial"/>
        </w:rPr>
      </w:pPr>
    </w:p>
    <w:p w14:paraId="44D28E36" w14:textId="77777777" w:rsidR="000416E5" w:rsidRDefault="000416E5" w:rsidP="000416E5">
      <w:pPr>
        <w:tabs>
          <w:tab w:val="left" w:pos="8295"/>
        </w:tabs>
        <w:rPr>
          <w:rFonts w:ascii="Arial" w:hAnsi="Arial" w:cs="Arial"/>
        </w:rPr>
      </w:pPr>
    </w:p>
    <w:p w14:paraId="5CA67732" w14:textId="77777777" w:rsidR="000416E5" w:rsidRDefault="000416E5" w:rsidP="000416E5">
      <w:pPr>
        <w:tabs>
          <w:tab w:val="left" w:pos="8295"/>
        </w:tabs>
        <w:rPr>
          <w:rFonts w:ascii="Arial" w:hAnsi="Arial" w:cs="Arial"/>
        </w:rPr>
      </w:pPr>
    </w:p>
    <w:p w14:paraId="7937A13C" w14:textId="77777777" w:rsidR="000416E5" w:rsidRDefault="000416E5" w:rsidP="000416E5">
      <w:pPr>
        <w:tabs>
          <w:tab w:val="left" w:pos="8295"/>
        </w:tabs>
        <w:rPr>
          <w:rFonts w:ascii="Arial" w:hAnsi="Arial" w:cs="Arial"/>
        </w:rPr>
      </w:pPr>
    </w:p>
    <w:p w14:paraId="66318676" w14:textId="77777777" w:rsidR="000416E5" w:rsidRDefault="000416E5" w:rsidP="000416E5">
      <w:pPr>
        <w:tabs>
          <w:tab w:val="left" w:pos="8295"/>
        </w:tabs>
        <w:rPr>
          <w:rFonts w:ascii="Arial" w:hAnsi="Arial" w:cs="Arial"/>
        </w:rPr>
      </w:pPr>
    </w:p>
    <w:p w14:paraId="15004CE3" w14:textId="77777777" w:rsidR="000416E5" w:rsidRDefault="000416E5" w:rsidP="000416E5">
      <w:pPr>
        <w:tabs>
          <w:tab w:val="left" w:pos="8295"/>
        </w:tabs>
        <w:rPr>
          <w:rFonts w:ascii="Arial" w:hAnsi="Arial" w:cs="Arial"/>
        </w:rPr>
      </w:pPr>
    </w:p>
    <w:p w14:paraId="47926925" w14:textId="77777777" w:rsidR="000416E5" w:rsidRDefault="000416E5" w:rsidP="000416E5">
      <w:pPr>
        <w:tabs>
          <w:tab w:val="left" w:pos="8295"/>
        </w:tabs>
        <w:rPr>
          <w:rFonts w:ascii="Arial" w:hAnsi="Arial" w:cs="Arial"/>
        </w:rPr>
      </w:pPr>
    </w:p>
    <w:p w14:paraId="56D8919F" w14:textId="77777777" w:rsidR="000416E5" w:rsidRDefault="000416E5" w:rsidP="000416E5">
      <w:pPr>
        <w:tabs>
          <w:tab w:val="left" w:pos="8295"/>
        </w:tabs>
        <w:rPr>
          <w:rFonts w:ascii="Arial" w:hAnsi="Arial" w:cs="Arial"/>
        </w:rPr>
      </w:pPr>
    </w:p>
    <w:p w14:paraId="4D577127" w14:textId="77777777" w:rsidR="000416E5" w:rsidRDefault="000416E5" w:rsidP="000416E5">
      <w:pPr>
        <w:tabs>
          <w:tab w:val="left" w:pos="8295"/>
        </w:tabs>
        <w:rPr>
          <w:rFonts w:ascii="Arial" w:hAnsi="Arial" w:cs="Arial"/>
        </w:rPr>
      </w:pPr>
    </w:p>
    <w:p w14:paraId="2E9CD0B1" w14:textId="77777777" w:rsidR="000416E5" w:rsidRDefault="000416E5" w:rsidP="000416E5">
      <w:pPr>
        <w:tabs>
          <w:tab w:val="left" w:pos="8295"/>
        </w:tabs>
        <w:rPr>
          <w:rFonts w:ascii="Arial" w:hAnsi="Arial" w:cs="Arial"/>
        </w:rPr>
      </w:pPr>
    </w:p>
    <w:p w14:paraId="50FEE2E0" w14:textId="77777777" w:rsidR="000416E5" w:rsidRDefault="000416E5" w:rsidP="000416E5">
      <w:pPr>
        <w:tabs>
          <w:tab w:val="left" w:pos="8295"/>
        </w:tabs>
        <w:rPr>
          <w:rFonts w:ascii="Arial" w:hAnsi="Arial" w:cs="Arial"/>
        </w:rPr>
      </w:pPr>
    </w:p>
    <w:p w14:paraId="5D529DA4" w14:textId="77777777" w:rsidR="000416E5" w:rsidRDefault="000416E5" w:rsidP="000416E5">
      <w:pPr>
        <w:tabs>
          <w:tab w:val="left" w:pos="8295"/>
        </w:tabs>
        <w:rPr>
          <w:rFonts w:ascii="Arial" w:hAnsi="Arial" w:cs="Arial"/>
        </w:rPr>
      </w:pPr>
    </w:p>
    <w:p w14:paraId="4576767E" w14:textId="77777777" w:rsidR="000416E5" w:rsidRDefault="000416E5" w:rsidP="000416E5">
      <w:pPr>
        <w:tabs>
          <w:tab w:val="left" w:pos="8295"/>
        </w:tabs>
        <w:rPr>
          <w:rFonts w:ascii="Arial" w:hAnsi="Arial" w:cs="Arial"/>
        </w:rPr>
      </w:pPr>
    </w:p>
    <w:p w14:paraId="6CAC9869" w14:textId="77777777" w:rsidR="000416E5" w:rsidRDefault="000416E5" w:rsidP="000416E5">
      <w:pPr>
        <w:tabs>
          <w:tab w:val="left" w:pos="8295"/>
        </w:tabs>
        <w:rPr>
          <w:rFonts w:ascii="Arial" w:hAnsi="Arial" w:cs="Arial"/>
        </w:rPr>
      </w:pPr>
    </w:p>
    <w:p w14:paraId="345FEFC7" w14:textId="77777777" w:rsidR="000416E5" w:rsidRDefault="000416E5" w:rsidP="000416E5">
      <w:pPr>
        <w:tabs>
          <w:tab w:val="left" w:pos="8295"/>
        </w:tabs>
        <w:rPr>
          <w:rFonts w:ascii="Arial" w:hAnsi="Arial" w:cs="Arial"/>
        </w:rPr>
      </w:pPr>
    </w:p>
    <w:p w14:paraId="5F7E740A" w14:textId="77777777" w:rsidR="000416E5" w:rsidRDefault="000416E5" w:rsidP="000416E5">
      <w:pPr>
        <w:tabs>
          <w:tab w:val="left" w:pos="8295"/>
        </w:tabs>
        <w:rPr>
          <w:rFonts w:ascii="Arial" w:hAnsi="Arial" w:cs="Arial"/>
        </w:rPr>
      </w:pPr>
    </w:p>
    <w:p w14:paraId="1136A02B" w14:textId="77777777" w:rsidR="000416E5" w:rsidRDefault="000416E5" w:rsidP="000416E5">
      <w:pPr>
        <w:tabs>
          <w:tab w:val="left" w:pos="8295"/>
        </w:tabs>
        <w:rPr>
          <w:rFonts w:ascii="Arial" w:hAnsi="Arial" w:cs="Arial"/>
        </w:rPr>
      </w:pPr>
    </w:p>
    <w:p w14:paraId="77AB40BF" w14:textId="77777777" w:rsidR="000416E5" w:rsidRDefault="000416E5" w:rsidP="000416E5">
      <w:pPr>
        <w:tabs>
          <w:tab w:val="left" w:pos="8295"/>
        </w:tabs>
        <w:rPr>
          <w:rFonts w:ascii="Arial" w:hAnsi="Arial" w:cs="Arial"/>
        </w:rPr>
      </w:pPr>
    </w:p>
    <w:p w14:paraId="7FDFE940" w14:textId="77777777" w:rsidR="000416E5" w:rsidRDefault="000416E5" w:rsidP="000416E5">
      <w:pPr>
        <w:tabs>
          <w:tab w:val="left" w:pos="8295"/>
        </w:tabs>
        <w:rPr>
          <w:rFonts w:ascii="Arial" w:hAnsi="Arial" w:cs="Arial"/>
        </w:rPr>
      </w:pPr>
    </w:p>
    <w:p w14:paraId="4C0444D8" w14:textId="77777777" w:rsidR="000416E5" w:rsidRDefault="000416E5" w:rsidP="000416E5">
      <w:pPr>
        <w:tabs>
          <w:tab w:val="left" w:pos="8295"/>
        </w:tabs>
        <w:rPr>
          <w:rFonts w:ascii="Arial" w:hAnsi="Arial" w:cs="Arial"/>
        </w:rPr>
        <w:sectPr w:rsidR="000416E5" w:rsidSect="00EF7727">
          <w:pgSz w:w="11906" w:h="16838" w:code="9"/>
          <w:pgMar w:top="1134" w:right="1134" w:bottom="1134" w:left="1134" w:header="709" w:footer="709" w:gutter="0"/>
          <w:pgNumType w:start="1"/>
          <w:cols w:space="708"/>
          <w:docGrid w:linePitch="360"/>
        </w:sectPr>
      </w:pPr>
    </w:p>
    <w:p w14:paraId="4326DB94" w14:textId="77777777" w:rsidR="000416E5" w:rsidRDefault="000416E5" w:rsidP="000416E5">
      <w:pPr>
        <w:tabs>
          <w:tab w:val="left" w:pos="8295"/>
        </w:tabs>
      </w:pPr>
      <w:r w:rsidRPr="00EF7727">
        <w:rPr>
          <w:rFonts w:ascii="Arial" w:hAnsi="Arial" w:cs="Arial"/>
          <w:b/>
          <w:bCs/>
          <w:color w:val="2E74B5" w:themeColor="accent5" w:themeShade="BF"/>
          <w:sz w:val="28"/>
          <w:szCs w:val="28"/>
        </w:rPr>
        <w:lastRenderedPageBreak/>
        <w:t>Closure of Kilsyth Centenary Pool</w:t>
      </w:r>
    </w:p>
    <w:p w14:paraId="44C28A77" w14:textId="77777777" w:rsidR="000416E5" w:rsidRPr="00EF7727" w:rsidRDefault="000416E5" w:rsidP="000416E5">
      <w:pPr>
        <w:tabs>
          <w:tab w:val="left" w:pos="8295"/>
        </w:tabs>
        <w:rPr>
          <w:rFonts w:ascii="Arial" w:hAnsi="Arial" w:cs="Arial"/>
        </w:rPr>
      </w:pPr>
    </w:p>
    <w:p w14:paraId="7646DEEE" w14:textId="77777777" w:rsidR="000416E5" w:rsidRPr="00EF7727" w:rsidRDefault="000416E5" w:rsidP="000416E5">
      <w:pPr>
        <w:tabs>
          <w:tab w:val="left" w:pos="8295"/>
        </w:tabs>
        <w:rPr>
          <w:rFonts w:ascii="Arial" w:hAnsi="Arial" w:cs="Arial"/>
        </w:rPr>
      </w:pPr>
      <w:r w:rsidRPr="00EF7727">
        <w:rPr>
          <w:rFonts w:ascii="Arial" w:hAnsi="Arial" w:cs="Arial"/>
        </w:rPr>
        <w:t xml:space="preserve">The strategic directions recommend that Kilsyth Centenary Pool remain closed, and a contemporary aquatic and leisure facility be planned for the Lilydale area to serve the urban catchment and future population growth. </w:t>
      </w:r>
    </w:p>
    <w:p w14:paraId="17E3394A" w14:textId="77777777" w:rsidR="000416E5" w:rsidRPr="00EF7727" w:rsidRDefault="000416E5" w:rsidP="000416E5">
      <w:pPr>
        <w:tabs>
          <w:tab w:val="left" w:pos="8295"/>
        </w:tabs>
        <w:rPr>
          <w:rFonts w:ascii="Arial" w:hAnsi="Arial" w:cs="Arial"/>
        </w:rPr>
      </w:pPr>
    </w:p>
    <w:p w14:paraId="031983DC" w14:textId="77777777" w:rsidR="000416E5" w:rsidRDefault="000416E5" w:rsidP="000416E5">
      <w:pPr>
        <w:tabs>
          <w:tab w:val="left" w:pos="8295"/>
        </w:tabs>
        <w:rPr>
          <w:rFonts w:ascii="Arial" w:hAnsi="Arial" w:cs="Arial"/>
        </w:rPr>
      </w:pPr>
      <w:r w:rsidRPr="00EF7727">
        <w:rPr>
          <w:rFonts w:ascii="Arial" w:hAnsi="Arial" w:cs="Arial"/>
        </w:rPr>
        <w:t>The facility was closed in March following structural assessments that identified significant defects to the dome and supporting fixtures. Following closure defects in pool plant and pool shell that impact operation have become apparent.</w:t>
      </w:r>
    </w:p>
    <w:p w14:paraId="04E43657" w14:textId="77777777" w:rsidR="000416E5" w:rsidRDefault="000416E5" w:rsidP="000416E5">
      <w:pPr>
        <w:tabs>
          <w:tab w:val="left" w:pos="8295"/>
        </w:tabs>
        <w:rPr>
          <w:rFonts w:ascii="Arial" w:hAnsi="Arial" w:cs="Arial"/>
        </w:rPr>
      </w:pPr>
    </w:p>
    <w:p w14:paraId="4205498D" w14:textId="77777777" w:rsidR="000416E5" w:rsidRDefault="000416E5" w:rsidP="000416E5">
      <w:pPr>
        <w:tabs>
          <w:tab w:val="left" w:pos="8295"/>
        </w:tabs>
        <w:rPr>
          <w:rFonts w:ascii="Arial" w:hAnsi="Arial" w:cs="Arial"/>
        </w:rPr>
      </w:pPr>
      <w:r w:rsidRPr="00EF7727">
        <w:rPr>
          <w:rFonts w:ascii="Arial" w:hAnsi="Arial" w:cs="Arial"/>
        </w:rPr>
        <w:t xml:space="preserve">The current state of infrastructure has been estimated to require at least $2M for the pool to potentially reopen. In addition, given the current age and condition, this investment does not guarantee the structural integrity of the dome and may only provide a limited number of years of operation before additional investment is needed. </w:t>
      </w:r>
    </w:p>
    <w:p w14:paraId="5FE37B8E" w14:textId="77777777" w:rsidR="000416E5" w:rsidRDefault="000416E5" w:rsidP="000416E5">
      <w:pPr>
        <w:tabs>
          <w:tab w:val="left" w:pos="8295"/>
        </w:tabs>
        <w:rPr>
          <w:rFonts w:ascii="Arial" w:hAnsi="Arial" w:cs="Arial"/>
        </w:rPr>
      </w:pPr>
    </w:p>
    <w:p w14:paraId="3507E33C" w14:textId="77777777" w:rsidR="000416E5" w:rsidRDefault="000416E5" w:rsidP="000416E5">
      <w:pPr>
        <w:tabs>
          <w:tab w:val="left" w:pos="8295"/>
        </w:tabs>
        <w:rPr>
          <w:rFonts w:ascii="Arial" w:hAnsi="Arial" w:cs="Arial"/>
        </w:rPr>
      </w:pPr>
      <w:r w:rsidRPr="00EF7727">
        <w:rPr>
          <w:rFonts w:ascii="Arial" w:hAnsi="Arial" w:cs="Arial"/>
        </w:rPr>
        <w:t xml:space="preserve">This investment provides very poor return for Council and does not meet minimum thresholds for consideration, specifically of concern: </w:t>
      </w:r>
    </w:p>
    <w:p w14:paraId="0AA536D0" w14:textId="77777777" w:rsidR="000416E5" w:rsidRDefault="000416E5" w:rsidP="000416E5">
      <w:pPr>
        <w:tabs>
          <w:tab w:val="left" w:pos="8295"/>
        </w:tabs>
        <w:rPr>
          <w:rFonts w:ascii="Arial" w:hAnsi="Arial" w:cs="Arial"/>
        </w:rPr>
      </w:pPr>
      <w:r w:rsidRPr="00EF7727">
        <w:rPr>
          <w:rFonts w:ascii="Arial" w:hAnsi="Arial" w:cs="Arial"/>
        </w:rPr>
        <w:t>• The significant overlap in catchment population between the Kilsyth Centenary Pool and Aquahub Croydon (193,439 people) (Figure 11).</w:t>
      </w:r>
    </w:p>
    <w:p w14:paraId="7F347E02" w14:textId="77777777" w:rsidR="000416E5" w:rsidRDefault="000416E5" w:rsidP="000416E5">
      <w:pPr>
        <w:tabs>
          <w:tab w:val="left" w:pos="8295"/>
        </w:tabs>
        <w:rPr>
          <w:rFonts w:ascii="Arial" w:hAnsi="Arial" w:cs="Arial"/>
        </w:rPr>
      </w:pPr>
      <w:r w:rsidRPr="00EF7727">
        <w:rPr>
          <w:rFonts w:ascii="Arial" w:hAnsi="Arial" w:cs="Arial"/>
        </w:rPr>
        <w:t xml:space="preserve"> • The limited facility components that no longer address identified community need, i.e.:</w:t>
      </w:r>
    </w:p>
    <w:p w14:paraId="1BD318A0" w14:textId="77777777" w:rsidR="000416E5" w:rsidRDefault="000416E5" w:rsidP="000416E5">
      <w:pPr>
        <w:tabs>
          <w:tab w:val="left" w:pos="8295"/>
        </w:tabs>
        <w:rPr>
          <w:rFonts w:ascii="Arial" w:hAnsi="Arial" w:cs="Arial"/>
        </w:rPr>
      </w:pPr>
      <w:r>
        <w:rPr>
          <w:rFonts w:ascii="Arial" w:hAnsi="Arial" w:cs="Arial"/>
        </w:rPr>
        <w:t xml:space="preserve">           </w:t>
      </w:r>
      <w:r w:rsidRPr="00EF7727">
        <w:rPr>
          <w:rFonts w:ascii="Arial" w:hAnsi="Arial" w:cs="Arial"/>
        </w:rPr>
        <w:t xml:space="preserve"> º Dry health and wellness facilities and programs</w:t>
      </w:r>
    </w:p>
    <w:p w14:paraId="0C647C62" w14:textId="77777777" w:rsidR="000416E5" w:rsidRDefault="000416E5" w:rsidP="000416E5">
      <w:pPr>
        <w:tabs>
          <w:tab w:val="left" w:pos="8295"/>
        </w:tabs>
        <w:rPr>
          <w:rFonts w:ascii="Arial" w:hAnsi="Arial" w:cs="Arial"/>
        </w:rPr>
      </w:pPr>
      <w:r>
        <w:rPr>
          <w:rFonts w:ascii="Arial" w:hAnsi="Arial" w:cs="Arial"/>
        </w:rPr>
        <w:t xml:space="preserve">            </w:t>
      </w:r>
      <w:r w:rsidRPr="00EF7727">
        <w:rPr>
          <w:rFonts w:ascii="Arial" w:hAnsi="Arial" w:cs="Arial"/>
        </w:rPr>
        <w:t xml:space="preserve">º Range of pools different with water depths and temperatures </w:t>
      </w:r>
    </w:p>
    <w:p w14:paraId="06046F4E" w14:textId="77777777" w:rsidR="000416E5" w:rsidRDefault="000416E5" w:rsidP="000416E5">
      <w:pPr>
        <w:tabs>
          <w:tab w:val="left" w:pos="8295"/>
        </w:tabs>
        <w:rPr>
          <w:rFonts w:ascii="Arial" w:hAnsi="Arial" w:cs="Arial"/>
        </w:rPr>
      </w:pPr>
      <w:r>
        <w:rPr>
          <w:rFonts w:ascii="Arial" w:hAnsi="Arial" w:cs="Arial"/>
        </w:rPr>
        <w:t xml:space="preserve">            </w:t>
      </w:r>
      <w:r w:rsidRPr="00EF7727">
        <w:rPr>
          <w:rFonts w:ascii="Arial" w:hAnsi="Arial" w:cs="Arial"/>
        </w:rPr>
        <w:t xml:space="preserve">º Leisure water. </w:t>
      </w:r>
    </w:p>
    <w:p w14:paraId="732EC38C" w14:textId="77777777" w:rsidR="000416E5" w:rsidRDefault="000416E5" w:rsidP="000416E5">
      <w:pPr>
        <w:tabs>
          <w:tab w:val="left" w:pos="8295"/>
        </w:tabs>
        <w:rPr>
          <w:rFonts w:ascii="Arial" w:hAnsi="Arial" w:cs="Arial"/>
        </w:rPr>
      </w:pPr>
      <w:r w:rsidRPr="00EF7727">
        <w:rPr>
          <w:rFonts w:ascii="Arial" w:hAnsi="Arial" w:cs="Arial"/>
        </w:rPr>
        <w:t xml:space="preserve">• Low and declining attendance levels (Figure 12). </w:t>
      </w:r>
    </w:p>
    <w:p w14:paraId="6410C53F" w14:textId="77777777" w:rsidR="000416E5" w:rsidRDefault="000416E5" w:rsidP="000416E5">
      <w:pPr>
        <w:tabs>
          <w:tab w:val="left" w:pos="8295"/>
        </w:tabs>
        <w:rPr>
          <w:rFonts w:ascii="Arial" w:hAnsi="Arial" w:cs="Arial"/>
        </w:rPr>
      </w:pPr>
      <w:r w:rsidRPr="00EF7727">
        <w:rPr>
          <w:rFonts w:ascii="Arial" w:hAnsi="Arial" w:cs="Arial"/>
        </w:rPr>
        <w:t>• High ongoing operational subsidy due to the lack of high-yield programs and services to support high-cost aquatic areas.</w:t>
      </w:r>
    </w:p>
    <w:p w14:paraId="726BF799" w14:textId="77777777" w:rsidR="000416E5" w:rsidRDefault="000416E5" w:rsidP="000416E5">
      <w:pPr>
        <w:tabs>
          <w:tab w:val="left" w:pos="8295"/>
        </w:tabs>
        <w:rPr>
          <w:rFonts w:ascii="Arial" w:hAnsi="Arial" w:cs="Arial"/>
        </w:rPr>
      </w:pPr>
      <w:r w:rsidRPr="00EF7727">
        <w:rPr>
          <w:rFonts w:ascii="Arial" w:hAnsi="Arial" w:cs="Arial"/>
        </w:rPr>
        <w:t xml:space="preserve">• High cost per user of approximately $12.00 per visit in 2022/23, which is significantly higher than other Council indoor facilities and industry benchmarks. </w:t>
      </w:r>
    </w:p>
    <w:p w14:paraId="33069022" w14:textId="77777777" w:rsidR="000416E5" w:rsidRDefault="000416E5" w:rsidP="000416E5">
      <w:pPr>
        <w:tabs>
          <w:tab w:val="left" w:pos="8295"/>
        </w:tabs>
        <w:rPr>
          <w:rFonts w:ascii="Arial" w:hAnsi="Arial" w:cs="Arial"/>
        </w:rPr>
      </w:pPr>
      <w:r w:rsidRPr="00EF7727">
        <w:rPr>
          <w:rFonts w:ascii="Arial" w:hAnsi="Arial" w:cs="Arial"/>
        </w:rPr>
        <w:t xml:space="preserve">• High environmental impact due to permeable dome structure. </w:t>
      </w:r>
    </w:p>
    <w:p w14:paraId="1DD44364" w14:textId="77777777" w:rsidR="000416E5" w:rsidRDefault="000416E5" w:rsidP="000416E5">
      <w:pPr>
        <w:tabs>
          <w:tab w:val="left" w:pos="8295"/>
        </w:tabs>
        <w:rPr>
          <w:rFonts w:ascii="Arial" w:hAnsi="Arial" w:cs="Arial"/>
        </w:rPr>
      </w:pPr>
      <w:r w:rsidRPr="00EF7727">
        <w:rPr>
          <w:rFonts w:ascii="Arial" w:hAnsi="Arial" w:cs="Arial"/>
        </w:rPr>
        <w:t xml:space="preserve">• Highest user of utilities representing 42.3% of aquatic total costs ($449,991). </w:t>
      </w:r>
    </w:p>
    <w:p w14:paraId="732A2167" w14:textId="77777777" w:rsidR="000416E5" w:rsidRPr="00EF7727" w:rsidRDefault="000416E5" w:rsidP="000416E5">
      <w:pPr>
        <w:tabs>
          <w:tab w:val="left" w:pos="8295"/>
        </w:tabs>
        <w:rPr>
          <w:rFonts w:ascii="Arial" w:hAnsi="Arial" w:cs="Arial"/>
          <w:b/>
          <w:bCs/>
          <w:color w:val="A6A6A6" w:themeColor="background1" w:themeShade="A6"/>
        </w:rPr>
      </w:pPr>
      <w:r w:rsidRPr="00EF7727">
        <w:rPr>
          <w:rFonts w:ascii="Arial" w:hAnsi="Arial" w:cs="Arial"/>
        </w:rPr>
        <w:t>• High competition with key business drivers within the Urban District, with a significant increase in private health and fitness and learn-to-swim businesses</w:t>
      </w:r>
    </w:p>
    <w:p w14:paraId="32505099" w14:textId="77777777" w:rsidR="000416E5" w:rsidRDefault="000416E5" w:rsidP="000416E5">
      <w:pPr>
        <w:tabs>
          <w:tab w:val="left" w:pos="8295"/>
        </w:tabs>
        <w:rPr>
          <w:rFonts w:ascii="Arial" w:hAnsi="Arial" w:cs="Arial"/>
          <w:b/>
          <w:bCs/>
          <w:color w:val="A6A6A6" w:themeColor="background1" w:themeShade="A6"/>
        </w:rPr>
      </w:pPr>
    </w:p>
    <w:p w14:paraId="4E30D1E0" w14:textId="77777777" w:rsidR="000416E5" w:rsidRDefault="000416E5" w:rsidP="000416E5">
      <w:pPr>
        <w:tabs>
          <w:tab w:val="left" w:pos="8295"/>
        </w:tabs>
        <w:rPr>
          <w:rFonts w:ascii="Arial" w:hAnsi="Arial" w:cs="Arial"/>
          <w:b/>
          <w:bCs/>
          <w:color w:val="A6A6A6" w:themeColor="background1" w:themeShade="A6"/>
        </w:rPr>
      </w:pPr>
    </w:p>
    <w:p w14:paraId="41F0657A" w14:textId="77777777" w:rsidR="000416E5" w:rsidRDefault="000416E5" w:rsidP="000416E5">
      <w:pPr>
        <w:tabs>
          <w:tab w:val="left" w:pos="8295"/>
        </w:tabs>
        <w:rPr>
          <w:rFonts w:ascii="Arial" w:hAnsi="Arial" w:cs="Arial"/>
          <w:b/>
          <w:bCs/>
          <w:color w:val="A6A6A6" w:themeColor="background1" w:themeShade="A6"/>
        </w:rPr>
      </w:pPr>
    </w:p>
    <w:p w14:paraId="3E71D0C3" w14:textId="77777777" w:rsidR="000416E5" w:rsidRDefault="000416E5" w:rsidP="000416E5">
      <w:pPr>
        <w:tabs>
          <w:tab w:val="left" w:pos="8295"/>
        </w:tabs>
        <w:rPr>
          <w:rFonts w:ascii="Arial" w:hAnsi="Arial" w:cs="Arial"/>
          <w:b/>
          <w:bCs/>
          <w:color w:val="A6A6A6" w:themeColor="background1" w:themeShade="A6"/>
        </w:rPr>
      </w:pPr>
    </w:p>
    <w:p w14:paraId="2F62A1B5" w14:textId="77777777" w:rsidR="000416E5" w:rsidRDefault="000416E5" w:rsidP="000416E5">
      <w:pPr>
        <w:tabs>
          <w:tab w:val="left" w:pos="8295"/>
        </w:tabs>
        <w:rPr>
          <w:rFonts w:ascii="Arial" w:hAnsi="Arial" w:cs="Arial"/>
          <w:b/>
          <w:bCs/>
          <w:color w:val="A6A6A6" w:themeColor="background1" w:themeShade="A6"/>
        </w:rPr>
      </w:pPr>
    </w:p>
    <w:p w14:paraId="75E26090" w14:textId="77777777" w:rsidR="000416E5" w:rsidRDefault="000416E5" w:rsidP="000416E5">
      <w:pPr>
        <w:tabs>
          <w:tab w:val="left" w:pos="8295"/>
        </w:tabs>
        <w:rPr>
          <w:rFonts w:ascii="Arial" w:hAnsi="Arial" w:cs="Arial"/>
          <w:b/>
          <w:bCs/>
          <w:color w:val="A6A6A6" w:themeColor="background1" w:themeShade="A6"/>
        </w:rPr>
      </w:pPr>
    </w:p>
    <w:p w14:paraId="089F5CEB" w14:textId="77777777" w:rsidR="000416E5" w:rsidRDefault="000416E5" w:rsidP="000416E5">
      <w:pPr>
        <w:tabs>
          <w:tab w:val="left" w:pos="8295"/>
        </w:tabs>
        <w:rPr>
          <w:rFonts w:ascii="Arial" w:hAnsi="Arial" w:cs="Arial"/>
          <w:b/>
          <w:bCs/>
          <w:color w:val="A6A6A6" w:themeColor="background1" w:themeShade="A6"/>
        </w:rPr>
      </w:pPr>
    </w:p>
    <w:p w14:paraId="64BC465C" w14:textId="77777777" w:rsidR="000416E5" w:rsidRDefault="000416E5" w:rsidP="000416E5">
      <w:pPr>
        <w:tabs>
          <w:tab w:val="left" w:pos="8295"/>
        </w:tabs>
        <w:rPr>
          <w:rFonts w:ascii="Arial" w:hAnsi="Arial" w:cs="Arial"/>
          <w:b/>
          <w:bCs/>
          <w:color w:val="A6A6A6" w:themeColor="background1" w:themeShade="A6"/>
        </w:rPr>
      </w:pPr>
    </w:p>
    <w:p w14:paraId="25E430F5" w14:textId="77777777" w:rsidR="000416E5" w:rsidRDefault="000416E5" w:rsidP="000416E5">
      <w:pPr>
        <w:tabs>
          <w:tab w:val="left" w:pos="8295"/>
        </w:tabs>
        <w:rPr>
          <w:rFonts w:ascii="Arial" w:hAnsi="Arial" w:cs="Arial"/>
          <w:b/>
          <w:bCs/>
          <w:color w:val="A6A6A6" w:themeColor="background1" w:themeShade="A6"/>
        </w:rPr>
      </w:pPr>
    </w:p>
    <w:p w14:paraId="3E36F24F" w14:textId="77777777" w:rsidR="000416E5" w:rsidRDefault="000416E5" w:rsidP="000416E5">
      <w:pPr>
        <w:tabs>
          <w:tab w:val="left" w:pos="8295"/>
        </w:tabs>
        <w:rPr>
          <w:rFonts w:ascii="Arial" w:hAnsi="Arial" w:cs="Arial"/>
          <w:b/>
          <w:bCs/>
          <w:color w:val="A6A6A6" w:themeColor="background1" w:themeShade="A6"/>
        </w:rPr>
      </w:pPr>
    </w:p>
    <w:p w14:paraId="5CFA893A" w14:textId="77777777" w:rsidR="000416E5" w:rsidRDefault="000416E5" w:rsidP="000416E5">
      <w:pPr>
        <w:tabs>
          <w:tab w:val="left" w:pos="8295"/>
        </w:tabs>
        <w:rPr>
          <w:rFonts w:ascii="Arial" w:hAnsi="Arial" w:cs="Arial"/>
          <w:b/>
          <w:bCs/>
          <w:color w:val="A6A6A6" w:themeColor="background1" w:themeShade="A6"/>
        </w:rPr>
      </w:pPr>
    </w:p>
    <w:p w14:paraId="126F6FAF" w14:textId="77777777" w:rsidR="000416E5" w:rsidRDefault="000416E5" w:rsidP="000416E5">
      <w:pPr>
        <w:tabs>
          <w:tab w:val="left" w:pos="8295"/>
        </w:tabs>
        <w:rPr>
          <w:rFonts w:ascii="Arial" w:hAnsi="Arial" w:cs="Arial"/>
          <w:b/>
          <w:bCs/>
          <w:color w:val="A6A6A6" w:themeColor="background1" w:themeShade="A6"/>
        </w:rPr>
      </w:pPr>
    </w:p>
    <w:p w14:paraId="581C387B" w14:textId="77777777" w:rsidR="000416E5" w:rsidRDefault="000416E5" w:rsidP="000416E5">
      <w:pPr>
        <w:tabs>
          <w:tab w:val="left" w:pos="8295"/>
        </w:tabs>
        <w:rPr>
          <w:rFonts w:ascii="Arial" w:hAnsi="Arial" w:cs="Arial"/>
          <w:b/>
          <w:bCs/>
          <w:color w:val="A6A6A6" w:themeColor="background1" w:themeShade="A6"/>
        </w:rPr>
      </w:pPr>
    </w:p>
    <w:p w14:paraId="4DAFB175" w14:textId="77777777" w:rsidR="000416E5" w:rsidRDefault="000416E5" w:rsidP="000416E5">
      <w:pPr>
        <w:tabs>
          <w:tab w:val="left" w:pos="8295"/>
        </w:tabs>
        <w:rPr>
          <w:rFonts w:ascii="Arial" w:hAnsi="Arial" w:cs="Arial"/>
          <w:b/>
          <w:bCs/>
          <w:color w:val="A6A6A6" w:themeColor="background1" w:themeShade="A6"/>
        </w:rPr>
      </w:pPr>
    </w:p>
    <w:p w14:paraId="6837A91F" w14:textId="77777777" w:rsidR="000416E5" w:rsidRDefault="000416E5" w:rsidP="000416E5">
      <w:pPr>
        <w:tabs>
          <w:tab w:val="left" w:pos="8295"/>
        </w:tabs>
        <w:rPr>
          <w:rFonts w:ascii="Arial" w:hAnsi="Arial" w:cs="Arial"/>
          <w:b/>
          <w:bCs/>
          <w:color w:val="A6A6A6" w:themeColor="background1" w:themeShade="A6"/>
        </w:rPr>
      </w:pPr>
    </w:p>
    <w:p w14:paraId="3A5FFF60" w14:textId="77777777" w:rsidR="000416E5" w:rsidRDefault="000416E5" w:rsidP="000416E5">
      <w:pPr>
        <w:tabs>
          <w:tab w:val="left" w:pos="8295"/>
        </w:tabs>
        <w:rPr>
          <w:rFonts w:ascii="Arial" w:hAnsi="Arial" w:cs="Arial"/>
          <w:b/>
          <w:bCs/>
          <w:color w:val="A6A6A6" w:themeColor="background1" w:themeShade="A6"/>
        </w:rPr>
      </w:pPr>
    </w:p>
    <w:p w14:paraId="0FD4DC0C" w14:textId="77777777" w:rsidR="000416E5" w:rsidRDefault="000416E5" w:rsidP="000416E5">
      <w:pPr>
        <w:tabs>
          <w:tab w:val="left" w:pos="8295"/>
        </w:tabs>
        <w:rPr>
          <w:rFonts w:ascii="Arial" w:hAnsi="Arial" w:cs="Arial"/>
          <w:b/>
          <w:bCs/>
          <w:color w:val="A6A6A6" w:themeColor="background1" w:themeShade="A6"/>
        </w:rPr>
      </w:pPr>
    </w:p>
    <w:p w14:paraId="740A677D" w14:textId="77777777" w:rsidR="000416E5" w:rsidRDefault="000416E5" w:rsidP="000416E5">
      <w:pPr>
        <w:tabs>
          <w:tab w:val="left" w:pos="8295"/>
        </w:tabs>
        <w:rPr>
          <w:rFonts w:ascii="Arial" w:hAnsi="Arial" w:cs="Arial"/>
          <w:b/>
          <w:bCs/>
          <w:color w:val="A6A6A6" w:themeColor="background1" w:themeShade="A6"/>
        </w:rPr>
      </w:pPr>
    </w:p>
    <w:p w14:paraId="4E3109EA" w14:textId="77777777" w:rsidR="000416E5" w:rsidRDefault="000416E5" w:rsidP="000416E5">
      <w:pPr>
        <w:tabs>
          <w:tab w:val="left" w:pos="8295"/>
        </w:tabs>
        <w:rPr>
          <w:rFonts w:ascii="Arial" w:hAnsi="Arial" w:cs="Arial"/>
          <w:b/>
          <w:bCs/>
          <w:color w:val="A6A6A6" w:themeColor="background1" w:themeShade="A6"/>
        </w:rPr>
        <w:sectPr w:rsidR="000416E5" w:rsidSect="00EF7727">
          <w:pgSz w:w="11906" w:h="16838" w:code="9"/>
          <w:pgMar w:top="1134" w:right="1134" w:bottom="1134" w:left="1134" w:header="709" w:footer="709" w:gutter="0"/>
          <w:pgNumType w:start="1"/>
          <w:cols w:space="708"/>
          <w:docGrid w:linePitch="360"/>
        </w:sectPr>
      </w:pPr>
    </w:p>
    <w:p w14:paraId="4A56383D" w14:textId="0CAE3E3E" w:rsidR="000416E5" w:rsidRDefault="000416E5" w:rsidP="000416E5">
      <w:pPr>
        <w:tabs>
          <w:tab w:val="left" w:pos="8295"/>
        </w:tabs>
        <w:rPr>
          <w:rFonts w:ascii="Arial" w:hAnsi="Arial" w:cs="Arial"/>
          <w:b/>
          <w:bCs/>
          <w:color w:val="A6A6A6" w:themeColor="background1" w:themeShade="A6"/>
        </w:rPr>
      </w:pPr>
    </w:p>
    <w:p w14:paraId="68B85B04" w14:textId="10480CB8" w:rsidR="000416E5" w:rsidRPr="00E970A9" w:rsidRDefault="00027ABA" w:rsidP="000416E5">
      <w:pPr>
        <w:tabs>
          <w:tab w:val="left" w:pos="8295"/>
        </w:tabs>
        <w:rPr>
          <w:rFonts w:ascii="Arial" w:hAnsi="Arial" w:cs="Arial"/>
          <w:sz w:val="20"/>
          <w:szCs w:val="20"/>
        </w:rPr>
      </w:pPr>
      <w:r w:rsidRPr="00E970A9">
        <w:rPr>
          <w:noProof/>
          <w:sz w:val="20"/>
          <w:szCs w:val="20"/>
        </w:rPr>
        <w:drawing>
          <wp:anchor distT="0" distB="0" distL="114300" distR="114300" simplePos="0" relativeHeight="251865088" behindDoc="1" locked="0" layoutInCell="1" allowOverlap="1" wp14:anchorId="56B65518" wp14:editId="6EBA41C6">
            <wp:simplePos x="0" y="0"/>
            <wp:positionH relativeFrom="column">
              <wp:posOffset>-159373</wp:posOffset>
            </wp:positionH>
            <wp:positionV relativeFrom="paragraph">
              <wp:posOffset>102235</wp:posOffset>
            </wp:positionV>
            <wp:extent cx="5641411" cy="5062805"/>
            <wp:effectExtent l="0" t="0" r="0" b="5080"/>
            <wp:wrapNone/>
            <wp:docPr id="18005304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3048" name="Picture 1" descr="A map of a city&#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641411" cy="5062805"/>
                    </a:xfrm>
                    <a:prstGeom prst="rect">
                      <a:avLst/>
                    </a:prstGeom>
                  </pic:spPr>
                </pic:pic>
              </a:graphicData>
            </a:graphic>
            <wp14:sizeRelH relativeFrom="margin">
              <wp14:pctWidth>0</wp14:pctWidth>
            </wp14:sizeRelH>
            <wp14:sizeRelV relativeFrom="margin">
              <wp14:pctHeight>0</wp14:pctHeight>
            </wp14:sizeRelV>
          </wp:anchor>
        </w:drawing>
      </w:r>
      <w:r w:rsidR="00E970A9" w:rsidRPr="00E970A9">
        <w:rPr>
          <w:rFonts w:ascii="Arial" w:hAnsi="Arial" w:cs="Arial"/>
          <w:sz w:val="20"/>
          <w:szCs w:val="20"/>
        </w:rPr>
        <w:t>Figure 11</w:t>
      </w:r>
      <w:r w:rsidR="00E970A9">
        <w:rPr>
          <w:rFonts w:ascii="Arial" w:hAnsi="Arial" w:cs="Arial"/>
          <w:sz w:val="20"/>
          <w:szCs w:val="20"/>
        </w:rPr>
        <w:t xml:space="preserve">: Kilsyth Centenary Pool overlapping facility catchment </w:t>
      </w:r>
    </w:p>
    <w:p w14:paraId="0388A703" w14:textId="1717B43E" w:rsidR="000416E5" w:rsidRDefault="000416E5" w:rsidP="000416E5">
      <w:pPr>
        <w:tabs>
          <w:tab w:val="left" w:pos="8295"/>
        </w:tabs>
        <w:rPr>
          <w:rFonts w:ascii="Arial" w:hAnsi="Arial" w:cs="Arial"/>
          <w:b/>
          <w:bCs/>
          <w:color w:val="A6A6A6" w:themeColor="background1" w:themeShade="A6"/>
        </w:rPr>
      </w:pPr>
    </w:p>
    <w:p w14:paraId="2C7BC98D" w14:textId="45200C6D" w:rsidR="000416E5" w:rsidRDefault="000416E5" w:rsidP="000416E5">
      <w:pPr>
        <w:tabs>
          <w:tab w:val="left" w:pos="8295"/>
        </w:tabs>
        <w:rPr>
          <w:rFonts w:ascii="Arial" w:hAnsi="Arial" w:cs="Arial"/>
          <w:b/>
          <w:bCs/>
          <w:color w:val="A6A6A6" w:themeColor="background1" w:themeShade="A6"/>
        </w:rPr>
      </w:pPr>
    </w:p>
    <w:p w14:paraId="23EFE730" w14:textId="4605891A" w:rsidR="000416E5" w:rsidRDefault="000416E5" w:rsidP="000416E5">
      <w:pPr>
        <w:tabs>
          <w:tab w:val="left" w:pos="8295"/>
        </w:tabs>
        <w:rPr>
          <w:rFonts w:ascii="Arial" w:hAnsi="Arial" w:cs="Arial"/>
          <w:b/>
          <w:bCs/>
          <w:color w:val="A6A6A6" w:themeColor="background1" w:themeShade="A6"/>
        </w:rPr>
      </w:pPr>
    </w:p>
    <w:p w14:paraId="4584E26C" w14:textId="77777777" w:rsidR="000416E5" w:rsidRDefault="000416E5" w:rsidP="000416E5">
      <w:pPr>
        <w:tabs>
          <w:tab w:val="left" w:pos="8295"/>
        </w:tabs>
        <w:rPr>
          <w:rFonts w:ascii="Arial" w:hAnsi="Arial" w:cs="Arial"/>
          <w:b/>
          <w:bCs/>
          <w:color w:val="A6A6A6" w:themeColor="background1" w:themeShade="A6"/>
        </w:rPr>
      </w:pPr>
    </w:p>
    <w:p w14:paraId="15EF15BD" w14:textId="77777777" w:rsidR="000416E5" w:rsidRDefault="000416E5" w:rsidP="000416E5">
      <w:pPr>
        <w:tabs>
          <w:tab w:val="left" w:pos="8295"/>
        </w:tabs>
        <w:rPr>
          <w:rFonts w:ascii="Arial" w:hAnsi="Arial" w:cs="Arial"/>
          <w:b/>
          <w:bCs/>
          <w:color w:val="A6A6A6" w:themeColor="background1" w:themeShade="A6"/>
        </w:rPr>
      </w:pPr>
    </w:p>
    <w:p w14:paraId="1021B899" w14:textId="77777777" w:rsidR="000416E5" w:rsidRDefault="000416E5" w:rsidP="000416E5">
      <w:pPr>
        <w:tabs>
          <w:tab w:val="left" w:pos="8295"/>
        </w:tabs>
        <w:rPr>
          <w:rFonts w:ascii="Arial" w:hAnsi="Arial" w:cs="Arial"/>
          <w:b/>
          <w:bCs/>
          <w:color w:val="A6A6A6" w:themeColor="background1" w:themeShade="A6"/>
        </w:rPr>
      </w:pPr>
    </w:p>
    <w:p w14:paraId="78B37D40" w14:textId="77777777" w:rsidR="000416E5" w:rsidRDefault="000416E5" w:rsidP="000416E5">
      <w:pPr>
        <w:tabs>
          <w:tab w:val="left" w:pos="8295"/>
        </w:tabs>
        <w:rPr>
          <w:rFonts w:ascii="Arial" w:hAnsi="Arial" w:cs="Arial"/>
          <w:b/>
          <w:bCs/>
          <w:color w:val="A6A6A6" w:themeColor="background1" w:themeShade="A6"/>
        </w:rPr>
      </w:pPr>
    </w:p>
    <w:p w14:paraId="18D8FEE2" w14:textId="77777777" w:rsidR="000416E5" w:rsidRDefault="000416E5" w:rsidP="000416E5">
      <w:pPr>
        <w:tabs>
          <w:tab w:val="left" w:pos="8295"/>
        </w:tabs>
        <w:rPr>
          <w:rFonts w:ascii="Arial" w:hAnsi="Arial" w:cs="Arial"/>
          <w:b/>
          <w:bCs/>
          <w:color w:val="A6A6A6" w:themeColor="background1" w:themeShade="A6"/>
        </w:rPr>
      </w:pPr>
    </w:p>
    <w:p w14:paraId="57B6D6AD" w14:textId="77777777" w:rsidR="000416E5" w:rsidRDefault="000416E5" w:rsidP="000416E5">
      <w:pPr>
        <w:tabs>
          <w:tab w:val="left" w:pos="8295"/>
        </w:tabs>
        <w:rPr>
          <w:rFonts w:ascii="Arial" w:hAnsi="Arial" w:cs="Arial"/>
          <w:b/>
          <w:bCs/>
          <w:color w:val="A6A6A6" w:themeColor="background1" w:themeShade="A6"/>
        </w:rPr>
      </w:pPr>
    </w:p>
    <w:p w14:paraId="1C569BFE" w14:textId="77777777" w:rsidR="000416E5" w:rsidRDefault="000416E5" w:rsidP="000416E5">
      <w:pPr>
        <w:tabs>
          <w:tab w:val="left" w:pos="8295"/>
        </w:tabs>
        <w:rPr>
          <w:rFonts w:ascii="Arial" w:hAnsi="Arial" w:cs="Arial"/>
          <w:b/>
          <w:bCs/>
          <w:color w:val="A6A6A6" w:themeColor="background1" w:themeShade="A6"/>
        </w:rPr>
      </w:pPr>
    </w:p>
    <w:p w14:paraId="41AB1D64" w14:textId="77777777" w:rsidR="000416E5" w:rsidRDefault="000416E5" w:rsidP="000416E5">
      <w:pPr>
        <w:tabs>
          <w:tab w:val="left" w:pos="8295"/>
        </w:tabs>
        <w:rPr>
          <w:rFonts w:ascii="Arial" w:hAnsi="Arial" w:cs="Arial"/>
          <w:b/>
          <w:bCs/>
          <w:color w:val="A6A6A6" w:themeColor="background1" w:themeShade="A6"/>
        </w:rPr>
      </w:pPr>
    </w:p>
    <w:p w14:paraId="5C934F0E" w14:textId="77777777" w:rsidR="000416E5" w:rsidRDefault="000416E5" w:rsidP="000416E5">
      <w:pPr>
        <w:tabs>
          <w:tab w:val="left" w:pos="8295"/>
        </w:tabs>
        <w:rPr>
          <w:rFonts w:ascii="Arial" w:hAnsi="Arial" w:cs="Arial"/>
          <w:b/>
          <w:bCs/>
          <w:color w:val="A6A6A6" w:themeColor="background1" w:themeShade="A6"/>
        </w:rPr>
      </w:pPr>
    </w:p>
    <w:p w14:paraId="1A4CC21A" w14:textId="77777777" w:rsidR="000416E5" w:rsidRDefault="000416E5" w:rsidP="000416E5">
      <w:pPr>
        <w:tabs>
          <w:tab w:val="left" w:pos="8295"/>
        </w:tabs>
        <w:rPr>
          <w:rFonts w:ascii="Arial" w:hAnsi="Arial" w:cs="Arial"/>
          <w:b/>
          <w:bCs/>
          <w:color w:val="A6A6A6" w:themeColor="background1" w:themeShade="A6"/>
        </w:rPr>
      </w:pPr>
    </w:p>
    <w:p w14:paraId="0DBF1625" w14:textId="77777777" w:rsidR="000416E5" w:rsidRDefault="000416E5" w:rsidP="000416E5">
      <w:pPr>
        <w:tabs>
          <w:tab w:val="left" w:pos="8295"/>
        </w:tabs>
        <w:rPr>
          <w:rFonts w:ascii="Arial" w:hAnsi="Arial" w:cs="Arial"/>
          <w:b/>
          <w:bCs/>
          <w:color w:val="A6A6A6" w:themeColor="background1" w:themeShade="A6"/>
        </w:rPr>
      </w:pPr>
    </w:p>
    <w:p w14:paraId="76C153D8" w14:textId="77777777" w:rsidR="000416E5" w:rsidRDefault="000416E5" w:rsidP="000416E5">
      <w:pPr>
        <w:tabs>
          <w:tab w:val="left" w:pos="8295"/>
        </w:tabs>
        <w:rPr>
          <w:rFonts w:ascii="Arial" w:hAnsi="Arial" w:cs="Arial"/>
          <w:b/>
          <w:bCs/>
          <w:color w:val="A6A6A6" w:themeColor="background1" w:themeShade="A6"/>
        </w:rPr>
      </w:pPr>
    </w:p>
    <w:p w14:paraId="71BA6D77" w14:textId="77777777" w:rsidR="000416E5" w:rsidRDefault="000416E5" w:rsidP="000416E5">
      <w:pPr>
        <w:tabs>
          <w:tab w:val="left" w:pos="8295"/>
        </w:tabs>
        <w:rPr>
          <w:rFonts w:ascii="Arial" w:hAnsi="Arial" w:cs="Arial"/>
          <w:b/>
          <w:bCs/>
          <w:color w:val="A6A6A6" w:themeColor="background1" w:themeShade="A6"/>
        </w:rPr>
      </w:pPr>
    </w:p>
    <w:p w14:paraId="180672EE" w14:textId="77777777" w:rsidR="000416E5" w:rsidRDefault="000416E5" w:rsidP="000416E5">
      <w:pPr>
        <w:tabs>
          <w:tab w:val="left" w:pos="8295"/>
        </w:tabs>
        <w:rPr>
          <w:rFonts w:ascii="Arial" w:hAnsi="Arial" w:cs="Arial"/>
          <w:b/>
          <w:bCs/>
          <w:color w:val="A6A6A6" w:themeColor="background1" w:themeShade="A6"/>
        </w:rPr>
      </w:pPr>
    </w:p>
    <w:p w14:paraId="4A73E250" w14:textId="77777777" w:rsidR="000416E5" w:rsidRDefault="000416E5" w:rsidP="000416E5">
      <w:pPr>
        <w:tabs>
          <w:tab w:val="left" w:pos="8295"/>
        </w:tabs>
        <w:rPr>
          <w:rFonts w:ascii="Arial" w:hAnsi="Arial" w:cs="Arial"/>
          <w:b/>
          <w:bCs/>
          <w:color w:val="A6A6A6" w:themeColor="background1" w:themeShade="A6"/>
        </w:rPr>
      </w:pPr>
    </w:p>
    <w:p w14:paraId="5ABDE656" w14:textId="77777777" w:rsidR="000416E5" w:rsidRDefault="000416E5" w:rsidP="000416E5">
      <w:pPr>
        <w:tabs>
          <w:tab w:val="left" w:pos="8295"/>
        </w:tabs>
        <w:rPr>
          <w:rFonts w:ascii="Arial" w:hAnsi="Arial" w:cs="Arial"/>
          <w:b/>
          <w:bCs/>
          <w:color w:val="A6A6A6" w:themeColor="background1" w:themeShade="A6"/>
        </w:rPr>
      </w:pPr>
    </w:p>
    <w:p w14:paraId="423A51D3" w14:textId="77777777" w:rsidR="000416E5" w:rsidRDefault="000416E5" w:rsidP="000416E5">
      <w:pPr>
        <w:tabs>
          <w:tab w:val="left" w:pos="8295"/>
        </w:tabs>
        <w:rPr>
          <w:rFonts w:ascii="Arial" w:hAnsi="Arial" w:cs="Arial"/>
          <w:b/>
          <w:bCs/>
          <w:color w:val="A6A6A6" w:themeColor="background1" w:themeShade="A6"/>
        </w:rPr>
      </w:pPr>
    </w:p>
    <w:p w14:paraId="5261EAA9" w14:textId="77777777" w:rsidR="000416E5" w:rsidRDefault="000416E5" w:rsidP="000416E5">
      <w:pPr>
        <w:tabs>
          <w:tab w:val="left" w:pos="8295"/>
        </w:tabs>
        <w:rPr>
          <w:rFonts w:ascii="Arial" w:hAnsi="Arial" w:cs="Arial"/>
          <w:b/>
          <w:bCs/>
          <w:color w:val="A6A6A6" w:themeColor="background1" w:themeShade="A6"/>
        </w:rPr>
      </w:pPr>
    </w:p>
    <w:p w14:paraId="11743B86" w14:textId="77777777" w:rsidR="000416E5" w:rsidRDefault="000416E5" w:rsidP="000416E5">
      <w:pPr>
        <w:tabs>
          <w:tab w:val="left" w:pos="8295"/>
        </w:tabs>
        <w:rPr>
          <w:rFonts w:ascii="Arial" w:hAnsi="Arial" w:cs="Arial"/>
          <w:b/>
          <w:bCs/>
          <w:color w:val="A6A6A6" w:themeColor="background1" w:themeShade="A6"/>
        </w:rPr>
      </w:pPr>
    </w:p>
    <w:p w14:paraId="331C4D43" w14:textId="77777777" w:rsidR="000416E5" w:rsidRDefault="000416E5" w:rsidP="000416E5">
      <w:pPr>
        <w:tabs>
          <w:tab w:val="left" w:pos="8295"/>
        </w:tabs>
        <w:rPr>
          <w:rFonts w:ascii="Arial" w:hAnsi="Arial" w:cs="Arial"/>
          <w:b/>
          <w:bCs/>
          <w:color w:val="A6A6A6" w:themeColor="background1" w:themeShade="A6"/>
        </w:rPr>
      </w:pPr>
    </w:p>
    <w:p w14:paraId="5FCCC50D" w14:textId="77777777" w:rsidR="000416E5" w:rsidRDefault="000416E5" w:rsidP="000416E5">
      <w:pPr>
        <w:tabs>
          <w:tab w:val="left" w:pos="8295"/>
        </w:tabs>
        <w:rPr>
          <w:rFonts w:ascii="Arial" w:hAnsi="Arial" w:cs="Arial"/>
          <w:b/>
          <w:bCs/>
          <w:color w:val="A6A6A6" w:themeColor="background1" w:themeShade="A6"/>
        </w:rPr>
      </w:pPr>
    </w:p>
    <w:p w14:paraId="4DB06906" w14:textId="77777777" w:rsidR="000416E5" w:rsidRDefault="000416E5" w:rsidP="000416E5">
      <w:pPr>
        <w:tabs>
          <w:tab w:val="left" w:pos="8295"/>
        </w:tabs>
        <w:rPr>
          <w:rFonts w:ascii="Arial" w:hAnsi="Arial" w:cs="Arial"/>
          <w:b/>
          <w:bCs/>
          <w:color w:val="A6A6A6" w:themeColor="background1" w:themeShade="A6"/>
        </w:rPr>
      </w:pPr>
    </w:p>
    <w:p w14:paraId="03B9FB34" w14:textId="77777777" w:rsidR="000416E5" w:rsidRDefault="000416E5" w:rsidP="000416E5">
      <w:pPr>
        <w:tabs>
          <w:tab w:val="left" w:pos="8295"/>
        </w:tabs>
        <w:rPr>
          <w:rFonts w:ascii="Arial" w:hAnsi="Arial" w:cs="Arial"/>
          <w:b/>
          <w:bCs/>
          <w:color w:val="A6A6A6" w:themeColor="background1" w:themeShade="A6"/>
        </w:rPr>
      </w:pPr>
    </w:p>
    <w:p w14:paraId="10E69C36" w14:textId="77777777" w:rsidR="000416E5" w:rsidRDefault="000416E5" w:rsidP="000416E5">
      <w:pPr>
        <w:tabs>
          <w:tab w:val="left" w:pos="8295"/>
        </w:tabs>
        <w:rPr>
          <w:rFonts w:ascii="Arial" w:hAnsi="Arial" w:cs="Arial"/>
          <w:b/>
          <w:bCs/>
          <w:color w:val="A6A6A6" w:themeColor="background1" w:themeShade="A6"/>
        </w:rPr>
      </w:pPr>
    </w:p>
    <w:p w14:paraId="7A037E6F" w14:textId="77777777" w:rsidR="000416E5" w:rsidRDefault="000416E5" w:rsidP="000416E5">
      <w:pPr>
        <w:tabs>
          <w:tab w:val="left" w:pos="8295"/>
        </w:tabs>
        <w:rPr>
          <w:rFonts w:ascii="Arial" w:hAnsi="Arial" w:cs="Arial"/>
          <w:b/>
          <w:bCs/>
          <w:color w:val="A6A6A6" w:themeColor="background1" w:themeShade="A6"/>
        </w:rPr>
      </w:pPr>
    </w:p>
    <w:p w14:paraId="731658B7" w14:textId="77777777" w:rsidR="000416E5" w:rsidRDefault="000416E5" w:rsidP="000416E5">
      <w:pPr>
        <w:tabs>
          <w:tab w:val="left" w:pos="8295"/>
        </w:tabs>
        <w:rPr>
          <w:rFonts w:ascii="Arial" w:hAnsi="Arial" w:cs="Arial"/>
          <w:b/>
          <w:bCs/>
          <w:color w:val="A6A6A6" w:themeColor="background1" w:themeShade="A6"/>
        </w:rPr>
      </w:pPr>
    </w:p>
    <w:p w14:paraId="3B565001" w14:textId="77777777" w:rsidR="000416E5" w:rsidRDefault="000416E5" w:rsidP="000416E5">
      <w:pPr>
        <w:tabs>
          <w:tab w:val="left" w:pos="8295"/>
        </w:tabs>
        <w:rPr>
          <w:rFonts w:ascii="Arial" w:hAnsi="Arial" w:cs="Arial"/>
          <w:b/>
          <w:bCs/>
          <w:color w:val="A6A6A6" w:themeColor="background1" w:themeShade="A6"/>
        </w:rPr>
      </w:pPr>
    </w:p>
    <w:p w14:paraId="79480303" w14:textId="77777777" w:rsidR="000416E5" w:rsidRDefault="000416E5" w:rsidP="000416E5">
      <w:pPr>
        <w:tabs>
          <w:tab w:val="left" w:pos="8295"/>
        </w:tabs>
        <w:rPr>
          <w:rFonts w:ascii="Arial" w:hAnsi="Arial" w:cs="Arial"/>
          <w:b/>
          <w:bCs/>
          <w:color w:val="A6A6A6" w:themeColor="background1" w:themeShade="A6"/>
        </w:rPr>
      </w:pPr>
    </w:p>
    <w:p w14:paraId="5AA88353" w14:textId="77777777" w:rsidR="000416E5" w:rsidRDefault="000416E5" w:rsidP="000416E5">
      <w:pPr>
        <w:tabs>
          <w:tab w:val="left" w:pos="8295"/>
        </w:tabs>
        <w:rPr>
          <w:rFonts w:ascii="Arial" w:hAnsi="Arial" w:cs="Arial"/>
          <w:b/>
          <w:bCs/>
          <w:color w:val="A6A6A6" w:themeColor="background1" w:themeShade="A6"/>
        </w:rPr>
      </w:pPr>
    </w:p>
    <w:p w14:paraId="0DC2DD19" w14:textId="77777777" w:rsidR="000416E5" w:rsidRDefault="000416E5" w:rsidP="000416E5">
      <w:pPr>
        <w:tabs>
          <w:tab w:val="left" w:pos="8295"/>
        </w:tabs>
        <w:rPr>
          <w:rFonts w:ascii="Arial" w:hAnsi="Arial" w:cs="Arial"/>
          <w:b/>
          <w:bCs/>
          <w:color w:val="A6A6A6" w:themeColor="background1" w:themeShade="A6"/>
        </w:rPr>
      </w:pPr>
    </w:p>
    <w:p w14:paraId="1A5C3C27" w14:textId="5349660C" w:rsidR="00E970A9" w:rsidRPr="00E970A9" w:rsidRDefault="00E970A9" w:rsidP="00E970A9">
      <w:pPr>
        <w:tabs>
          <w:tab w:val="left" w:pos="8295"/>
        </w:tabs>
        <w:rPr>
          <w:rFonts w:ascii="Arial" w:hAnsi="Arial" w:cs="Arial"/>
          <w:sz w:val="20"/>
          <w:szCs w:val="20"/>
        </w:rPr>
      </w:pPr>
      <w:r>
        <w:rPr>
          <w:noProof/>
        </w:rPr>
        <w:drawing>
          <wp:anchor distT="0" distB="0" distL="114300" distR="114300" simplePos="0" relativeHeight="251866112" behindDoc="1" locked="0" layoutInCell="1" allowOverlap="1" wp14:anchorId="3F6D36F1" wp14:editId="0A376676">
            <wp:simplePos x="0" y="0"/>
            <wp:positionH relativeFrom="column">
              <wp:posOffset>-55856</wp:posOffset>
            </wp:positionH>
            <wp:positionV relativeFrom="paragraph">
              <wp:posOffset>159289</wp:posOffset>
            </wp:positionV>
            <wp:extent cx="5020574" cy="2290711"/>
            <wp:effectExtent l="0" t="0" r="8890" b="0"/>
            <wp:wrapNone/>
            <wp:docPr id="1915071700"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71700" name="Picture 1" descr="A graph with a line going up&#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040223" cy="2299676"/>
                    </a:xfrm>
                    <a:prstGeom prst="rect">
                      <a:avLst/>
                    </a:prstGeom>
                  </pic:spPr>
                </pic:pic>
              </a:graphicData>
            </a:graphic>
            <wp14:sizeRelH relativeFrom="margin">
              <wp14:pctWidth>0</wp14:pctWidth>
            </wp14:sizeRelH>
            <wp14:sizeRelV relativeFrom="margin">
              <wp14:pctHeight>0</wp14:pctHeight>
            </wp14:sizeRelV>
          </wp:anchor>
        </w:drawing>
      </w:r>
      <w:r w:rsidRPr="00E970A9">
        <w:rPr>
          <w:rFonts w:ascii="Arial" w:hAnsi="Arial" w:cs="Arial"/>
          <w:sz w:val="20"/>
          <w:szCs w:val="20"/>
        </w:rPr>
        <w:t>Figure 1</w:t>
      </w:r>
      <w:r>
        <w:rPr>
          <w:rFonts w:ascii="Arial" w:hAnsi="Arial" w:cs="Arial"/>
          <w:sz w:val="20"/>
          <w:szCs w:val="20"/>
        </w:rPr>
        <w:t xml:space="preserve">2: Kilsyth Centenary Pool Attendance 1998/1999 to 2022/2023 </w:t>
      </w:r>
    </w:p>
    <w:p w14:paraId="07A8C8AD" w14:textId="5BC5EE07" w:rsidR="000416E5" w:rsidRDefault="000416E5" w:rsidP="000416E5">
      <w:pPr>
        <w:tabs>
          <w:tab w:val="left" w:pos="8295"/>
        </w:tabs>
        <w:rPr>
          <w:rFonts w:ascii="Arial" w:hAnsi="Arial" w:cs="Arial"/>
          <w:b/>
          <w:bCs/>
          <w:color w:val="A6A6A6" w:themeColor="background1" w:themeShade="A6"/>
        </w:rPr>
      </w:pPr>
    </w:p>
    <w:p w14:paraId="712737FD" w14:textId="77777777" w:rsidR="000416E5" w:rsidRDefault="000416E5" w:rsidP="000416E5">
      <w:pPr>
        <w:tabs>
          <w:tab w:val="left" w:pos="8295"/>
        </w:tabs>
        <w:rPr>
          <w:rFonts w:ascii="Arial" w:hAnsi="Arial" w:cs="Arial"/>
          <w:b/>
          <w:bCs/>
          <w:color w:val="A6A6A6" w:themeColor="background1" w:themeShade="A6"/>
        </w:rPr>
      </w:pPr>
    </w:p>
    <w:p w14:paraId="089BC605" w14:textId="77777777" w:rsidR="000416E5" w:rsidRDefault="000416E5" w:rsidP="000416E5">
      <w:pPr>
        <w:tabs>
          <w:tab w:val="left" w:pos="8295"/>
        </w:tabs>
        <w:rPr>
          <w:rFonts w:ascii="Arial" w:hAnsi="Arial" w:cs="Arial"/>
          <w:b/>
          <w:bCs/>
          <w:color w:val="A6A6A6" w:themeColor="background1" w:themeShade="A6"/>
        </w:rPr>
      </w:pPr>
    </w:p>
    <w:p w14:paraId="5B0870E0" w14:textId="77777777" w:rsidR="000416E5" w:rsidRDefault="000416E5" w:rsidP="000416E5">
      <w:pPr>
        <w:tabs>
          <w:tab w:val="left" w:pos="8295"/>
        </w:tabs>
        <w:rPr>
          <w:rFonts w:ascii="Arial" w:hAnsi="Arial" w:cs="Arial"/>
          <w:b/>
          <w:bCs/>
          <w:color w:val="A6A6A6" w:themeColor="background1" w:themeShade="A6"/>
        </w:rPr>
      </w:pPr>
    </w:p>
    <w:p w14:paraId="6DDF3104" w14:textId="77777777" w:rsidR="000416E5" w:rsidRDefault="000416E5" w:rsidP="000416E5">
      <w:pPr>
        <w:tabs>
          <w:tab w:val="left" w:pos="8295"/>
        </w:tabs>
        <w:rPr>
          <w:rFonts w:ascii="Arial" w:hAnsi="Arial" w:cs="Arial"/>
          <w:b/>
          <w:bCs/>
          <w:color w:val="A6A6A6" w:themeColor="background1" w:themeShade="A6"/>
        </w:rPr>
      </w:pPr>
    </w:p>
    <w:p w14:paraId="26685905" w14:textId="77777777" w:rsidR="000416E5" w:rsidRDefault="000416E5" w:rsidP="000416E5">
      <w:pPr>
        <w:tabs>
          <w:tab w:val="left" w:pos="8295"/>
        </w:tabs>
        <w:rPr>
          <w:rFonts w:ascii="Arial" w:hAnsi="Arial" w:cs="Arial"/>
          <w:b/>
          <w:bCs/>
          <w:color w:val="A6A6A6" w:themeColor="background1" w:themeShade="A6"/>
        </w:rPr>
      </w:pPr>
    </w:p>
    <w:p w14:paraId="0C2BE452" w14:textId="77777777" w:rsidR="000416E5" w:rsidRDefault="000416E5" w:rsidP="000416E5">
      <w:pPr>
        <w:tabs>
          <w:tab w:val="left" w:pos="8295"/>
        </w:tabs>
        <w:rPr>
          <w:rFonts w:ascii="Arial" w:hAnsi="Arial" w:cs="Arial"/>
          <w:b/>
          <w:bCs/>
          <w:color w:val="A6A6A6" w:themeColor="background1" w:themeShade="A6"/>
        </w:rPr>
      </w:pPr>
    </w:p>
    <w:p w14:paraId="0AE2C68E" w14:textId="77777777" w:rsidR="000416E5" w:rsidRDefault="000416E5" w:rsidP="000416E5">
      <w:pPr>
        <w:tabs>
          <w:tab w:val="left" w:pos="8295"/>
        </w:tabs>
        <w:rPr>
          <w:rFonts w:ascii="Arial" w:hAnsi="Arial" w:cs="Arial"/>
          <w:b/>
          <w:bCs/>
          <w:color w:val="A6A6A6" w:themeColor="background1" w:themeShade="A6"/>
        </w:rPr>
      </w:pPr>
    </w:p>
    <w:p w14:paraId="38E7E1DF" w14:textId="77777777" w:rsidR="000416E5" w:rsidRDefault="000416E5" w:rsidP="000416E5">
      <w:pPr>
        <w:tabs>
          <w:tab w:val="left" w:pos="8295"/>
        </w:tabs>
        <w:rPr>
          <w:rFonts w:ascii="Arial" w:hAnsi="Arial" w:cs="Arial"/>
          <w:b/>
          <w:bCs/>
          <w:color w:val="A6A6A6" w:themeColor="background1" w:themeShade="A6"/>
        </w:rPr>
      </w:pPr>
    </w:p>
    <w:p w14:paraId="32D0E8E7" w14:textId="77777777" w:rsidR="000416E5" w:rsidRDefault="000416E5" w:rsidP="000416E5">
      <w:pPr>
        <w:tabs>
          <w:tab w:val="left" w:pos="8295"/>
        </w:tabs>
        <w:rPr>
          <w:rFonts w:ascii="Arial" w:hAnsi="Arial" w:cs="Arial"/>
          <w:b/>
          <w:bCs/>
          <w:color w:val="A6A6A6" w:themeColor="background1" w:themeShade="A6"/>
        </w:rPr>
      </w:pPr>
    </w:p>
    <w:p w14:paraId="1383A4F0" w14:textId="77777777" w:rsidR="000416E5" w:rsidRDefault="000416E5" w:rsidP="000416E5">
      <w:pPr>
        <w:tabs>
          <w:tab w:val="left" w:pos="8295"/>
        </w:tabs>
        <w:rPr>
          <w:rFonts w:ascii="Arial" w:hAnsi="Arial" w:cs="Arial"/>
          <w:b/>
          <w:bCs/>
          <w:color w:val="A6A6A6" w:themeColor="background1" w:themeShade="A6"/>
        </w:rPr>
      </w:pPr>
    </w:p>
    <w:p w14:paraId="3C5B3573" w14:textId="77777777" w:rsidR="000416E5" w:rsidRDefault="000416E5" w:rsidP="000416E5">
      <w:pPr>
        <w:tabs>
          <w:tab w:val="left" w:pos="8295"/>
        </w:tabs>
        <w:rPr>
          <w:rFonts w:ascii="Arial" w:hAnsi="Arial" w:cs="Arial"/>
          <w:b/>
          <w:bCs/>
          <w:color w:val="A6A6A6" w:themeColor="background1" w:themeShade="A6"/>
        </w:rPr>
      </w:pPr>
    </w:p>
    <w:p w14:paraId="121E4157" w14:textId="77777777" w:rsidR="000416E5" w:rsidRDefault="000416E5" w:rsidP="000416E5">
      <w:pPr>
        <w:tabs>
          <w:tab w:val="left" w:pos="8295"/>
        </w:tabs>
        <w:rPr>
          <w:rFonts w:ascii="Arial" w:hAnsi="Arial" w:cs="Arial"/>
          <w:b/>
          <w:bCs/>
          <w:color w:val="A6A6A6" w:themeColor="background1" w:themeShade="A6"/>
        </w:rPr>
      </w:pPr>
    </w:p>
    <w:p w14:paraId="2DBD61CD" w14:textId="77777777" w:rsidR="000416E5" w:rsidRDefault="000416E5" w:rsidP="000416E5">
      <w:pPr>
        <w:tabs>
          <w:tab w:val="left" w:pos="8295"/>
        </w:tabs>
        <w:rPr>
          <w:rFonts w:ascii="Arial" w:hAnsi="Arial" w:cs="Arial"/>
          <w:b/>
          <w:bCs/>
          <w:color w:val="A6A6A6" w:themeColor="background1" w:themeShade="A6"/>
        </w:rPr>
      </w:pPr>
    </w:p>
    <w:p w14:paraId="555DBBFB" w14:textId="77777777" w:rsidR="000416E5" w:rsidRDefault="000416E5" w:rsidP="000416E5">
      <w:pPr>
        <w:tabs>
          <w:tab w:val="left" w:pos="8295"/>
        </w:tabs>
        <w:rPr>
          <w:rFonts w:ascii="Arial" w:hAnsi="Arial" w:cs="Arial"/>
          <w:b/>
          <w:bCs/>
          <w:color w:val="A6A6A6" w:themeColor="background1" w:themeShade="A6"/>
        </w:rPr>
      </w:pPr>
    </w:p>
    <w:p w14:paraId="0801631B" w14:textId="77777777" w:rsidR="000416E5" w:rsidRDefault="000416E5" w:rsidP="000416E5">
      <w:pPr>
        <w:tabs>
          <w:tab w:val="left" w:pos="8295"/>
        </w:tabs>
        <w:rPr>
          <w:rFonts w:ascii="Arial" w:hAnsi="Arial" w:cs="Arial"/>
          <w:b/>
          <w:bCs/>
          <w:color w:val="A6A6A6" w:themeColor="background1" w:themeShade="A6"/>
        </w:rPr>
      </w:pPr>
    </w:p>
    <w:p w14:paraId="3843AAE5" w14:textId="77777777" w:rsidR="000416E5" w:rsidRDefault="000416E5" w:rsidP="000416E5">
      <w:pPr>
        <w:tabs>
          <w:tab w:val="left" w:pos="8295"/>
        </w:tabs>
        <w:rPr>
          <w:rFonts w:ascii="Arial" w:hAnsi="Arial" w:cs="Arial"/>
          <w:b/>
          <w:bCs/>
          <w:color w:val="A6A6A6" w:themeColor="background1" w:themeShade="A6"/>
        </w:rPr>
      </w:pPr>
    </w:p>
    <w:p w14:paraId="16FFF3DA" w14:textId="77777777" w:rsidR="000416E5" w:rsidRDefault="000416E5" w:rsidP="000416E5">
      <w:pPr>
        <w:tabs>
          <w:tab w:val="left" w:pos="8295"/>
        </w:tabs>
        <w:rPr>
          <w:rFonts w:ascii="Arial" w:hAnsi="Arial" w:cs="Arial"/>
          <w:b/>
          <w:bCs/>
          <w:color w:val="A6A6A6" w:themeColor="background1" w:themeShade="A6"/>
        </w:rPr>
      </w:pPr>
    </w:p>
    <w:p w14:paraId="743AB1CE" w14:textId="77777777" w:rsidR="000416E5" w:rsidRDefault="000416E5" w:rsidP="000416E5">
      <w:pPr>
        <w:tabs>
          <w:tab w:val="left" w:pos="8295"/>
        </w:tabs>
        <w:rPr>
          <w:rFonts w:ascii="Arial" w:hAnsi="Arial" w:cs="Arial"/>
          <w:b/>
          <w:bCs/>
          <w:color w:val="A6A6A6" w:themeColor="background1" w:themeShade="A6"/>
        </w:rPr>
      </w:pPr>
    </w:p>
    <w:p w14:paraId="0AC43436" w14:textId="77777777" w:rsidR="000416E5" w:rsidRDefault="000416E5" w:rsidP="000416E5">
      <w:pPr>
        <w:tabs>
          <w:tab w:val="left" w:pos="8295"/>
        </w:tabs>
        <w:rPr>
          <w:rFonts w:ascii="Arial" w:hAnsi="Arial" w:cs="Arial"/>
          <w:b/>
          <w:bCs/>
          <w:color w:val="A6A6A6" w:themeColor="background1" w:themeShade="A6"/>
        </w:rPr>
      </w:pPr>
    </w:p>
    <w:p w14:paraId="24139F36" w14:textId="77777777" w:rsidR="000416E5" w:rsidRDefault="000416E5" w:rsidP="000416E5">
      <w:pPr>
        <w:tabs>
          <w:tab w:val="left" w:pos="8295"/>
        </w:tabs>
        <w:rPr>
          <w:rFonts w:ascii="Arial" w:hAnsi="Arial" w:cs="Arial"/>
          <w:b/>
          <w:bCs/>
          <w:color w:val="A6A6A6" w:themeColor="background1" w:themeShade="A6"/>
        </w:rPr>
      </w:pPr>
    </w:p>
    <w:p w14:paraId="2F24C7AF" w14:textId="77777777" w:rsidR="007A05C8" w:rsidRDefault="007A05C8" w:rsidP="000416E5">
      <w:pPr>
        <w:tabs>
          <w:tab w:val="left" w:pos="8295"/>
        </w:tabs>
        <w:rPr>
          <w:rFonts w:ascii="Arial" w:hAnsi="Arial" w:cs="Arial"/>
          <w:b/>
          <w:bCs/>
          <w:color w:val="A6A6A6" w:themeColor="background1" w:themeShade="A6"/>
        </w:rPr>
        <w:sectPr w:rsidR="007A05C8" w:rsidSect="00EF7727">
          <w:pgSz w:w="11906" w:h="16838" w:code="9"/>
          <w:pgMar w:top="1134" w:right="1134" w:bottom="1134" w:left="1134" w:header="709" w:footer="709" w:gutter="0"/>
          <w:pgNumType w:start="1"/>
          <w:cols w:space="708"/>
          <w:docGrid w:linePitch="360"/>
        </w:sectPr>
      </w:pPr>
    </w:p>
    <w:p w14:paraId="1FCF98CF" w14:textId="687111D0" w:rsidR="000416E5" w:rsidRPr="00BD2956" w:rsidRDefault="007A05C8" w:rsidP="000416E5">
      <w:pPr>
        <w:tabs>
          <w:tab w:val="left" w:pos="8295"/>
        </w:tabs>
        <w:rPr>
          <w:rFonts w:ascii="Arial" w:hAnsi="Arial" w:cs="Arial"/>
          <w:b/>
          <w:bCs/>
          <w:color w:val="A6A6A6" w:themeColor="background1" w:themeShade="A6"/>
        </w:rPr>
      </w:pPr>
      <w:r>
        <w:rPr>
          <w:noProof/>
        </w:rPr>
        <w:lastRenderedPageBreak/>
        <w:drawing>
          <wp:anchor distT="0" distB="0" distL="114300" distR="114300" simplePos="0" relativeHeight="251858944" behindDoc="1" locked="0" layoutInCell="1" allowOverlap="1" wp14:anchorId="6AE1AF66" wp14:editId="2AAEFF4F">
            <wp:simplePos x="0" y="0"/>
            <wp:positionH relativeFrom="page">
              <wp:align>left</wp:align>
            </wp:positionH>
            <wp:positionV relativeFrom="paragraph">
              <wp:posOffset>-736551</wp:posOffset>
            </wp:positionV>
            <wp:extent cx="10954761" cy="7842382"/>
            <wp:effectExtent l="0" t="0" r="0" b="6350"/>
            <wp:wrapNone/>
            <wp:docPr id="858828433"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28433" name="Picture 1" descr="A blue background with white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954761" cy="7842382"/>
                    </a:xfrm>
                    <a:prstGeom prst="rect">
                      <a:avLst/>
                    </a:prstGeom>
                  </pic:spPr>
                </pic:pic>
              </a:graphicData>
            </a:graphic>
            <wp14:sizeRelH relativeFrom="margin">
              <wp14:pctWidth>0</wp14:pctWidth>
            </wp14:sizeRelH>
            <wp14:sizeRelV relativeFrom="margin">
              <wp14:pctHeight>0</wp14:pctHeight>
            </wp14:sizeRelV>
          </wp:anchor>
        </w:drawing>
      </w:r>
    </w:p>
    <w:p w14:paraId="68DEE2ED" w14:textId="3B63383B" w:rsidR="00EF7727" w:rsidRPr="00BD2956" w:rsidRDefault="00EF7727" w:rsidP="000416E5">
      <w:pPr>
        <w:pStyle w:val="YRCPageHeading"/>
        <w:rPr>
          <w:b w:val="0"/>
          <w:bCs w:val="0"/>
          <w:color w:val="A6A6A6" w:themeColor="background1" w:themeShade="A6"/>
        </w:rPr>
      </w:pPr>
    </w:p>
    <w:sectPr w:rsidR="00EF7727" w:rsidRPr="00BD2956" w:rsidSect="007A05C8">
      <w:pgSz w:w="16838" w:h="11906" w:orient="landscape"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FE892" w14:textId="77777777" w:rsidR="000E2462" w:rsidRDefault="000E2462" w:rsidP="003D2519">
      <w:r>
        <w:separator/>
      </w:r>
    </w:p>
    <w:p w14:paraId="025A09A0" w14:textId="77777777" w:rsidR="000E2462" w:rsidRDefault="000E2462"/>
  </w:endnote>
  <w:endnote w:type="continuationSeparator" w:id="0">
    <w:p w14:paraId="724126B1" w14:textId="77777777" w:rsidR="000E2462" w:rsidRDefault="000E2462" w:rsidP="003D2519">
      <w:r>
        <w:continuationSeparator/>
      </w:r>
    </w:p>
    <w:p w14:paraId="48765B3F" w14:textId="77777777" w:rsidR="000E2462" w:rsidRDefault="000E2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Neue-Medium">
    <w:altName w:val="Arial"/>
    <w:panose1 w:val="00000000000000000000"/>
    <w:charset w:val="00"/>
    <w:family w:val="roman"/>
    <w:notTrueType/>
    <w:pitch w:val="default"/>
  </w:font>
  <w:font w:name="MyriadPro-Bold">
    <w:altName w:val="Cambria"/>
    <w:panose1 w:val="00000000000000000000"/>
    <w:charset w:val="00"/>
    <w:family w:val="roman"/>
    <w:notTrueType/>
    <w:pitch w:val="default"/>
  </w:font>
  <w:font w:name="Helvetica Neue">
    <w:altName w:val="Helvetica Neue"/>
    <w:panose1 w:val="02000A03050000020004"/>
    <w:charset w:val="00"/>
    <w:family w:val="auto"/>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6BF3" w14:textId="3ED60FC4" w:rsidR="00C264D8" w:rsidRPr="00106B6D" w:rsidRDefault="00C264D8" w:rsidP="00C264D8">
    <w:pPr>
      <w:pStyle w:val="Footer"/>
      <w:jc w:val="right"/>
      <w:rPr>
        <w:rFonts w:ascii="Arial" w:hAnsi="Arial" w:cs="Arial"/>
        <w:sz w:val="18"/>
        <w:szCs w:val="18"/>
      </w:rPr>
    </w:pPr>
    <w:r w:rsidRPr="00106B6D">
      <w:rPr>
        <w:rFonts w:ascii="Arial" w:hAnsi="Arial" w:cs="Arial"/>
        <w:sz w:val="18"/>
        <w:szCs w:val="18"/>
      </w:rPr>
      <w:t xml:space="preserve">Page </w:t>
    </w:r>
    <w:r w:rsidRPr="00106B6D">
      <w:rPr>
        <w:rFonts w:ascii="Arial" w:hAnsi="Arial" w:cs="Arial"/>
        <w:sz w:val="18"/>
        <w:szCs w:val="18"/>
      </w:rPr>
      <w:fldChar w:fldCharType="begin"/>
    </w:r>
    <w:r w:rsidRPr="00106B6D">
      <w:rPr>
        <w:rFonts w:ascii="Arial" w:hAnsi="Arial" w:cs="Arial"/>
        <w:sz w:val="18"/>
        <w:szCs w:val="18"/>
      </w:rPr>
      <w:instrText xml:space="preserve"> PAGE  \* Arabic  \* MERGEFORMAT </w:instrText>
    </w:r>
    <w:r w:rsidRPr="00106B6D">
      <w:rPr>
        <w:rFonts w:ascii="Arial" w:hAnsi="Arial" w:cs="Arial"/>
        <w:sz w:val="18"/>
        <w:szCs w:val="18"/>
      </w:rPr>
      <w:fldChar w:fldCharType="separate"/>
    </w:r>
    <w:r w:rsidRPr="00106B6D">
      <w:rPr>
        <w:rFonts w:ascii="Arial" w:hAnsi="Arial" w:cs="Arial"/>
        <w:sz w:val="18"/>
        <w:szCs w:val="18"/>
      </w:rPr>
      <w:t>4</w:t>
    </w:r>
    <w:r w:rsidRPr="00106B6D">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BA8A" w14:textId="5CC1AB49" w:rsidR="005E7EBC" w:rsidRPr="00106B6D" w:rsidRDefault="005E7EBC" w:rsidP="005E7EBC">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ECC28" w14:textId="77777777" w:rsidR="000E2462" w:rsidRDefault="000E2462" w:rsidP="003D2519">
      <w:r>
        <w:separator/>
      </w:r>
    </w:p>
    <w:p w14:paraId="106B0C33" w14:textId="77777777" w:rsidR="000E2462" w:rsidRDefault="000E2462"/>
  </w:footnote>
  <w:footnote w:type="continuationSeparator" w:id="0">
    <w:p w14:paraId="5993F790" w14:textId="77777777" w:rsidR="000E2462" w:rsidRDefault="000E2462" w:rsidP="003D2519">
      <w:r>
        <w:continuationSeparator/>
      </w:r>
    </w:p>
    <w:p w14:paraId="1C8D43D4" w14:textId="77777777" w:rsidR="000E2462" w:rsidRDefault="000E24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A6D"/>
    <w:multiLevelType w:val="hybridMultilevel"/>
    <w:tmpl w:val="8DAC7ECE"/>
    <w:lvl w:ilvl="0" w:tplc="39B66794">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E53C21"/>
    <w:multiLevelType w:val="hybridMultilevel"/>
    <w:tmpl w:val="1D70A418"/>
    <w:lvl w:ilvl="0" w:tplc="9252CE1E">
      <w:start w:val="1"/>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285369"/>
    <w:multiLevelType w:val="hybridMultilevel"/>
    <w:tmpl w:val="798EBF16"/>
    <w:lvl w:ilvl="0" w:tplc="2FA8AE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F20203"/>
    <w:multiLevelType w:val="hybridMultilevel"/>
    <w:tmpl w:val="AFB08E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66274"/>
    <w:multiLevelType w:val="hybridMultilevel"/>
    <w:tmpl w:val="AF004690"/>
    <w:lvl w:ilvl="0" w:tplc="2FA8AE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4E34ED"/>
    <w:multiLevelType w:val="hybridMultilevel"/>
    <w:tmpl w:val="970ADEF4"/>
    <w:lvl w:ilvl="0" w:tplc="FFFFFFFF">
      <w:start w:val="1"/>
      <w:numFmt w:val="bullet"/>
      <w:lvlText w:val=""/>
      <w:lvlJc w:val="left"/>
      <w:pPr>
        <w:ind w:left="720" w:hanging="360"/>
      </w:pPr>
      <w:rPr>
        <w:rFonts w:ascii="Symbol" w:hAnsi="Symbol" w:hint="default"/>
      </w:rPr>
    </w:lvl>
    <w:lvl w:ilvl="1" w:tplc="9252CE1E">
      <w:start w:val="1"/>
      <w:numFmt w:val="bullet"/>
      <w:lvlText w:val="-"/>
      <w:lvlJc w:val="left"/>
      <w:pPr>
        <w:ind w:left="1440" w:hanging="360"/>
      </w:pPr>
      <w:rPr>
        <w:rFonts w:ascii="Arial" w:eastAsia="Times New Roman"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F572D1"/>
    <w:multiLevelType w:val="hybridMultilevel"/>
    <w:tmpl w:val="F9F020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FC2963"/>
    <w:multiLevelType w:val="hybridMultilevel"/>
    <w:tmpl w:val="E7F68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E7782"/>
    <w:multiLevelType w:val="hybridMultilevel"/>
    <w:tmpl w:val="F17A9226"/>
    <w:lvl w:ilvl="0" w:tplc="39B66794">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52408E"/>
    <w:multiLevelType w:val="hybridMultilevel"/>
    <w:tmpl w:val="A0A8F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1D6467"/>
    <w:multiLevelType w:val="hybridMultilevel"/>
    <w:tmpl w:val="1E40E2E6"/>
    <w:lvl w:ilvl="0" w:tplc="39B66794">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9E12AB"/>
    <w:multiLevelType w:val="hybridMultilevel"/>
    <w:tmpl w:val="6B12F5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EB00F0"/>
    <w:multiLevelType w:val="hybridMultilevel"/>
    <w:tmpl w:val="4024F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86056"/>
    <w:multiLevelType w:val="hybridMultilevel"/>
    <w:tmpl w:val="137A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366E9"/>
    <w:multiLevelType w:val="hybridMultilevel"/>
    <w:tmpl w:val="8256BEDC"/>
    <w:lvl w:ilvl="0" w:tplc="2FA8AE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2C65F5"/>
    <w:multiLevelType w:val="hybridMultilevel"/>
    <w:tmpl w:val="56C67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FE1FAA"/>
    <w:multiLevelType w:val="hybridMultilevel"/>
    <w:tmpl w:val="F9608952"/>
    <w:lvl w:ilvl="0" w:tplc="7E16B662">
      <w:start w:val="1"/>
      <w:numFmt w:val="decimal"/>
      <w:pStyle w:val="OPGNumberList"/>
      <w:lvlText w:val="%1."/>
      <w:lvlJc w:val="left"/>
      <w:pPr>
        <w:ind w:left="1070" w:hanging="360"/>
      </w:pPr>
      <w:rPr>
        <w:rFonts w:ascii="Arial" w:hAnsi="Arial" w:cs="Arial" w:hint="default"/>
        <w:b w:val="0"/>
        <w:i w:val="0"/>
        <w:sz w:val="22"/>
        <w:szCs w:val="22"/>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7" w15:restartNumberingAfterBreak="0">
    <w:nsid w:val="38E734CA"/>
    <w:multiLevelType w:val="hybridMultilevel"/>
    <w:tmpl w:val="C33C64DE"/>
    <w:lvl w:ilvl="0" w:tplc="2FA8AE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922449"/>
    <w:multiLevelType w:val="hybridMultilevel"/>
    <w:tmpl w:val="D668EFE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C612AD"/>
    <w:multiLevelType w:val="hybridMultilevel"/>
    <w:tmpl w:val="1F16E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492A46"/>
    <w:multiLevelType w:val="hybridMultilevel"/>
    <w:tmpl w:val="B270F7B8"/>
    <w:lvl w:ilvl="0" w:tplc="FD647D40">
      <w:start w:val="1"/>
      <w:numFmt w:val="bullet"/>
      <w:pStyle w:val="OPGTableDo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F65397"/>
    <w:multiLevelType w:val="hybridMultilevel"/>
    <w:tmpl w:val="45B45912"/>
    <w:lvl w:ilvl="0" w:tplc="3E2ED950">
      <w:start w:val="1"/>
      <w:numFmt w:val="bullet"/>
      <w:pStyle w:val="OPGDotPointLis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52A00947"/>
    <w:multiLevelType w:val="multilevel"/>
    <w:tmpl w:val="3A9E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B34E20"/>
    <w:multiLevelType w:val="hybridMultilevel"/>
    <w:tmpl w:val="CE0E7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086CCE"/>
    <w:multiLevelType w:val="hybridMultilevel"/>
    <w:tmpl w:val="EAA2E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C65538"/>
    <w:multiLevelType w:val="hybridMultilevel"/>
    <w:tmpl w:val="3F1A565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7BA3997"/>
    <w:multiLevelType w:val="hybridMultilevel"/>
    <w:tmpl w:val="3386E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07DA5"/>
    <w:multiLevelType w:val="hybridMultilevel"/>
    <w:tmpl w:val="031E0072"/>
    <w:lvl w:ilvl="0" w:tplc="9252CE1E">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09594F"/>
    <w:multiLevelType w:val="hybridMultilevel"/>
    <w:tmpl w:val="0D54B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F60E9B"/>
    <w:multiLevelType w:val="hybridMultilevel"/>
    <w:tmpl w:val="03A8C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F77FF"/>
    <w:multiLevelType w:val="hybridMultilevel"/>
    <w:tmpl w:val="65106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1B608F"/>
    <w:multiLevelType w:val="hybridMultilevel"/>
    <w:tmpl w:val="237E1986"/>
    <w:lvl w:ilvl="0" w:tplc="0C090001">
      <w:start w:val="1"/>
      <w:numFmt w:val="bullet"/>
      <w:lvlText w:val=""/>
      <w:lvlJc w:val="left"/>
      <w:pPr>
        <w:ind w:left="988" w:hanging="360"/>
      </w:pPr>
      <w:rPr>
        <w:rFonts w:ascii="Symbol" w:hAnsi="Symbol" w:hint="default"/>
      </w:rPr>
    </w:lvl>
    <w:lvl w:ilvl="1" w:tplc="0C090003" w:tentative="1">
      <w:start w:val="1"/>
      <w:numFmt w:val="bullet"/>
      <w:lvlText w:val="o"/>
      <w:lvlJc w:val="left"/>
      <w:pPr>
        <w:ind w:left="1708" w:hanging="360"/>
      </w:pPr>
      <w:rPr>
        <w:rFonts w:ascii="Courier New" w:hAnsi="Courier New" w:cs="Courier New" w:hint="default"/>
      </w:rPr>
    </w:lvl>
    <w:lvl w:ilvl="2" w:tplc="0C090005" w:tentative="1">
      <w:start w:val="1"/>
      <w:numFmt w:val="bullet"/>
      <w:lvlText w:val=""/>
      <w:lvlJc w:val="left"/>
      <w:pPr>
        <w:ind w:left="2428" w:hanging="360"/>
      </w:pPr>
      <w:rPr>
        <w:rFonts w:ascii="Wingdings" w:hAnsi="Wingdings" w:hint="default"/>
      </w:rPr>
    </w:lvl>
    <w:lvl w:ilvl="3" w:tplc="0C090001" w:tentative="1">
      <w:start w:val="1"/>
      <w:numFmt w:val="bullet"/>
      <w:lvlText w:val=""/>
      <w:lvlJc w:val="left"/>
      <w:pPr>
        <w:ind w:left="3148" w:hanging="360"/>
      </w:pPr>
      <w:rPr>
        <w:rFonts w:ascii="Symbol" w:hAnsi="Symbol" w:hint="default"/>
      </w:rPr>
    </w:lvl>
    <w:lvl w:ilvl="4" w:tplc="0C090003" w:tentative="1">
      <w:start w:val="1"/>
      <w:numFmt w:val="bullet"/>
      <w:lvlText w:val="o"/>
      <w:lvlJc w:val="left"/>
      <w:pPr>
        <w:ind w:left="3868" w:hanging="360"/>
      </w:pPr>
      <w:rPr>
        <w:rFonts w:ascii="Courier New" w:hAnsi="Courier New" w:cs="Courier New" w:hint="default"/>
      </w:rPr>
    </w:lvl>
    <w:lvl w:ilvl="5" w:tplc="0C090005" w:tentative="1">
      <w:start w:val="1"/>
      <w:numFmt w:val="bullet"/>
      <w:lvlText w:val=""/>
      <w:lvlJc w:val="left"/>
      <w:pPr>
        <w:ind w:left="4588" w:hanging="360"/>
      </w:pPr>
      <w:rPr>
        <w:rFonts w:ascii="Wingdings" w:hAnsi="Wingdings" w:hint="default"/>
      </w:rPr>
    </w:lvl>
    <w:lvl w:ilvl="6" w:tplc="0C090001" w:tentative="1">
      <w:start w:val="1"/>
      <w:numFmt w:val="bullet"/>
      <w:lvlText w:val=""/>
      <w:lvlJc w:val="left"/>
      <w:pPr>
        <w:ind w:left="5308" w:hanging="360"/>
      </w:pPr>
      <w:rPr>
        <w:rFonts w:ascii="Symbol" w:hAnsi="Symbol" w:hint="default"/>
      </w:rPr>
    </w:lvl>
    <w:lvl w:ilvl="7" w:tplc="0C090003" w:tentative="1">
      <w:start w:val="1"/>
      <w:numFmt w:val="bullet"/>
      <w:lvlText w:val="o"/>
      <w:lvlJc w:val="left"/>
      <w:pPr>
        <w:ind w:left="6028" w:hanging="360"/>
      </w:pPr>
      <w:rPr>
        <w:rFonts w:ascii="Courier New" w:hAnsi="Courier New" w:cs="Courier New" w:hint="default"/>
      </w:rPr>
    </w:lvl>
    <w:lvl w:ilvl="8" w:tplc="0C090005" w:tentative="1">
      <w:start w:val="1"/>
      <w:numFmt w:val="bullet"/>
      <w:lvlText w:val=""/>
      <w:lvlJc w:val="left"/>
      <w:pPr>
        <w:ind w:left="6748" w:hanging="360"/>
      </w:pPr>
      <w:rPr>
        <w:rFonts w:ascii="Wingdings" w:hAnsi="Wingdings" w:hint="default"/>
      </w:rPr>
    </w:lvl>
  </w:abstractNum>
  <w:abstractNum w:abstractNumId="32" w15:restartNumberingAfterBreak="0">
    <w:nsid w:val="701E6C54"/>
    <w:multiLevelType w:val="hybridMultilevel"/>
    <w:tmpl w:val="584827C4"/>
    <w:lvl w:ilvl="0" w:tplc="2FA8AE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DD29A7"/>
    <w:multiLevelType w:val="multilevel"/>
    <w:tmpl w:val="0F1866BA"/>
    <w:lvl w:ilvl="0">
      <w:start w:val="1"/>
      <w:numFmt w:val="decimal"/>
      <w:pStyle w:val="OPGHeading1"/>
      <w:lvlText w:val="%1."/>
      <w:lvlJc w:val="left"/>
      <w:pPr>
        <w:ind w:left="720" w:hanging="360"/>
      </w:pPr>
    </w:lvl>
    <w:lvl w:ilvl="1">
      <w:start w:val="1"/>
      <w:numFmt w:val="decimal"/>
      <w:pStyle w:val="OPGHeading2"/>
      <w:isLgl/>
      <w:lvlText w:val="%1.%2"/>
      <w:lvlJc w:val="left"/>
      <w:pPr>
        <w:ind w:left="1080" w:hanging="720"/>
      </w:pPr>
      <w:rPr>
        <w:rFonts w:hint="default"/>
      </w:rPr>
    </w:lvl>
    <w:lvl w:ilvl="2">
      <w:start w:val="1"/>
      <w:numFmt w:val="decimal"/>
      <w:pStyle w:val="OPG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1E77BB0"/>
    <w:multiLevelType w:val="hybridMultilevel"/>
    <w:tmpl w:val="A0460B14"/>
    <w:lvl w:ilvl="0" w:tplc="39B66794">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5A29B7"/>
    <w:multiLevelType w:val="hybridMultilevel"/>
    <w:tmpl w:val="0C30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A67F1"/>
    <w:multiLevelType w:val="hybridMultilevel"/>
    <w:tmpl w:val="A4BAF7C4"/>
    <w:lvl w:ilvl="0" w:tplc="0C090001">
      <w:start w:val="1"/>
      <w:numFmt w:val="bullet"/>
      <w:lvlText w:val=""/>
      <w:lvlJc w:val="left"/>
      <w:pPr>
        <w:ind w:left="951" w:hanging="360"/>
      </w:pPr>
      <w:rPr>
        <w:rFonts w:ascii="Symbol" w:hAnsi="Symbol" w:hint="default"/>
      </w:rPr>
    </w:lvl>
    <w:lvl w:ilvl="1" w:tplc="0C090003" w:tentative="1">
      <w:start w:val="1"/>
      <w:numFmt w:val="bullet"/>
      <w:lvlText w:val="o"/>
      <w:lvlJc w:val="left"/>
      <w:pPr>
        <w:ind w:left="1671" w:hanging="360"/>
      </w:pPr>
      <w:rPr>
        <w:rFonts w:ascii="Courier New" w:hAnsi="Courier New" w:cs="Courier New" w:hint="default"/>
      </w:rPr>
    </w:lvl>
    <w:lvl w:ilvl="2" w:tplc="0C090005" w:tentative="1">
      <w:start w:val="1"/>
      <w:numFmt w:val="bullet"/>
      <w:lvlText w:val=""/>
      <w:lvlJc w:val="left"/>
      <w:pPr>
        <w:ind w:left="2391" w:hanging="360"/>
      </w:pPr>
      <w:rPr>
        <w:rFonts w:ascii="Wingdings" w:hAnsi="Wingdings" w:hint="default"/>
      </w:rPr>
    </w:lvl>
    <w:lvl w:ilvl="3" w:tplc="0C090001" w:tentative="1">
      <w:start w:val="1"/>
      <w:numFmt w:val="bullet"/>
      <w:lvlText w:val=""/>
      <w:lvlJc w:val="left"/>
      <w:pPr>
        <w:ind w:left="3111" w:hanging="360"/>
      </w:pPr>
      <w:rPr>
        <w:rFonts w:ascii="Symbol" w:hAnsi="Symbol" w:hint="default"/>
      </w:rPr>
    </w:lvl>
    <w:lvl w:ilvl="4" w:tplc="0C090003" w:tentative="1">
      <w:start w:val="1"/>
      <w:numFmt w:val="bullet"/>
      <w:lvlText w:val="o"/>
      <w:lvlJc w:val="left"/>
      <w:pPr>
        <w:ind w:left="3831" w:hanging="360"/>
      </w:pPr>
      <w:rPr>
        <w:rFonts w:ascii="Courier New" w:hAnsi="Courier New" w:cs="Courier New" w:hint="default"/>
      </w:rPr>
    </w:lvl>
    <w:lvl w:ilvl="5" w:tplc="0C090005" w:tentative="1">
      <w:start w:val="1"/>
      <w:numFmt w:val="bullet"/>
      <w:lvlText w:val=""/>
      <w:lvlJc w:val="left"/>
      <w:pPr>
        <w:ind w:left="4551" w:hanging="360"/>
      </w:pPr>
      <w:rPr>
        <w:rFonts w:ascii="Wingdings" w:hAnsi="Wingdings" w:hint="default"/>
      </w:rPr>
    </w:lvl>
    <w:lvl w:ilvl="6" w:tplc="0C090001" w:tentative="1">
      <w:start w:val="1"/>
      <w:numFmt w:val="bullet"/>
      <w:lvlText w:val=""/>
      <w:lvlJc w:val="left"/>
      <w:pPr>
        <w:ind w:left="5271" w:hanging="360"/>
      </w:pPr>
      <w:rPr>
        <w:rFonts w:ascii="Symbol" w:hAnsi="Symbol" w:hint="default"/>
      </w:rPr>
    </w:lvl>
    <w:lvl w:ilvl="7" w:tplc="0C090003" w:tentative="1">
      <w:start w:val="1"/>
      <w:numFmt w:val="bullet"/>
      <w:lvlText w:val="o"/>
      <w:lvlJc w:val="left"/>
      <w:pPr>
        <w:ind w:left="5991" w:hanging="360"/>
      </w:pPr>
      <w:rPr>
        <w:rFonts w:ascii="Courier New" w:hAnsi="Courier New" w:cs="Courier New" w:hint="default"/>
      </w:rPr>
    </w:lvl>
    <w:lvl w:ilvl="8" w:tplc="0C090005" w:tentative="1">
      <w:start w:val="1"/>
      <w:numFmt w:val="bullet"/>
      <w:lvlText w:val=""/>
      <w:lvlJc w:val="left"/>
      <w:pPr>
        <w:ind w:left="6711" w:hanging="360"/>
      </w:pPr>
      <w:rPr>
        <w:rFonts w:ascii="Wingdings" w:hAnsi="Wingdings" w:hint="default"/>
      </w:rPr>
    </w:lvl>
  </w:abstractNum>
  <w:abstractNum w:abstractNumId="37" w15:restartNumberingAfterBreak="0">
    <w:nsid w:val="737D40C6"/>
    <w:multiLevelType w:val="hybridMultilevel"/>
    <w:tmpl w:val="67E8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214679"/>
    <w:multiLevelType w:val="hybridMultilevel"/>
    <w:tmpl w:val="93EC4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4190995">
    <w:abstractNumId w:val="9"/>
  </w:num>
  <w:num w:numId="2" w16cid:durableId="1203789739">
    <w:abstractNumId w:val="38"/>
  </w:num>
  <w:num w:numId="3" w16cid:durableId="1823277978">
    <w:abstractNumId w:val="24"/>
  </w:num>
  <w:num w:numId="4" w16cid:durableId="1615599126">
    <w:abstractNumId w:val="31"/>
  </w:num>
  <w:num w:numId="5" w16cid:durableId="1157724229">
    <w:abstractNumId w:val="15"/>
  </w:num>
  <w:num w:numId="6" w16cid:durableId="1231965702">
    <w:abstractNumId w:val="36"/>
  </w:num>
  <w:num w:numId="7" w16cid:durableId="1826318173">
    <w:abstractNumId w:val="32"/>
  </w:num>
  <w:num w:numId="8" w16cid:durableId="938834206">
    <w:abstractNumId w:val="14"/>
  </w:num>
  <w:num w:numId="9" w16cid:durableId="1027953110">
    <w:abstractNumId w:val="4"/>
  </w:num>
  <w:num w:numId="10" w16cid:durableId="1429423341">
    <w:abstractNumId w:val="17"/>
  </w:num>
  <w:num w:numId="11" w16cid:durableId="158616845">
    <w:abstractNumId w:val="2"/>
  </w:num>
  <w:num w:numId="12" w16cid:durableId="593636353">
    <w:abstractNumId w:val="26"/>
  </w:num>
  <w:num w:numId="13" w16cid:durableId="1956861678">
    <w:abstractNumId w:val="13"/>
  </w:num>
  <w:num w:numId="14" w16cid:durableId="435951780">
    <w:abstractNumId w:val="37"/>
  </w:num>
  <w:num w:numId="15" w16cid:durableId="1988046625">
    <w:abstractNumId w:val="33"/>
  </w:num>
  <w:num w:numId="16" w16cid:durableId="1070614140">
    <w:abstractNumId w:val="21"/>
  </w:num>
  <w:num w:numId="17" w16cid:durableId="755713938">
    <w:abstractNumId w:val="35"/>
  </w:num>
  <w:num w:numId="18" w16cid:durableId="1847361529">
    <w:abstractNumId w:val="19"/>
  </w:num>
  <w:num w:numId="19" w16cid:durableId="1820685963">
    <w:abstractNumId w:val="28"/>
  </w:num>
  <w:num w:numId="20" w16cid:durableId="1222524869">
    <w:abstractNumId w:val="18"/>
  </w:num>
  <w:num w:numId="21" w16cid:durableId="453982793">
    <w:abstractNumId w:val="6"/>
  </w:num>
  <w:num w:numId="22" w16cid:durableId="764230093">
    <w:abstractNumId w:val="11"/>
  </w:num>
  <w:num w:numId="23" w16cid:durableId="906258815">
    <w:abstractNumId w:val="30"/>
  </w:num>
  <w:num w:numId="24" w16cid:durableId="1040982735">
    <w:abstractNumId w:val="3"/>
  </w:num>
  <w:num w:numId="25" w16cid:durableId="805857868">
    <w:abstractNumId w:val="20"/>
  </w:num>
  <w:num w:numId="26" w16cid:durableId="1821381780">
    <w:abstractNumId w:val="12"/>
  </w:num>
  <w:num w:numId="27" w16cid:durableId="191847941">
    <w:abstractNumId w:val="16"/>
  </w:num>
  <w:num w:numId="28" w16cid:durableId="42873040">
    <w:abstractNumId w:val="22"/>
  </w:num>
  <w:num w:numId="29" w16cid:durableId="1773627721">
    <w:abstractNumId w:val="29"/>
  </w:num>
  <w:num w:numId="30" w16cid:durableId="1978146114">
    <w:abstractNumId w:val="1"/>
  </w:num>
  <w:num w:numId="31" w16cid:durableId="1569221544">
    <w:abstractNumId w:val="27"/>
  </w:num>
  <w:num w:numId="32" w16cid:durableId="916984130">
    <w:abstractNumId w:val="5"/>
  </w:num>
  <w:num w:numId="33" w16cid:durableId="773984238">
    <w:abstractNumId w:val="25"/>
  </w:num>
  <w:num w:numId="34" w16cid:durableId="1746805003">
    <w:abstractNumId w:val="23"/>
  </w:num>
  <w:num w:numId="35" w16cid:durableId="434404264">
    <w:abstractNumId w:val="7"/>
  </w:num>
  <w:num w:numId="36" w16cid:durableId="211770061">
    <w:abstractNumId w:val="8"/>
  </w:num>
  <w:num w:numId="37" w16cid:durableId="490799616">
    <w:abstractNumId w:val="34"/>
  </w:num>
  <w:num w:numId="38" w16cid:durableId="2001763237">
    <w:abstractNumId w:val="10"/>
  </w:num>
  <w:num w:numId="39" w16cid:durableId="9032202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C5F"/>
    <w:rsid w:val="000018FE"/>
    <w:rsid w:val="00001F1D"/>
    <w:rsid w:val="000061A2"/>
    <w:rsid w:val="000114D0"/>
    <w:rsid w:val="000173E4"/>
    <w:rsid w:val="000203AA"/>
    <w:rsid w:val="00025FCA"/>
    <w:rsid w:val="000273A9"/>
    <w:rsid w:val="00027ABA"/>
    <w:rsid w:val="00030EFE"/>
    <w:rsid w:val="000355DC"/>
    <w:rsid w:val="00040883"/>
    <w:rsid w:val="000416E5"/>
    <w:rsid w:val="00041D64"/>
    <w:rsid w:val="000526DE"/>
    <w:rsid w:val="00053058"/>
    <w:rsid w:val="00054BFD"/>
    <w:rsid w:val="00057AF1"/>
    <w:rsid w:val="000633A0"/>
    <w:rsid w:val="00063A59"/>
    <w:rsid w:val="00072144"/>
    <w:rsid w:val="00072208"/>
    <w:rsid w:val="00072D7E"/>
    <w:rsid w:val="00072F6A"/>
    <w:rsid w:val="00073145"/>
    <w:rsid w:val="00073DF1"/>
    <w:rsid w:val="000742C6"/>
    <w:rsid w:val="0008584C"/>
    <w:rsid w:val="0008631F"/>
    <w:rsid w:val="00086C8F"/>
    <w:rsid w:val="000A08CE"/>
    <w:rsid w:val="000A0CAD"/>
    <w:rsid w:val="000A1526"/>
    <w:rsid w:val="000A2819"/>
    <w:rsid w:val="000B0B81"/>
    <w:rsid w:val="000B13A9"/>
    <w:rsid w:val="000B6D3A"/>
    <w:rsid w:val="000E0B7F"/>
    <w:rsid w:val="000E2462"/>
    <w:rsid w:val="000E3B23"/>
    <w:rsid w:val="000F0282"/>
    <w:rsid w:val="001003DD"/>
    <w:rsid w:val="0010237B"/>
    <w:rsid w:val="0010277E"/>
    <w:rsid w:val="00103669"/>
    <w:rsid w:val="00106B6D"/>
    <w:rsid w:val="00107BF1"/>
    <w:rsid w:val="001116C5"/>
    <w:rsid w:val="0012010F"/>
    <w:rsid w:val="0012191D"/>
    <w:rsid w:val="0012472E"/>
    <w:rsid w:val="001368DD"/>
    <w:rsid w:val="00136D72"/>
    <w:rsid w:val="001404FC"/>
    <w:rsid w:val="00144792"/>
    <w:rsid w:val="001615BC"/>
    <w:rsid w:val="00164ABB"/>
    <w:rsid w:val="00170B79"/>
    <w:rsid w:val="00173791"/>
    <w:rsid w:val="00184864"/>
    <w:rsid w:val="00194875"/>
    <w:rsid w:val="001A39ED"/>
    <w:rsid w:val="001A4EC7"/>
    <w:rsid w:val="001A669F"/>
    <w:rsid w:val="001B0881"/>
    <w:rsid w:val="001B589C"/>
    <w:rsid w:val="001C1099"/>
    <w:rsid w:val="001C25F9"/>
    <w:rsid w:val="001C61FE"/>
    <w:rsid w:val="001C6EC9"/>
    <w:rsid w:val="001C7B8E"/>
    <w:rsid w:val="001D0BC2"/>
    <w:rsid w:val="001E36ED"/>
    <w:rsid w:val="001E70BF"/>
    <w:rsid w:val="001F0A71"/>
    <w:rsid w:val="001F0DB2"/>
    <w:rsid w:val="001F1CAB"/>
    <w:rsid w:val="001F45DE"/>
    <w:rsid w:val="002103C7"/>
    <w:rsid w:val="00210AFA"/>
    <w:rsid w:val="00210B15"/>
    <w:rsid w:val="00213BCF"/>
    <w:rsid w:val="0021562A"/>
    <w:rsid w:val="002168EE"/>
    <w:rsid w:val="00227EA6"/>
    <w:rsid w:val="0024458D"/>
    <w:rsid w:val="00246EF8"/>
    <w:rsid w:val="0024764B"/>
    <w:rsid w:val="00251BEA"/>
    <w:rsid w:val="00254A68"/>
    <w:rsid w:val="00254D4E"/>
    <w:rsid w:val="00261C0F"/>
    <w:rsid w:val="00262E97"/>
    <w:rsid w:val="00265C68"/>
    <w:rsid w:val="00267176"/>
    <w:rsid w:val="002763CD"/>
    <w:rsid w:val="00281E55"/>
    <w:rsid w:val="00282F38"/>
    <w:rsid w:val="00296CE7"/>
    <w:rsid w:val="002B59FF"/>
    <w:rsid w:val="002D2D9A"/>
    <w:rsid w:val="002E3387"/>
    <w:rsid w:val="002E6727"/>
    <w:rsid w:val="002F1609"/>
    <w:rsid w:val="002F48E8"/>
    <w:rsid w:val="002F6C7E"/>
    <w:rsid w:val="0030034F"/>
    <w:rsid w:val="003033DE"/>
    <w:rsid w:val="00316619"/>
    <w:rsid w:val="0032036B"/>
    <w:rsid w:val="003241C7"/>
    <w:rsid w:val="0032610E"/>
    <w:rsid w:val="003264BE"/>
    <w:rsid w:val="00327A8E"/>
    <w:rsid w:val="00332287"/>
    <w:rsid w:val="00333144"/>
    <w:rsid w:val="00334E8E"/>
    <w:rsid w:val="00336713"/>
    <w:rsid w:val="0033694E"/>
    <w:rsid w:val="003456C3"/>
    <w:rsid w:val="003457DB"/>
    <w:rsid w:val="00367799"/>
    <w:rsid w:val="00382FD3"/>
    <w:rsid w:val="003834F6"/>
    <w:rsid w:val="00393131"/>
    <w:rsid w:val="00396BFA"/>
    <w:rsid w:val="00397295"/>
    <w:rsid w:val="003A1E39"/>
    <w:rsid w:val="003A25D0"/>
    <w:rsid w:val="003B21C2"/>
    <w:rsid w:val="003B4A46"/>
    <w:rsid w:val="003B635B"/>
    <w:rsid w:val="003D2519"/>
    <w:rsid w:val="003E0A8B"/>
    <w:rsid w:val="003F76FA"/>
    <w:rsid w:val="003F7A73"/>
    <w:rsid w:val="003F7E0C"/>
    <w:rsid w:val="00405DCF"/>
    <w:rsid w:val="00407E46"/>
    <w:rsid w:val="00420DF2"/>
    <w:rsid w:val="004212EE"/>
    <w:rsid w:val="004218F8"/>
    <w:rsid w:val="00423F8E"/>
    <w:rsid w:val="00426041"/>
    <w:rsid w:val="00437550"/>
    <w:rsid w:val="004376DB"/>
    <w:rsid w:val="00437A6A"/>
    <w:rsid w:val="0045057A"/>
    <w:rsid w:val="0045172F"/>
    <w:rsid w:val="00451955"/>
    <w:rsid w:val="0046251B"/>
    <w:rsid w:val="00464D97"/>
    <w:rsid w:val="00465B61"/>
    <w:rsid w:val="00466FBA"/>
    <w:rsid w:val="00475F3D"/>
    <w:rsid w:val="004829E9"/>
    <w:rsid w:val="004A36E7"/>
    <w:rsid w:val="004A4D24"/>
    <w:rsid w:val="004B1D90"/>
    <w:rsid w:val="004D3917"/>
    <w:rsid w:val="004D75BE"/>
    <w:rsid w:val="004E28CC"/>
    <w:rsid w:val="004E7161"/>
    <w:rsid w:val="004E7489"/>
    <w:rsid w:val="004F44DF"/>
    <w:rsid w:val="004F4A31"/>
    <w:rsid w:val="004F6424"/>
    <w:rsid w:val="004F775E"/>
    <w:rsid w:val="00502E61"/>
    <w:rsid w:val="00504A9F"/>
    <w:rsid w:val="00505DD6"/>
    <w:rsid w:val="0051434D"/>
    <w:rsid w:val="005261AB"/>
    <w:rsid w:val="00531CEC"/>
    <w:rsid w:val="00534550"/>
    <w:rsid w:val="0054232A"/>
    <w:rsid w:val="005430FE"/>
    <w:rsid w:val="00544EF7"/>
    <w:rsid w:val="00552DF3"/>
    <w:rsid w:val="005532B5"/>
    <w:rsid w:val="00553BAE"/>
    <w:rsid w:val="00554FED"/>
    <w:rsid w:val="005672C5"/>
    <w:rsid w:val="00570FC4"/>
    <w:rsid w:val="0057223F"/>
    <w:rsid w:val="0057484B"/>
    <w:rsid w:val="00576C5F"/>
    <w:rsid w:val="0058446D"/>
    <w:rsid w:val="0059245C"/>
    <w:rsid w:val="005A1FA7"/>
    <w:rsid w:val="005A456C"/>
    <w:rsid w:val="005B4E2D"/>
    <w:rsid w:val="005B77B8"/>
    <w:rsid w:val="005C226B"/>
    <w:rsid w:val="005C6C46"/>
    <w:rsid w:val="005E1FA6"/>
    <w:rsid w:val="005E455B"/>
    <w:rsid w:val="005E7EBC"/>
    <w:rsid w:val="005F6BCF"/>
    <w:rsid w:val="005F7B79"/>
    <w:rsid w:val="00614CE4"/>
    <w:rsid w:val="00614FDA"/>
    <w:rsid w:val="00621C05"/>
    <w:rsid w:val="00624A23"/>
    <w:rsid w:val="00633909"/>
    <w:rsid w:val="00633C45"/>
    <w:rsid w:val="00641C37"/>
    <w:rsid w:val="0064618E"/>
    <w:rsid w:val="00652C6C"/>
    <w:rsid w:val="00667DA9"/>
    <w:rsid w:val="00672C7E"/>
    <w:rsid w:val="00693229"/>
    <w:rsid w:val="006A1D80"/>
    <w:rsid w:val="006A62D9"/>
    <w:rsid w:val="006A7885"/>
    <w:rsid w:val="006A7DF8"/>
    <w:rsid w:val="006B677C"/>
    <w:rsid w:val="006C68BE"/>
    <w:rsid w:val="006D04AE"/>
    <w:rsid w:val="006D1A9D"/>
    <w:rsid w:val="006D2493"/>
    <w:rsid w:val="006E55B4"/>
    <w:rsid w:val="006F23B7"/>
    <w:rsid w:val="006F6012"/>
    <w:rsid w:val="0070739D"/>
    <w:rsid w:val="0071409F"/>
    <w:rsid w:val="00725362"/>
    <w:rsid w:val="00731640"/>
    <w:rsid w:val="00731B05"/>
    <w:rsid w:val="0073586F"/>
    <w:rsid w:val="00736197"/>
    <w:rsid w:val="00736F20"/>
    <w:rsid w:val="00737A3A"/>
    <w:rsid w:val="00745E46"/>
    <w:rsid w:val="00756491"/>
    <w:rsid w:val="00762BD0"/>
    <w:rsid w:val="007633EF"/>
    <w:rsid w:val="00764C97"/>
    <w:rsid w:val="007658AD"/>
    <w:rsid w:val="007675E6"/>
    <w:rsid w:val="007677C5"/>
    <w:rsid w:val="00775909"/>
    <w:rsid w:val="00777CF0"/>
    <w:rsid w:val="00784001"/>
    <w:rsid w:val="00784B1E"/>
    <w:rsid w:val="007A05C8"/>
    <w:rsid w:val="007A368A"/>
    <w:rsid w:val="007A7873"/>
    <w:rsid w:val="007C07DD"/>
    <w:rsid w:val="007C6098"/>
    <w:rsid w:val="007D4AC5"/>
    <w:rsid w:val="007E1FA1"/>
    <w:rsid w:val="007E412C"/>
    <w:rsid w:val="007E480E"/>
    <w:rsid w:val="007F06DC"/>
    <w:rsid w:val="007F19AD"/>
    <w:rsid w:val="007F1DDD"/>
    <w:rsid w:val="007F4F83"/>
    <w:rsid w:val="0080345F"/>
    <w:rsid w:val="0081265F"/>
    <w:rsid w:val="008175B8"/>
    <w:rsid w:val="00822BFA"/>
    <w:rsid w:val="00830561"/>
    <w:rsid w:val="0084506C"/>
    <w:rsid w:val="00845885"/>
    <w:rsid w:val="00850173"/>
    <w:rsid w:val="00861356"/>
    <w:rsid w:val="008619D4"/>
    <w:rsid w:val="00862206"/>
    <w:rsid w:val="00862D09"/>
    <w:rsid w:val="008745AE"/>
    <w:rsid w:val="00875AA5"/>
    <w:rsid w:val="00875C5E"/>
    <w:rsid w:val="00882FB1"/>
    <w:rsid w:val="008A1ABE"/>
    <w:rsid w:val="008C0B6F"/>
    <w:rsid w:val="008C26C1"/>
    <w:rsid w:val="008C457D"/>
    <w:rsid w:val="008C7D90"/>
    <w:rsid w:val="008D4D8B"/>
    <w:rsid w:val="008E3660"/>
    <w:rsid w:val="008E3D47"/>
    <w:rsid w:val="008E4E4D"/>
    <w:rsid w:val="008F3DB4"/>
    <w:rsid w:val="00904174"/>
    <w:rsid w:val="00907581"/>
    <w:rsid w:val="0092074C"/>
    <w:rsid w:val="0092377B"/>
    <w:rsid w:val="00923D3F"/>
    <w:rsid w:val="00926375"/>
    <w:rsid w:val="009368CB"/>
    <w:rsid w:val="00937BC0"/>
    <w:rsid w:val="009459CC"/>
    <w:rsid w:val="00952539"/>
    <w:rsid w:val="0095359E"/>
    <w:rsid w:val="00953A47"/>
    <w:rsid w:val="009579D9"/>
    <w:rsid w:val="00957E8C"/>
    <w:rsid w:val="00961452"/>
    <w:rsid w:val="00971D11"/>
    <w:rsid w:val="009750CC"/>
    <w:rsid w:val="009766FD"/>
    <w:rsid w:val="009849A7"/>
    <w:rsid w:val="009920B5"/>
    <w:rsid w:val="00997690"/>
    <w:rsid w:val="009A20FE"/>
    <w:rsid w:val="009A2533"/>
    <w:rsid w:val="009A300E"/>
    <w:rsid w:val="009A4012"/>
    <w:rsid w:val="009B1977"/>
    <w:rsid w:val="009B481C"/>
    <w:rsid w:val="009C1F45"/>
    <w:rsid w:val="009D32A4"/>
    <w:rsid w:val="009E066F"/>
    <w:rsid w:val="009F2A47"/>
    <w:rsid w:val="009F7CAC"/>
    <w:rsid w:val="00A01161"/>
    <w:rsid w:val="00A0235A"/>
    <w:rsid w:val="00A10EED"/>
    <w:rsid w:val="00A149E4"/>
    <w:rsid w:val="00A16BF1"/>
    <w:rsid w:val="00A2149D"/>
    <w:rsid w:val="00A23554"/>
    <w:rsid w:val="00A268D3"/>
    <w:rsid w:val="00A40CDC"/>
    <w:rsid w:val="00A43352"/>
    <w:rsid w:val="00A457FC"/>
    <w:rsid w:val="00A463C5"/>
    <w:rsid w:val="00A52077"/>
    <w:rsid w:val="00A55E41"/>
    <w:rsid w:val="00A6095D"/>
    <w:rsid w:val="00A64731"/>
    <w:rsid w:val="00A6586F"/>
    <w:rsid w:val="00A70931"/>
    <w:rsid w:val="00A71E8C"/>
    <w:rsid w:val="00A93526"/>
    <w:rsid w:val="00AB3201"/>
    <w:rsid w:val="00AC4905"/>
    <w:rsid w:val="00AD000C"/>
    <w:rsid w:val="00AD03DD"/>
    <w:rsid w:val="00AE00FE"/>
    <w:rsid w:val="00AE177C"/>
    <w:rsid w:val="00AE2EAD"/>
    <w:rsid w:val="00AE4927"/>
    <w:rsid w:val="00B00082"/>
    <w:rsid w:val="00B01DC3"/>
    <w:rsid w:val="00B12246"/>
    <w:rsid w:val="00B169A9"/>
    <w:rsid w:val="00B23506"/>
    <w:rsid w:val="00B23ACF"/>
    <w:rsid w:val="00B3040E"/>
    <w:rsid w:val="00B30460"/>
    <w:rsid w:val="00B30C97"/>
    <w:rsid w:val="00B30D34"/>
    <w:rsid w:val="00B34CC9"/>
    <w:rsid w:val="00B5117F"/>
    <w:rsid w:val="00B53FC3"/>
    <w:rsid w:val="00B54BF8"/>
    <w:rsid w:val="00B572C2"/>
    <w:rsid w:val="00B83F4A"/>
    <w:rsid w:val="00B85C1C"/>
    <w:rsid w:val="00B941C4"/>
    <w:rsid w:val="00B97226"/>
    <w:rsid w:val="00BB2A12"/>
    <w:rsid w:val="00BB50D1"/>
    <w:rsid w:val="00BC2750"/>
    <w:rsid w:val="00BC2A99"/>
    <w:rsid w:val="00BC39C5"/>
    <w:rsid w:val="00BC43C8"/>
    <w:rsid w:val="00BC58FD"/>
    <w:rsid w:val="00BC71E4"/>
    <w:rsid w:val="00BD1DF9"/>
    <w:rsid w:val="00BD2956"/>
    <w:rsid w:val="00BD4EC4"/>
    <w:rsid w:val="00BD6D85"/>
    <w:rsid w:val="00BE043C"/>
    <w:rsid w:val="00BE0D44"/>
    <w:rsid w:val="00C0101C"/>
    <w:rsid w:val="00C014BB"/>
    <w:rsid w:val="00C03525"/>
    <w:rsid w:val="00C11BA6"/>
    <w:rsid w:val="00C13EB4"/>
    <w:rsid w:val="00C166F7"/>
    <w:rsid w:val="00C229FB"/>
    <w:rsid w:val="00C24FF1"/>
    <w:rsid w:val="00C261AF"/>
    <w:rsid w:val="00C264D8"/>
    <w:rsid w:val="00C331B4"/>
    <w:rsid w:val="00C33ED4"/>
    <w:rsid w:val="00C401ED"/>
    <w:rsid w:val="00C40717"/>
    <w:rsid w:val="00C41E13"/>
    <w:rsid w:val="00C52BD8"/>
    <w:rsid w:val="00C534E3"/>
    <w:rsid w:val="00C535B9"/>
    <w:rsid w:val="00C73124"/>
    <w:rsid w:val="00C73AA4"/>
    <w:rsid w:val="00C76205"/>
    <w:rsid w:val="00C8315E"/>
    <w:rsid w:val="00C918B7"/>
    <w:rsid w:val="00CA39ED"/>
    <w:rsid w:val="00CB140B"/>
    <w:rsid w:val="00CB4249"/>
    <w:rsid w:val="00CC5719"/>
    <w:rsid w:val="00CD0786"/>
    <w:rsid w:val="00CD3FA8"/>
    <w:rsid w:val="00CD6042"/>
    <w:rsid w:val="00CE1354"/>
    <w:rsid w:val="00CE1A83"/>
    <w:rsid w:val="00CF118B"/>
    <w:rsid w:val="00CF393A"/>
    <w:rsid w:val="00D010D1"/>
    <w:rsid w:val="00D206FE"/>
    <w:rsid w:val="00D2672D"/>
    <w:rsid w:val="00D27E0A"/>
    <w:rsid w:val="00D30E49"/>
    <w:rsid w:val="00D412FA"/>
    <w:rsid w:val="00D43630"/>
    <w:rsid w:val="00D44C76"/>
    <w:rsid w:val="00D44CB3"/>
    <w:rsid w:val="00D55A4E"/>
    <w:rsid w:val="00D5656D"/>
    <w:rsid w:val="00D5770A"/>
    <w:rsid w:val="00D57BDB"/>
    <w:rsid w:val="00D7765B"/>
    <w:rsid w:val="00D926B6"/>
    <w:rsid w:val="00DA298C"/>
    <w:rsid w:val="00DA5989"/>
    <w:rsid w:val="00DA5B8B"/>
    <w:rsid w:val="00DA5C6C"/>
    <w:rsid w:val="00DA604D"/>
    <w:rsid w:val="00DB3851"/>
    <w:rsid w:val="00DB5CB8"/>
    <w:rsid w:val="00DB665B"/>
    <w:rsid w:val="00DC090D"/>
    <w:rsid w:val="00DC226E"/>
    <w:rsid w:val="00DC7551"/>
    <w:rsid w:val="00DD6821"/>
    <w:rsid w:val="00DF75E1"/>
    <w:rsid w:val="00E00644"/>
    <w:rsid w:val="00E019D9"/>
    <w:rsid w:val="00E1027F"/>
    <w:rsid w:val="00E13D0B"/>
    <w:rsid w:val="00E17BDF"/>
    <w:rsid w:val="00E229F0"/>
    <w:rsid w:val="00E236E5"/>
    <w:rsid w:val="00E23FAA"/>
    <w:rsid w:val="00E278CB"/>
    <w:rsid w:val="00E279C9"/>
    <w:rsid w:val="00E40E2D"/>
    <w:rsid w:val="00E44063"/>
    <w:rsid w:val="00E529C8"/>
    <w:rsid w:val="00E546C3"/>
    <w:rsid w:val="00E57335"/>
    <w:rsid w:val="00E61CA2"/>
    <w:rsid w:val="00E62C22"/>
    <w:rsid w:val="00E72058"/>
    <w:rsid w:val="00E832B3"/>
    <w:rsid w:val="00E833C1"/>
    <w:rsid w:val="00E970A9"/>
    <w:rsid w:val="00EA27DF"/>
    <w:rsid w:val="00EC5E08"/>
    <w:rsid w:val="00ED52A2"/>
    <w:rsid w:val="00ED644B"/>
    <w:rsid w:val="00EE0383"/>
    <w:rsid w:val="00EE0972"/>
    <w:rsid w:val="00EE7E3D"/>
    <w:rsid w:val="00EF7727"/>
    <w:rsid w:val="00F07E91"/>
    <w:rsid w:val="00F1167D"/>
    <w:rsid w:val="00F20182"/>
    <w:rsid w:val="00F210FC"/>
    <w:rsid w:val="00F31253"/>
    <w:rsid w:val="00F35856"/>
    <w:rsid w:val="00F4140E"/>
    <w:rsid w:val="00F509A9"/>
    <w:rsid w:val="00F6276C"/>
    <w:rsid w:val="00F648AA"/>
    <w:rsid w:val="00F736FB"/>
    <w:rsid w:val="00F7551A"/>
    <w:rsid w:val="00F75E6A"/>
    <w:rsid w:val="00F85073"/>
    <w:rsid w:val="00F953DD"/>
    <w:rsid w:val="00FA27A1"/>
    <w:rsid w:val="00FA2DA4"/>
    <w:rsid w:val="00FA2FE6"/>
    <w:rsid w:val="00FB0349"/>
    <w:rsid w:val="00FB0803"/>
    <w:rsid w:val="00FC75FA"/>
    <w:rsid w:val="00FD408F"/>
    <w:rsid w:val="00FE44CA"/>
    <w:rsid w:val="00FE5CE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EC731"/>
  <w15:chartTrackingRefBased/>
  <w15:docId w15:val="{901374B4-FE85-40B0-85DC-2080D720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BFD"/>
    <w:pPr>
      <w:spacing w:after="0" w:line="240" w:lineRule="auto"/>
    </w:pPr>
    <w:rPr>
      <w:spacing w:val="-2"/>
      <w:w w:val="105"/>
      <w:szCs w:val="22"/>
    </w:rPr>
  </w:style>
  <w:style w:type="paragraph" w:styleId="Heading1">
    <w:name w:val="heading 1"/>
    <w:basedOn w:val="Normal"/>
    <w:link w:val="Heading1Char"/>
    <w:uiPriority w:val="9"/>
    <w:qFormat/>
    <w:rsid w:val="00ED52A2"/>
    <w:pPr>
      <w:widowControl w:val="0"/>
      <w:autoSpaceDE w:val="0"/>
      <w:autoSpaceDN w:val="0"/>
      <w:spacing w:before="117"/>
      <w:ind w:left="137"/>
      <w:outlineLvl w:val="0"/>
    </w:pPr>
    <w:rPr>
      <w:rFonts w:ascii="Arial" w:eastAsia="Arial" w:hAnsi="Arial" w:cs="Arial"/>
      <w:kern w:val="0"/>
      <w:sz w:val="56"/>
      <w:szCs w:val="56"/>
      <w:lang w:val="en-US" w:eastAsia="en-US" w:bidi="ar-SA"/>
      <w14:ligatures w14:val="none"/>
    </w:rPr>
  </w:style>
  <w:style w:type="paragraph" w:styleId="Heading2">
    <w:name w:val="heading 2"/>
    <w:basedOn w:val="Normal"/>
    <w:next w:val="Normal"/>
    <w:link w:val="Heading2Char"/>
    <w:uiPriority w:val="9"/>
    <w:semiHidden/>
    <w:unhideWhenUsed/>
    <w:qFormat/>
    <w:rsid w:val="00041D64"/>
    <w:pPr>
      <w:keepNext/>
      <w:keepLines/>
      <w:spacing w:before="4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semiHidden/>
    <w:unhideWhenUsed/>
    <w:qFormat/>
    <w:rsid w:val="00ED52A2"/>
    <w:pPr>
      <w:keepNext/>
      <w:keepLines/>
      <w:spacing w:before="4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76C5F"/>
    <w:pPr>
      <w:widowControl w:val="0"/>
      <w:autoSpaceDE w:val="0"/>
      <w:autoSpaceDN w:val="0"/>
    </w:pPr>
    <w:rPr>
      <w:rFonts w:ascii="Arial" w:eastAsia="Arial" w:hAnsi="Arial" w:cs="Arial"/>
      <w:kern w:val="0"/>
      <w:sz w:val="18"/>
      <w:szCs w:val="18"/>
      <w:lang w:val="en-US" w:eastAsia="en-US" w:bidi="ar-SA"/>
      <w14:ligatures w14:val="none"/>
    </w:rPr>
  </w:style>
  <w:style w:type="character" w:customStyle="1" w:styleId="BodyTextChar">
    <w:name w:val="Body Text Char"/>
    <w:basedOn w:val="DefaultParagraphFont"/>
    <w:link w:val="BodyText"/>
    <w:uiPriority w:val="1"/>
    <w:rsid w:val="00576C5F"/>
    <w:rPr>
      <w:rFonts w:ascii="Arial" w:eastAsia="Arial" w:hAnsi="Arial" w:cs="Arial"/>
      <w:kern w:val="0"/>
      <w:sz w:val="18"/>
      <w:szCs w:val="18"/>
      <w:lang w:val="en-US" w:eastAsia="en-US" w:bidi="ar-SA"/>
      <w14:ligatures w14:val="none"/>
    </w:rPr>
  </w:style>
  <w:style w:type="paragraph" w:styleId="ListParagraph">
    <w:name w:val="List Paragraph"/>
    <w:aliases w:val="OPG List Paragraph,Bullet 3"/>
    <w:basedOn w:val="Normal"/>
    <w:link w:val="ListParagraphChar"/>
    <w:uiPriority w:val="34"/>
    <w:qFormat/>
    <w:rsid w:val="00576C5F"/>
    <w:pPr>
      <w:widowControl w:val="0"/>
      <w:autoSpaceDE w:val="0"/>
      <w:autoSpaceDN w:val="0"/>
      <w:ind w:left="420" w:hanging="284"/>
    </w:pPr>
    <w:rPr>
      <w:rFonts w:ascii="Arial" w:eastAsia="Arial" w:hAnsi="Arial" w:cs="Arial"/>
      <w:kern w:val="0"/>
      <w:lang w:val="en-US" w:eastAsia="en-US" w:bidi="ar-SA"/>
      <w14:ligatures w14:val="none"/>
    </w:rPr>
  </w:style>
  <w:style w:type="paragraph" w:customStyle="1" w:styleId="TableParagraph">
    <w:name w:val="Table Paragraph"/>
    <w:basedOn w:val="Normal"/>
    <w:uiPriority w:val="1"/>
    <w:qFormat/>
    <w:rsid w:val="00576C5F"/>
    <w:pPr>
      <w:widowControl w:val="0"/>
      <w:autoSpaceDE w:val="0"/>
      <w:autoSpaceDN w:val="0"/>
      <w:spacing w:before="118"/>
      <w:ind w:left="163"/>
    </w:pPr>
    <w:rPr>
      <w:rFonts w:ascii="Arial" w:eastAsia="Arial" w:hAnsi="Arial" w:cs="Arial"/>
      <w:kern w:val="0"/>
      <w:lang w:val="en-US" w:eastAsia="en-US" w:bidi="ar-SA"/>
      <w14:ligatures w14:val="none"/>
    </w:rPr>
  </w:style>
  <w:style w:type="character" w:styleId="CommentReference">
    <w:name w:val="annotation reference"/>
    <w:basedOn w:val="DefaultParagraphFont"/>
    <w:semiHidden/>
    <w:unhideWhenUsed/>
    <w:rsid w:val="00ED52A2"/>
    <w:rPr>
      <w:sz w:val="16"/>
      <w:szCs w:val="16"/>
    </w:rPr>
  </w:style>
  <w:style w:type="paragraph" w:styleId="CommentText">
    <w:name w:val="annotation text"/>
    <w:basedOn w:val="Normal"/>
    <w:link w:val="CommentTextChar"/>
    <w:unhideWhenUsed/>
    <w:rsid w:val="00ED52A2"/>
    <w:rPr>
      <w:sz w:val="20"/>
      <w:szCs w:val="25"/>
    </w:rPr>
  </w:style>
  <w:style w:type="character" w:customStyle="1" w:styleId="CommentTextChar">
    <w:name w:val="Comment Text Char"/>
    <w:basedOn w:val="DefaultParagraphFont"/>
    <w:link w:val="CommentText"/>
    <w:rsid w:val="00ED52A2"/>
    <w:rPr>
      <w:sz w:val="20"/>
      <w:szCs w:val="25"/>
    </w:rPr>
  </w:style>
  <w:style w:type="paragraph" w:styleId="CommentSubject">
    <w:name w:val="annotation subject"/>
    <w:basedOn w:val="CommentText"/>
    <w:next w:val="CommentText"/>
    <w:link w:val="CommentSubjectChar"/>
    <w:uiPriority w:val="99"/>
    <w:semiHidden/>
    <w:unhideWhenUsed/>
    <w:rsid w:val="00ED52A2"/>
    <w:rPr>
      <w:b/>
      <w:bCs/>
    </w:rPr>
  </w:style>
  <w:style w:type="character" w:customStyle="1" w:styleId="CommentSubjectChar">
    <w:name w:val="Comment Subject Char"/>
    <w:basedOn w:val="CommentTextChar"/>
    <w:link w:val="CommentSubject"/>
    <w:uiPriority w:val="99"/>
    <w:semiHidden/>
    <w:rsid w:val="00ED52A2"/>
    <w:rPr>
      <w:b/>
      <w:bCs/>
      <w:sz w:val="20"/>
      <w:szCs w:val="25"/>
    </w:rPr>
  </w:style>
  <w:style w:type="character" w:customStyle="1" w:styleId="Heading1Char">
    <w:name w:val="Heading 1 Char"/>
    <w:basedOn w:val="DefaultParagraphFont"/>
    <w:link w:val="Heading1"/>
    <w:uiPriority w:val="9"/>
    <w:rsid w:val="00ED52A2"/>
    <w:rPr>
      <w:rFonts w:ascii="Arial" w:eastAsia="Arial" w:hAnsi="Arial" w:cs="Arial"/>
      <w:kern w:val="0"/>
      <w:sz w:val="56"/>
      <w:szCs w:val="56"/>
      <w:lang w:val="en-US" w:eastAsia="en-US" w:bidi="ar-SA"/>
      <w14:ligatures w14:val="none"/>
    </w:rPr>
  </w:style>
  <w:style w:type="character" w:customStyle="1" w:styleId="Heading3Char">
    <w:name w:val="Heading 3 Char"/>
    <w:basedOn w:val="DefaultParagraphFont"/>
    <w:link w:val="Heading3"/>
    <w:uiPriority w:val="9"/>
    <w:semiHidden/>
    <w:rsid w:val="00ED52A2"/>
    <w:rPr>
      <w:rFonts w:asciiTheme="majorHAnsi" w:eastAsiaTheme="majorEastAsia" w:hAnsiTheme="majorHAnsi" w:cstheme="majorBidi"/>
      <w:color w:val="1F3763" w:themeColor="accent1" w:themeShade="7F"/>
      <w:sz w:val="24"/>
      <w:szCs w:val="30"/>
    </w:rPr>
  </w:style>
  <w:style w:type="table" w:customStyle="1" w:styleId="OPGTable2">
    <w:name w:val="OPG Table 2"/>
    <w:basedOn w:val="GridTable4"/>
    <w:uiPriority w:val="99"/>
    <w:rsid w:val="003241C7"/>
    <w:rPr>
      <w:rFonts w:eastAsiaTheme="minorHAnsi"/>
      <w:kern w:val="0"/>
      <w:sz w:val="20"/>
      <w:szCs w:val="24"/>
      <w:lang w:val="en-GB" w:eastAsia="en-AU" w:bidi="ar-SA"/>
      <w14:ligatures w14:val="none"/>
    </w:rPr>
    <w:tblPr>
      <w:tblBorders>
        <w:top w:val="single" w:sz="4" w:space="0" w:color="678785"/>
        <w:left w:val="single" w:sz="4" w:space="0" w:color="678785"/>
        <w:bottom w:val="single" w:sz="4" w:space="0" w:color="678785"/>
        <w:right w:val="single" w:sz="4" w:space="0" w:color="678785"/>
        <w:insideH w:val="single" w:sz="4" w:space="0" w:color="678785"/>
        <w:insideV w:val="single" w:sz="4" w:space="0" w:color="678785"/>
      </w:tblBorders>
    </w:tblPr>
    <w:tcPr>
      <w:shd w:val="clear" w:color="auto" w:fill="D9E2DE"/>
      <w:vAlign w:val="center"/>
    </w:tcPr>
    <w:tblStylePr w:type="firstRow">
      <w:pPr>
        <w:wordWrap/>
        <w:spacing w:beforeLines="0" w:before="60" w:beforeAutospacing="0" w:afterLines="0" w:after="60" w:afterAutospacing="0" w:line="240" w:lineRule="auto"/>
        <w:contextualSpacing w:val="0"/>
      </w:pPr>
      <w:rPr>
        <w:rFonts w:ascii="Calibri" w:hAnsi="Calibri"/>
        <w:b/>
        <w:bCs/>
        <w:i w:val="0"/>
        <w:caps w:val="0"/>
        <w:smallCaps w:val="0"/>
        <w:color w:val="FFFFFF" w:themeColor="background1"/>
        <w:sz w:val="20"/>
      </w:rPr>
      <w:tblPr/>
      <w:tcPr>
        <w:tcBorders>
          <w:top w:val="nil"/>
          <w:left w:val="nil"/>
          <w:bottom w:val="nil"/>
          <w:right w:val="nil"/>
          <w:insideH w:val="nil"/>
          <w:insideV w:val="nil"/>
          <w:tl2br w:val="nil"/>
          <w:tr2bl w:val="nil"/>
        </w:tcBorders>
        <w:shd w:val="clear" w:color="auto" w:fill="678785"/>
      </w:tcPr>
    </w:tblStylePr>
    <w:tblStylePr w:type="lastRow">
      <w:pPr>
        <w:wordWrap/>
        <w:spacing w:beforeLines="0" w:before="0" w:beforeAutospacing="0" w:afterLines="0" w:after="0" w:afterAutospacing="0" w:line="240" w:lineRule="auto"/>
      </w:pPr>
      <w:rPr>
        <w:b/>
        <w:bCs/>
      </w:rPr>
      <w:tblPr/>
      <w:tcPr>
        <w:tcBorders>
          <w:top w:val="double" w:sz="4" w:space="0" w:color="000000" w:themeColor="text1"/>
        </w:tcBorders>
        <w:shd w:val="clear" w:color="auto" w:fill="D9E2DE"/>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pPr>
        <w:wordWrap/>
        <w:spacing w:beforeLines="0" w:before="0" w:beforeAutospacing="0" w:afterLines="0" w:after="0" w:afterAutospacing="0" w:line="240" w:lineRule="auto"/>
      </w:pPr>
      <w:rPr>
        <w:rFonts w:asciiTheme="majorHAnsi" w:hAnsiTheme="majorHAnsi"/>
      </w:rPr>
      <w:tblPr/>
      <w:tcPr>
        <w:shd w:val="clear" w:color="auto" w:fill="D9E2DE"/>
      </w:tcPr>
    </w:tblStylePr>
    <w:tblStylePr w:type="band2Horz">
      <w:rPr>
        <w:rFonts w:asciiTheme="majorHAnsi" w:hAnsiTheme="majorHAnsi"/>
        <w:sz w:val="22"/>
      </w:rPr>
      <w:tblPr/>
      <w:tcPr>
        <w:shd w:val="clear" w:color="auto" w:fill="F4F5F1"/>
      </w:tcPr>
    </w:tblStylePr>
  </w:style>
  <w:style w:type="table" w:styleId="GridTable4">
    <w:name w:val="Grid Table 4"/>
    <w:basedOn w:val="TableNormal"/>
    <w:uiPriority w:val="49"/>
    <w:rsid w:val="003241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3241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641C3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Grid">
    <w:name w:val="Table Grid"/>
    <w:basedOn w:val="TableNormal"/>
    <w:uiPriority w:val="39"/>
    <w:rsid w:val="00FB0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B080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fontstyle01">
    <w:name w:val="fontstyle01"/>
    <w:basedOn w:val="DefaultParagraphFont"/>
    <w:rsid w:val="00764C97"/>
    <w:rPr>
      <w:rFonts w:ascii="HelveticaNeue-Medium" w:hAnsi="HelveticaNeue-Medium" w:hint="default"/>
      <w:b w:val="0"/>
      <w:bCs w:val="0"/>
      <w:i w:val="0"/>
      <w:iCs w:val="0"/>
      <w:color w:val="FFFFFF"/>
      <w:sz w:val="18"/>
      <w:szCs w:val="18"/>
    </w:rPr>
  </w:style>
  <w:style w:type="character" w:customStyle="1" w:styleId="fontstyle21">
    <w:name w:val="fontstyle21"/>
    <w:basedOn w:val="DefaultParagraphFont"/>
    <w:rsid w:val="00282F38"/>
    <w:rPr>
      <w:rFonts w:ascii="MyriadPro-Bold" w:hAnsi="MyriadPro-Bold" w:hint="default"/>
      <w:b/>
      <w:bCs/>
      <w:i w:val="0"/>
      <w:iCs w:val="0"/>
      <w:color w:val="242021"/>
      <w:sz w:val="18"/>
      <w:szCs w:val="18"/>
    </w:rPr>
  </w:style>
  <w:style w:type="character" w:customStyle="1" w:styleId="ListParagraphChar">
    <w:name w:val="List Paragraph Char"/>
    <w:aliases w:val="OPG List Paragraph Char,Bullet 3 Char"/>
    <w:basedOn w:val="DefaultParagraphFont"/>
    <w:link w:val="ListParagraph"/>
    <w:uiPriority w:val="34"/>
    <w:rsid w:val="00282F38"/>
    <w:rPr>
      <w:rFonts w:ascii="Arial" w:eastAsia="Arial" w:hAnsi="Arial" w:cs="Arial"/>
      <w:spacing w:val="-2"/>
      <w:w w:val="105"/>
      <w:kern w:val="0"/>
      <w:szCs w:val="22"/>
      <w:lang w:val="en-US" w:eastAsia="en-US" w:bidi="ar-SA"/>
      <w14:ligatures w14:val="none"/>
    </w:rPr>
  </w:style>
  <w:style w:type="character" w:customStyle="1" w:styleId="Heading2Char">
    <w:name w:val="Heading 2 Char"/>
    <w:basedOn w:val="DefaultParagraphFont"/>
    <w:link w:val="Heading2"/>
    <w:uiPriority w:val="9"/>
    <w:semiHidden/>
    <w:rsid w:val="00041D64"/>
    <w:rPr>
      <w:rFonts w:asciiTheme="majorHAnsi" w:eastAsiaTheme="majorEastAsia" w:hAnsiTheme="majorHAnsi" w:cstheme="majorBidi"/>
      <w:color w:val="2F5496" w:themeColor="accent1" w:themeShade="BF"/>
      <w:spacing w:val="-2"/>
      <w:w w:val="105"/>
      <w:sz w:val="26"/>
      <w:szCs w:val="33"/>
    </w:rPr>
  </w:style>
  <w:style w:type="character" w:customStyle="1" w:styleId="fontstyle31">
    <w:name w:val="fontstyle31"/>
    <w:basedOn w:val="DefaultParagraphFont"/>
    <w:rsid w:val="00041D64"/>
    <w:rPr>
      <w:rFonts w:ascii="MyriadPro-Bold" w:hAnsi="MyriadPro-Bold" w:hint="default"/>
      <w:b/>
      <w:bCs/>
      <w:i w:val="0"/>
      <w:iCs w:val="0"/>
      <w:color w:val="242021"/>
      <w:sz w:val="18"/>
      <w:szCs w:val="18"/>
    </w:rPr>
  </w:style>
  <w:style w:type="paragraph" w:styleId="Header">
    <w:name w:val="header"/>
    <w:basedOn w:val="Normal"/>
    <w:link w:val="HeaderChar"/>
    <w:uiPriority w:val="99"/>
    <w:unhideWhenUsed/>
    <w:rsid w:val="003D2519"/>
    <w:pPr>
      <w:tabs>
        <w:tab w:val="center" w:pos="4513"/>
        <w:tab w:val="right" w:pos="9026"/>
      </w:tabs>
    </w:pPr>
    <w:rPr>
      <w:szCs w:val="28"/>
    </w:rPr>
  </w:style>
  <w:style w:type="character" w:customStyle="1" w:styleId="HeaderChar">
    <w:name w:val="Header Char"/>
    <w:basedOn w:val="DefaultParagraphFont"/>
    <w:link w:val="Header"/>
    <w:uiPriority w:val="99"/>
    <w:rsid w:val="003D2519"/>
    <w:rPr>
      <w:spacing w:val="-2"/>
      <w:w w:val="105"/>
    </w:rPr>
  </w:style>
  <w:style w:type="paragraph" w:styleId="Footer">
    <w:name w:val="footer"/>
    <w:basedOn w:val="Normal"/>
    <w:link w:val="FooterChar"/>
    <w:uiPriority w:val="99"/>
    <w:unhideWhenUsed/>
    <w:rsid w:val="003D2519"/>
    <w:pPr>
      <w:tabs>
        <w:tab w:val="center" w:pos="4513"/>
        <w:tab w:val="right" w:pos="9026"/>
      </w:tabs>
    </w:pPr>
    <w:rPr>
      <w:szCs w:val="28"/>
    </w:rPr>
  </w:style>
  <w:style w:type="character" w:customStyle="1" w:styleId="FooterChar">
    <w:name w:val="Footer Char"/>
    <w:basedOn w:val="DefaultParagraphFont"/>
    <w:link w:val="Footer"/>
    <w:uiPriority w:val="99"/>
    <w:rsid w:val="003D2519"/>
    <w:rPr>
      <w:spacing w:val="-2"/>
      <w:w w:val="105"/>
    </w:rPr>
  </w:style>
  <w:style w:type="paragraph" w:customStyle="1" w:styleId="OPGFooter">
    <w:name w:val="OPG Footer"/>
    <w:basedOn w:val="Normal"/>
    <w:next w:val="Normal"/>
    <w:link w:val="OPGFooterChar"/>
    <w:qFormat/>
    <w:rsid w:val="00327A8E"/>
    <w:pPr>
      <w:tabs>
        <w:tab w:val="right" w:pos="9638"/>
      </w:tabs>
    </w:pPr>
    <w:rPr>
      <w:rFonts w:eastAsiaTheme="minorHAnsi" w:cstheme="minorHAnsi"/>
      <w:spacing w:val="0"/>
      <w:w w:val="100"/>
      <w:kern w:val="0"/>
      <w:sz w:val="18"/>
      <w:szCs w:val="18"/>
      <w:lang w:eastAsia="en-US" w:bidi="ar-SA"/>
      <w14:ligatures w14:val="none"/>
    </w:rPr>
  </w:style>
  <w:style w:type="character" w:customStyle="1" w:styleId="OPGFooterChar">
    <w:name w:val="OPG Footer Char"/>
    <w:basedOn w:val="DefaultParagraphFont"/>
    <w:link w:val="OPGFooter"/>
    <w:rsid w:val="00327A8E"/>
    <w:rPr>
      <w:rFonts w:eastAsiaTheme="minorHAnsi" w:cstheme="minorHAnsi"/>
      <w:kern w:val="0"/>
      <w:sz w:val="18"/>
      <w:szCs w:val="18"/>
      <w:lang w:eastAsia="en-US" w:bidi="ar-SA"/>
      <w14:ligatures w14:val="none"/>
    </w:rPr>
  </w:style>
  <w:style w:type="paragraph" w:customStyle="1" w:styleId="OPGHeading1">
    <w:name w:val="OPG Heading 1"/>
    <w:basedOn w:val="Normal"/>
    <w:next w:val="Normal"/>
    <w:qFormat/>
    <w:rsid w:val="00C8315E"/>
    <w:pPr>
      <w:keepNext/>
      <w:keepLines/>
      <w:pageBreakBefore/>
      <w:numPr>
        <w:numId w:val="15"/>
      </w:numPr>
      <w:spacing w:after="360"/>
      <w:ind w:left="567" w:hanging="567"/>
      <w:outlineLvl w:val="0"/>
    </w:pPr>
    <w:rPr>
      <w:rFonts w:ascii="Calibri" w:eastAsia="Times New Roman" w:hAnsi="Calibri" w:cs="Calibri Light"/>
      <w:color w:val="44546A" w:themeColor="text2"/>
      <w:spacing w:val="0"/>
      <w:w w:val="100"/>
      <w:kern w:val="32"/>
      <w:sz w:val="48"/>
      <w:szCs w:val="48"/>
      <w:lang w:eastAsia="en-AU" w:bidi="ar-SA"/>
      <w14:textFill>
        <w14:gradFill>
          <w14:gsLst>
            <w14:gs w14:pos="0">
              <w14:srgbClr w14:val="648280"/>
            </w14:gs>
            <w14:gs w14:pos="100000">
              <w14:srgbClr w14:val="97C766"/>
            </w14:gs>
          </w14:gsLst>
          <w14:lin w14:ang="0" w14:scaled="0"/>
        </w14:gradFill>
      </w14:textFill>
      <w14:ligatures w14:val="none"/>
    </w:rPr>
  </w:style>
  <w:style w:type="paragraph" w:customStyle="1" w:styleId="OPGHeading2">
    <w:name w:val="OPG Heading 2"/>
    <w:basedOn w:val="Heading2"/>
    <w:next w:val="Normal"/>
    <w:link w:val="OPGHeading2Char"/>
    <w:qFormat/>
    <w:rsid w:val="00C8315E"/>
    <w:pPr>
      <w:numPr>
        <w:ilvl w:val="1"/>
        <w:numId w:val="15"/>
      </w:numPr>
      <w:spacing w:before="200" w:after="200"/>
      <w:ind w:left="567" w:hanging="567"/>
    </w:pPr>
    <w:rPr>
      <w:rFonts w:ascii="Calibri" w:eastAsia="Times New Roman" w:hAnsi="Calibri" w:cs="Arial"/>
      <w:b/>
      <w:bCs/>
      <w:color w:val="678785"/>
      <w:kern w:val="20"/>
      <w:sz w:val="32"/>
      <w:szCs w:val="32"/>
      <w:lang w:eastAsia="en-AU" w:bidi="ar-SA"/>
      <w14:ligatures w14:val="none"/>
    </w:rPr>
  </w:style>
  <w:style w:type="paragraph" w:customStyle="1" w:styleId="OPGHeading3">
    <w:name w:val="OPG Heading 3"/>
    <w:basedOn w:val="Heading3"/>
    <w:next w:val="Normal"/>
    <w:qFormat/>
    <w:rsid w:val="00C8315E"/>
    <w:pPr>
      <w:numPr>
        <w:ilvl w:val="2"/>
        <w:numId w:val="15"/>
      </w:numPr>
      <w:spacing w:before="200" w:after="200"/>
      <w:ind w:left="851" w:hanging="851"/>
    </w:pPr>
    <w:rPr>
      <w:rFonts w:ascii="Calibri" w:eastAsia="Times New Roman" w:hAnsi="Calibri" w:cs="Arial"/>
      <w:b/>
      <w:bCs/>
      <w:color w:val="494847"/>
      <w:spacing w:val="0"/>
      <w:w w:val="100"/>
      <w:kern w:val="0"/>
      <w:sz w:val="28"/>
      <w:szCs w:val="28"/>
      <w:lang w:eastAsia="en-AU" w:bidi="ar-SA"/>
      <w14:ligatures w14:val="none"/>
    </w:rPr>
  </w:style>
  <w:style w:type="character" w:customStyle="1" w:styleId="OPGHeading2Char">
    <w:name w:val="OPG Heading 2 Char"/>
    <w:basedOn w:val="Heading2Char"/>
    <w:link w:val="OPGHeading2"/>
    <w:rsid w:val="00C8315E"/>
    <w:rPr>
      <w:rFonts w:ascii="Calibri" w:eastAsia="Times New Roman" w:hAnsi="Calibri" w:cs="Arial"/>
      <w:b/>
      <w:bCs/>
      <w:color w:val="678785"/>
      <w:spacing w:val="-2"/>
      <w:w w:val="105"/>
      <w:kern w:val="20"/>
      <w:sz w:val="32"/>
      <w:szCs w:val="32"/>
      <w:lang w:eastAsia="en-AU" w:bidi="ar-SA"/>
      <w14:ligatures w14:val="none"/>
    </w:rPr>
  </w:style>
  <w:style w:type="paragraph" w:customStyle="1" w:styleId="OPGDotPointList">
    <w:name w:val="OPG Dot Point List"/>
    <w:basedOn w:val="ListParagraph"/>
    <w:link w:val="OPGDotPointListChar"/>
    <w:qFormat/>
    <w:rsid w:val="00C8315E"/>
    <w:pPr>
      <w:widowControl/>
      <w:numPr>
        <w:numId w:val="16"/>
      </w:numPr>
      <w:autoSpaceDE/>
      <w:autoSpaceDN/>
      <w:spacing w:before="120"/>
    </w:pPr>
    <w:rPr>
      <w:rFonts w:eastAsiaTheme="minorHAnsi" w:cstheme="minorHAnsi"/>
    </w:rPr>
  </w:style>
  <w:style w:type="character" w:customStyle="1" w:styleId="OPGDotPointListChar">
    <w:name w:val="OPG Dot Point List Char"/>
    <w:basedOn w:val="ListParagraphChar"/>
    <w:link w:val="OPGDotPointList"/>
    <w:rsid w:val="00C8315E"/>
    <w:rPr>
      <w:rFonts w:ascii="Arial" w:eastAsiaTheme="minorHAnsi" w:hAnsi="Arial" w:cstheme="minorHAnsi"/>
      <w:spacing w:val="-2"/>
      <w:w w:val="105"/>
      <w:kern w:val="0"/>
      <w:szCs w:val="22"/>
      <w:lang w:val="en-US" w:eastAsia="en-US" w:bidi="ar-SA"/>
      <w14:ligatures w14:val="none"/>
    </w:rPr>
  </w:style>
  <w:style w:type="paragraph" w:customStyle="1" w:styleId="Default">
    <w:name w:val="Default"/>
    <w:rsid w:val="00B941C4"/>
    <w:pPr>
      <w:autoSpaceDE w:val="0"/>
      <w:autoSpaceDN w:val="0"/>
      <w:adjustRightInd w:val="0"/>
      <w:spacing w:after="0" w:line="240" w:lineRule="auto"/>
    </w:pPr>
    <w:rPr>
      <w:rFonts w:ascii="Helvetica Neue" w:hAnsi="Helvetica Neue" w:cs="Helvetica Neue"/>
      <w:color w:val="000000"/>
      <w:kern w:val="0"/>
      <w:sz w:val="24"/>
      <w:szCs w:val="24"/>
      <w:lang w:bidi="ar-SA"/>
    </w:rPr>
  </w:style>
  <w:style w:type="character" w:customStyle="1" w:styleId="cf01">
    <w:name w:val="cf01"/>
    <w:basedOn w:val="DefaultParagraphFont"/>
    <w:rsid w:val="00862D09"/>
    <w:rPr>
      <w:rFonts w:ascii="Segoe UI" w:hAnsi="Segoe UI" w:cs="Segoe UI" w:hint="default"/>
      <w:sz w:val="18"/>
      <w:szCs w:val="18"/>
    </w:rPr>
  </w:style>
  <w:style w:type="paragraph" w:styleId="Caption">
    <w:name w:val="caption"/>
    <w:aliases w:val="OPG Table Title Caption,OPG Table Heading Caption,RFT Caption"/>
    <w:basedOn w:val="Normal"/>
    <w:next w:val="Normal"/>
    <w:link w:val="CaptionChar"/>
    <w:unhideWhenUsed/>
    <w:qFormat/>
    <w:rsid w:val="00862D09"/>
    <w:pPr>
      <w:spacing w:after="200"/>
    </w:pPr>
    <w:rPr>
      <w:i/>
      <w:iCs/>
      <w:color w:val="44546A" w:themeColor="text2"/>
      <w:sz w:val="18"/>
    </w:rPr>
  </w:style>
  <w:style w:type="paragraph" w:styleId="NormalWeb">
    <w:name w:val="Normal (Web)"/>
    <w:basedOn w:val="Normal"/>
    <w:uiPriority w:val="99"/>
    <w:unhideWhenUsed/>
    <w:rsid w:val="00D7765B"/>
    <w:pPr>
      <w:spacing w:before="100" w:beforeAutospacing="1" w:after="100" w:afterAutospacing="1"/>
    </w:pPr>
    <w:rPr>
      <w:rFonts w:ascii="Times New Roman" w:eastAsia="Times New Roman" w:hAnsi="Times New Roman" w:cs="Times New Roman"/>
      <w:spacing w:val="0"/>
      <w:w w:val="100"/>
      <w:kern w:val="0"/>
      <w:sz w:val="24"/>
      <w:szCs w:val="24"/>
      <w14:ligatures w14:val="none"/>
    </w:rPr>
  </w:style>
  <w:style w:type="paragraph" w:styleId="Revision">
    <w:name w:val="Revision"/>
    <w:hidden/>
    <w:uiPriority w:val="99"/>
    <w:semiHidden/>
    <w:rsid w:val="00553BAE"/>
    <w:pPr>
      <w:spacing w:after="0" w:line="240" w:lineRule="auto"/>
    </w:pPr>
    <w:rPr>
      <w:spacing w:val="-2"/>
      <w:w w:val="105"/>
    </w:rPr>
  </w:style>
  <w:style w:type="paragraph" w:customStyle="1" w:styleId="OPGFigureCaption">
    <w:name w:val="OPG Figure Caption"/>
    <w:basedOn w:val="Normal"/>
    <w:next w:val="Normal"/>
    <w:link w:val="OPGFigureCaptionChar"/>
    <w:qFormat/>
    <w:rsid w:val="006F23B7"/>
    <w:pPr>
      <w:spacing w:before="120"/>
    </w:pPr>
    <w:rPr>
      <w:rFonts w:cstheme="minorHAnsi"/>
      <w:b/>
      <w:color w:val="678785"/>
      <w:spacing w:val="0"/>
      <w:w w:val="100"/>
      <w:kern w:val="0"/>
      <w:szCs w:val="24"/>
      <w:lang w:eastAsia="en-US" w:bidi="ar-SA"/>
      <w14:ligatures w14:val="none"/>
    </w:rPr>
  </w:style>
  <w:style w:type="character" w:customStyle="1" w:styleId="OPGFigureCaptionChar">
    <w:name w:val="OPG Figure Caption Char"/>
    <w:basedOn w:val="DefaultParagraphFont"/>
    <w:link w:val="OPGFigureCaption"/>
    <w:rsid w:val="006F23B7"/>
    <w:rPr>
      <w:rFonts w:cstheme="minorHAnsi"/>
      <w:b/>
      <w:color w:val="678785"/>
      <w:kern w:val="0"/>
      <w:szCs w:val="24"/>
      <w:lang w:eastAsia="en-US" w:bidi="ar-SA"/>
      <w14:ligatures w14:val="none"/>
    </w:rPr>
  </w:style>
  <w:style w:type="paragraph" w:customStyle="1" w:styleId="OPGTableDotList">
    <w:name w:val="OPG Table Dot List"/>
    <w:basedOn w:val="ListParagraph"/>
    <w:link w:val="OPGTableDotListChar"/>
    <w:qFormat/>
    <w:rsid w:val="00AE00FE"/>
    <w:pPr>
      <w:widowControl/>
      <w:numPr>
        <w:numId w:val="25"/>
      </w:numPr>
      <w:autoSpaceDE/>
      <w:autoSpaceDN/>
      <w:ind w:left="313" w:hanging="283"/>
      <w:contextualSpacing/>
    </w:pPr>
    <w:rPr>
      <w:rFonts w:eastAsiaTheme="minorHAnsi" w:cstheme="minorHAnsi"/>
    </w:rPr>
  </w:style>
  <w:style w:type="table" w:customStyle="1" w:styleId="OPGTable">
    <w:name w:val="OPG Table"/>
    <w:basedOn w:val="TableNormal"/>
    <w:uiPriority w:val="99"/>
    <w:qFormat/>
    <w:rsid w:val="00AE00FE"/>
    <w:pPr>
      <w:spacing w:after="0" w:line="240" w:lineRule="auto"/>
    </w:pPr>
    <w:rPr>
      <w:rFonts w:eastAsiaTheme="minorHAnsi"/>
      <w:kern w:val="0"/>
      <w:sz w:val="20"/>
      <w:szCs w:val="22"/>
      <w:lang w:eastAsia="en-US" w:bidi="ar-SA"/>
      <w14:ligatures w14:val="none"/>
    </w:rPr>
    <w:tblPr>
      <w:tblBorders>
        <w:top w:val="single" w:sz="4" w:space="0" w:color="678785"/>
        <w:left w:val="single" w:sz="4" w:space="0" w:color="678785"/>
        <w:bottom w:val="single" w:sz="4" w:space="0" w:color="678785"/>
        <w:right w:val="single" w:sz="4" w:space="0" w:color="678785"/>
        <w:insideH w:val="single" w:sz="4" w:space="0" w:color="678785"/>
        <w:insideV w:val="single" w:sz="4" w:space="0" w:color="678785"/>
      </w:tblBorders>
    </w:tblPr>
    <w:tcPr>
      <w:shd w:val="clear" w:color="auto" w:fill="auto"/>
    </w:tcPr>
    <w:tblStylePr w:type="firstRow">
      <w:pPr>
        <w:wordWrap/>
        <w:spacing w:beforeLines="0" w:before="60" w:beforeAutospacing="0" w:afterLines="0" w:after="60" w:afterAutospacing="0"/>
        <w:contextualSpacing w:val="0"/>
      </w:pPr>
      <w:rPr>
        <w:b/>
        <w:i w:val="0"/>
        <w:color w:val="FFFFFF" w:themeColor="background1"/>
      </w:rPr>
      <w:tblPr/>
      <w:tcPr>
        <w:shd w:val="clear" w:color="auto" w:fill="678785"/>
      </w:tcPr>
    </w:tblStylePr>
    <w:tblStylePr w:type="firstCol">
      <w:tblPr/>
      <w:tcPr>
        <w:shd w:val="clear" w:color="auto" w:fill="D9E2DE"/>
      </w:tcPr>
    </w:tblStylePr>
  </w:style>
  <w:style w:type="character" w:customStyle="1" w:styleId="OPGTableDotListChar">
    <w:name w:val="OPG Table Dot List Char"/>
    <w:basedOn w:val="ListParagraphChar"/>
    <w:link w:val="OPGTableDotList"/>
    <w:rsid w:val="00AE00FE"/>
    <w:rPr>
      <w:rFonts w:ascii="Arial" w:eastAsiaTheme="minorHAnsi" w:hAnsi="Arial" w:cstheme="minorHAnsi"/>
      <w:spacing w:val="-2"/>
      <w:w w:val="105"/>
      <w:kern w:val="0"/>
      <w:szCs w:val="22"/>
      <w:lang w:val="en-US" w:eastAsia="en-US" w:bidi="ar-SA"/>
      <w14:ligatures w14:val="none"/>
    </w:rPr>
  </w:style>
  <w:style w:type="character" w:customStyle="1" w:styleId="CaptionChar">
    <w:name w:val="Caption Char"/>
    <w:aliases w:val="OPG Table Title Caption Char,OPG Table Heading Caption Char,RFT Caption Char"/>
    <w:link w:val="Caption"/>
    <w:locked/>
    <w:rsid w:val="00AE00FE"/>
    <w:rPr>
      <w:i/>
      <w:iCs/>
      <w:color w:val="44546A" w:themeColor="text2"/>
      <w:spacing w:val="-2"/>
      <w:w w:val="105"/>
      <w:sz w:val="18"/>
      <w:szCs w:val="22"/>
    </w:rPr>
  </w:style>
  <w:style w:type="table" w:styleId="GridTable4-Accent5">
    <w:name w:val="Grid Table 4 Accent 5"/>
    <w:basedOn w:val="TableNormal"/>
    <w:uiPriority w:val="49"/>
    <w:rsid w:val="00AE00F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OPGCoverTitle">
    <w:name w:val="OPG Cover Title"/>
    <w:basedOn w:val="Normal"/>
    <w:next w:val="Normal"/>
    <w:link w:val="OPGCoverTitleChar"/>
    <w:qFormat/>
    <w:rsid w:val="00AE00FE"/>
    <w:pPr>
      <w:framePr w:hSpace="181" w:wrap="around" w:vAnchor="page" w:hAnchor="margin" w:xAlign="right" w:y="681"/>
      <w:spacing w:line="680" w:lineRule="exact"/>
      <w:suppressOverlap/>
    </w:pPr>
    <w:rPr>
      <w:rFonts w:eastAsiaTheme="majorEastAsia" w:cs="Calibri Light"/>
      <w:caps/>
      <w:color w:val="FFFFFF"/>
      <w:w w:val="100"/>
      <w:kern w:val="28"/>
      <w:sz w:val="56"/>
      <w:szCs w:val="56"/>
      <w:lang w:eastAsia="en-AU" w:bidi="ar-SA"/>
      <w14:ligatures w14:val="none"/>
    </w:rPr>
  </w:style>
  <w:style w:type="character" w:customStyle="1" w:styleId="OPGCoverTitleChar">
    <w:name w:val="OPG Cover Title Char"/>
    <w:basedOn w:val="DefaultParagraphFont"/>
    <w:link w:val="OPGCoverTitle"/>
    <w:rsid w:val="00AE00FE"/>
    <w:rPr>
      <w:rFonts w:eastAsiaTheme="majorEastAsia" w:cs="Calibri Light"/>
      <w:caps/>
      <w:color w:val="FFFFFF"/>
      <w:spacing w:val="-2"/>
      <w:kern w:val="28"/>
      <w:sz w:val="56"/>
      <w:szCs w:val="56"/>
      <w:lang w:eastAsia="en-AU" w:bidi="ar-SA"/>
      <w14:ligatures w14:val="none"/>
    </w:rPr>
  </w:style>
  <w:style w:type="paragraph" w:customStyle="1" w:styleId="OPGHeadinghighlight">
    <w:name w:val="OPG Heading highlight"/>
    <w:basedOn w:val="Normal"/>
    <w:link w:val="OPGHeadinghighlightChar"/>
    <w:qFormat/>
    <w:rsid w:val="00AE00FE"/>
    <w:pPr>
      <w:spacing w:before="200" w:after="120"/>
    </w:pPr>
    <w:rPr>
      <w:rFonts w:eastAsiaTheme="minorHAnsi" w:cstheme="minorHAnsi"/>
      <w:b/>
      <w:bCs/>
      <w:color w:val="A0CF67"/>
      <w:spacing w:val="0"/>
      <w:w w:val="100"/>
      <w:kern w:val="0"/>
      <w:sz w:val="24"/>
      <w:szCs w:val="24"/>
      <w:lang w:eastAsia="en-US" w:bidi="ar-SA"/>
      <w14:ligatures w14:val="none"/>
    </w:rPr>
  </w:style>
  <w:style w:type="character" w:customStyle="1" w:styleId="OPGHeadinghighlightChar">
    <w:name w:val="OPG Heading highlight Char"/>
    <w:basedOn w:val="DefaultParagraphFont"/>
    <w:link w:val="OPGHeadinghighlight"/>
    <w:rsid w:val="00AE00FE"/>
    <w:rPr>
      <w:rFonts w:eastAsiaTheme="minorHAnsi" w:cstheme="minorHAnsi"/>
      <w:b/>
      <w:bCs/>
      <w:color w:val="A0CF67"/>
      <w:kern w:val="0"/>
      <w:sz w:val="24"/>
      <w:szCs w:val="24"/>
      <w:lang w:eastAsia="en-US" w:bidi="ar-SA"/>
      <w14:ligatures w14:val="none"/>
    </w:rPr>
  </w:style>
  <w:style w:type="paragraph" w:customStyle="1" w:styleId="OPGQuoteText">
    <w:name w:val="OPG Quote Text"/>
    <w:basedOn w:val="Normal"/>
    <w:next w:val="Normal"/>
    <w:link w:val="OPGQuoteTextChar"/>
    <w:qFormat/>
    <w:rsid w:val="00E13D0B"/>
    <w:pPr>
      <w:spacing w:before="200" w:after="200"/>
      <w:ind w:right="-1"/>
      <w:jc w:val="both"/>
    </w:pPr>
    <w:rPr>
      <w:rFonts w:eastAsiaTheme="minorHAnsi" w:cstheme="minorHAnsi"/>
      <w:b/>
      <w:bCs/>
      <w:i/>
      <w:iCs/>
      <w:color w:val="44546A"/>
      <w:spacing w:val="0"/>
      <w:w w:val="100"/>
      <w:kern w:val="0"/>
      <w:lang w:eastAsia="en-US" w:bidi="ar-SA"/>
      <w14:textFill>
        <w14:gradFill>
          <w14:gsLst>
            <w14:gs w14:pos="4000">
              <w14:srgbClr w14:val="648280"/>
            </w14:gs>
            <w14:gs w14:pos="100000">
              <w14:srgbClr w14:val="97C766"/>
            </w14:gs>
          </w14:gsLst>
          <w14:lin w14:ang="0" w14:scaled="0"/>
        </w14:gradFill>
      </w14:textFill>
      <w14:ligatures w14:val="none"/>
    </w:rPr>
  </w:style>
  <w:style w:type="character" w:customStyle="1" w:styleId="OPGQuoteTextChar">
    <w:name w:val="OPG Quote Text Char"/>
    <w:basedOn w:val="DefaultParagraphFont"/>
    <w:link w:val="OPGQuoteText"/>
    <w:rsid w:val="00E13D0B"/>
    <w:rPr>
      <w:rFonts w:eastAsiaTheme="minorHAnsi" w:cstheme="minorHAnsi"/>
      <w:b/>
      <w:bCs/>
      <w:i/>
      <w:iCs/>
      <w:color w:val="44546A"/>
      <w:kern w:val="0"/>
      <w:szCs w:val="22"/>
      <w:lang w:eastAsia="en-US" w:bidi="ar-SA"/>
      <w14:textFill>
        <w14:gradFill>
          <w14:gsLst>
            <w14:gs w14:pos="4000">
              <w14:srgbClr w14:val="648280"/>
            </w14:gs>
            <w14:gs w14:pos="100000">
              <w14:srgbClr w14:val="97C766"/>
            </w14:gs>
          </w14:gsLst>
          <w14:lin w14:ang="0" w14:scaled="0"/>
        </w14:gradFill>
      </w14:textFill>
      <w14:ligatures w14:val="none"/>
    </w:rPr>
  </w:style>
  <w:style w:type="paragraph" w:customStyle="1" w:styleId="OPGNumberList">
    <w:name w:val="OPG Number List"/>
    <w:basedOn w:val="ListParagraph"/>
    <w:qFormat/>
    <w:rsid w:val="00E13D0B"/>
    <w:pPr>
      <w:widowControl/>
      <w:numPr>
        <w:numId w:val="27"/>
      </w:numPr>
      <w:autoSpaceDE/>
      <w:autoSpaceDN/>
      <w:spacing w:before="120"/>
      <w:ind w:left="851" w:hanging="284"/>
    </w:pPr>
    <w:rPr>
      <w:rFonts w:asciiTheme="minorHAnsi" w:eastAsiaTheme="minorHAnsi" w:hAnsiTheme="minorHAnsi" w:cstheme="minorHAnsi"/>
      <w:spacing w:val="0"/>
      <w:w w:val="100"/>
      <w:lang w:val="en-AU" w:eastAsia="en-AU"/>
    </w:rPr>
  </w:style>
  <w:style w:type="paragraph" w:customStyle="1" w:styleId="YRCFigureCaption">
    <w:name w:val="YRC Figure Caption"/>
    <w:basedOn w:val="Caption"/>
    <w:link w:val="YRCFigureCaptionChar"/>
    <w:qFormat/>
    <w:rsid w:val="007F06DC"/>
    <w:pPr>
      <w:spacing w:before="120" w:after="0"/>
    </w:pPr>
    <w:rPr>
      <w:rFonts w:ascii="Arial" w:hAnsi="Arial" w:cs="Arial"/>
      <w:b/>
      <w:bCs/>
      <w:i w:val="0"/>
      <w:iCs w:val="0"/>
      <w:color w:val="0067AC"/>
      <w:spacing w:val="0"/>
      <w:w w:val="100"/>
      <w:sz w:val="20"/>
      <w:szCs w:val="20"/>
    </w:rPr>
  </w:style>
  <w:style w:type="character" w:customStyle="1" w:styleId="YRCFigureCaptionChar">
    <w:name w:val="YRC Figure Caption Char"/>
    <w:basedOn w:val="CaptionChar"/>
    <w:link w:val="YRCFigureCaption"/>
    <w:rsid w:val="007F06DC"/>
    <w:rPr>
      <w:rFonts w:ascii="Arial" w:hAnsi="Arial" w:cs="Arial"/>
      <w:b/>
      <w:bCs/>
      <w:i w:val="0"/>
      <w:iCs w:val="0"/>
      <w:color w:val="0067AC"/>
      <w:spacing w:val="-2"/>
      <w:w w:val="105"/>
      <w:sz w:val="20"/>
      <w:szCs w:val="20"/>
    </w:rPr>
  </w:style>
  <w:style w:type="paragraph" w:customStyle="1" w:styleId="YRCTableCaption">
    <w:name w:val="YRC Table Caption"/>
    <w:basedOn w:val="Caption"/>
    <w:link w:val="YRCTableCaptionChar"/>
    <w:qFormat/>
    <w:rsid w:val="007F06DC"/>
    <w:pPr>
      <w:spacing w:after="120"/>
    </w:pPr>
    <w:rPr>
      <w:rFonts w:ascii="Arial" w:hAnsi="Arial" w:cs="Arial"/>
      <w:b/>
      <w:bCs/>
      <w:i w:val="0"/>
      <w:iCs w:val="0"/>
      <w:color w:val="0067AC"/>
      <w:spacing w:val="0"/>
      <w:w w:val="100"/>
      <w:sz w:val="20"/>
      <w:szCs w:val="20"/>
    </w:rPr>
  </w:style>
  <w:style w:type="character" w:customStyle="1" w:styleId="YRCTableCaptionChar">
    <w:name w:val="YRC Table Caption Char"/>
    <w:basedOn w:val="CaptionChar"/>
    <w:link w:val="YRCTableCaption"/>
    <w:rsid w:val="007F06DC"/>
    <w:rPr>
      <w:rFonts w:ascii="Arial" w:hAnsi="Arial" w:cs="Arial"/>
      <w:b/>
      <w:bCs/>
      <w:i w:val="0"/>
      <w:iCs w:val="0"/>
      <w:color w:val="0067AC"/>
      <w:spacing w:val="-2"/>
      <w:w w:val="105"/>
      <w:sz w:val="20"/>
      <w:szCs w:val="20"/>
    </w:rPr>
  </w:style>
  <w:style w:type="paragraph" w:customStyle="1" w:styleId="YRCPageHeading">
    <w:name w:val="YRC Page Heading"/>
    <w:basedOn w:val="Normal"/>
    <w:link w:val="YRCPageHeadingChar"/>
    <w:qFormat/>
    <w:rsid w:val="00136D72"/>
    <w:rPr>
      <w:rFonts w:ascii="Arial" w:hAnsi="Arial" w:cs="Arial"/>
      <w:b/>
      <w:bCs/>
      <w:color w:val="0067AC"/>
      <w:spacing w:val="0"/>
      <w:w w:val="100"/>
      <w:sz w:val="44"/>
      <w:szCs w:val="44"/>
    </w:rPr>
  </w:style>
  <w:style w:type="character" w:customStyle="1" w:styleId="YRCPageHeadingChar">
    <w:name w:val="YRC Page Heading Char"/>
    <w:basedOn w:val="DefaultParagraphFont"/>
    <w:link w:val="YRCPageHeading"/>
    <w:rsid w:val="00136D72"/>
    <w:rPr>
      <w:rFonts w:ascii="Arial" w:hAnsi="Arial" w:cs="Arial"/>
      <w:b/>
      <w:bCs/>
      <w:color w:val="0067AC"/>
      <w:sz w:val="44"/>
      <w:szCs w:val="44"/>
    </w:rPr>
  </w:style>
  <w:style w:type="paragraph" w:customStyle="1" w:styleId="YRCSub-Heading">
    <w:name w:val="YRC Sub-Heading"/>
    <w:basedOn w:val="Normal"/>
    <w:link w:val="YRCSub-HeadingChar"/>
    <w:qFormat/>
    <w:rsid w:val="00072F6A"/>
    <w:rPr>
      <w:rFonts w:ascii="Arial" w:hAnsi="Arial" w:cs="Arial"/>
      <w:b/>
      <w:bCs/>
      <w:spacing w:val="0"/>
      <w:w w:val="100"/>
      <w:sz w:val="28"/>
      <w:szCs w:val="28"/>
    </w:rPr>
  </w:style>
  <w:style w:type="character" w:customStyle="1" w:styleId="YRCSub-HeadingChar">
    <w:name w:val="YRC Sub-Heading Char"/>
    <w:basedOn w:val="DefaultParagraphFont"/>
    <w:link w:val="YRCSub-Heading"/>
    <w:rsid w:val="00072F6A"/>
    <w:rPr>
      <w:rFonts w:ascii="Arial" w:hAnsi="Arial" w:cs="Arial"/>
      <w:b/>
      <w:bCs/>
      <w:sz w:val="28"/>
    </w:rPr>
  </w:style>
  <w:style w:type="paragraph" w:customStyle="1" w:styleId="YRCHeading3">
    <w:name w:val="YRC Heading 3"/>
    <w:basedOn w:val="YRCSub-Heading"/>
    <w:link w:val="YRCHeading3Char"/>
    <w:qFormat/>
    <w:rsid w:val="007F06DC"/>
    <w:rPr>
      <w:sz w:val="24"/>
      <w:szCs w:val="24"/>
    </w:rPr>
  </w:style>
  <w:style w:type="character" w:customStyle="1" w:styleId="YRCHeading3Char">
    <w:name w:val="YRC Heading 3 Char"/>
    <w:basedOn w:val="YRCSub-HeadingChar"/>
    <w:link w:val="YRCHeading3"/>
    <w:rsid w:val="007F06DC"/>
    <w:rPr>
      <w:rFonts w:ascii="Arial" w:hAnsi="Arial" w:cs="Arial"/>
      <w:b/>
      <w:bCs/>
      <w:sz w:val="24"/>
      <w:szCs w:val="24"/>
    </w:rPr>
  </w:style>
  <w:style w:type="paragraph" w:styleId="TOC1">
    <w:name w:val="toc 1"/>
    <w:basedOn w:val="Normal"/>
    <w:next w:val="Normal"/>
    <w:autoRedefine/>
    <w:uiPriority w:val="39"/>
    <w:unhideWhenUsed/>
    <w:rsid w:val="00BD4EC4"/>
    <w:pPr>
      <w:tabs>
        <w:tab w:val="right" w:leader="dot" w:pos="9628"/>
      </w:tabs>
      <w:spacing w:after="100"/>
    </w:pPr>
    <w:rPr>
      <w:rFonts w:ascii="Arial" w:hAnsi="Arial" w:cs="Arial"/>
      <w:noProof/>
    </w:rPr>
  </w:style>
  <w:style w:type="paragraph" w:styleId="TOC2">
    <w:name w:val="toc 2"/>
    <w:basedOn w:val="Normal"/>
    <w:next w:val="Normal"/>
    <w:autoRedefine/>
    <w:uiPriority w:val="39"/>
    <w:unhideWhenUsed/>
    <w:rsid w:val="00BD4EC4"/>
    <w:pPr>
      <w:spacing w:after="100"/>
      <w:ind w:left="220"/>
    </w:pPr>
    <w:rPr>
      <w:szCs w:val="28"/>
    </w:rPr>
  </w:style>
  <w:style w:type="character" w:styleId="Hyperlink">
    <w:name w:val="Hyperlink"/>
    <w:basedOn w:val="DefaultParagraphFont"/>
    <w:uiPriority w:val="99"/>
    <w:unhideWhenUsed/>
    <w:rsid w:val="00BD4EC4"/>
    <w:rPr>
      <w:color w:val="0563C1" w:themeColor="hyperlink"/>
      <w:u w:val="single"/>
    </w:rPr>
  </w:style>
  <w:style w:type="paragraph" w:customStyle="1" w:styleId="YRCText">
    <w:name w:val="YRC Text"/>
    <w:basedOn w:val="Normal"/>
    <w:link w:val="YRCTextChar"/>
    <w:qFormat/>
    <w:rsid w:val="00777CF0"/>
    <w:rPr>
      <w:rFonts w:ascii="Arial" w:hAnsi="Arial" w:cs="Arial"/>
      <w:spacing w:val="0"/>
      <w:w w:val="100"/>
    </w:rPr>
  </w:style>
  <w:style w:type="character" w:customStyle="1" w:styleId="YRCTextChar">
    <w:name w:val="YRC Text Char"/>
    <w:basedOn w:val="DefaultParagraphFont"/>
    <w:link w:val="YRCText"/>
    <w:rsid w:val="00777CF0"/>
    <w:rPr>
      <w:rFonts w:ascii="Arial" w:hAnsi="Arial" w:cs="Arial"/>
      <w:szCs w:val="22"/>
    </w:rPr>
  </w:style>
  <w:style w:type="paragraph" w:styleId="FootnoteText">
    <w:name w:val="footnote text"/>
    <w:basedOn w:val="Normal"/>
    <w:link w:val="FootnoteTextChar"/>
    <w:uiPriority w:val="99"/>
    <w:unhideWhenUsed/>
    <w:rsid w:val="00DA298C"/>
    <w:rPr>
      <w:rFonts w:eastAsiaTheme="minorHAnsi"/>
      <w:spacing w:val="0"/>
      <w:w w:val="100"/>
      <w:kern w:val="0"/>
      <w:sz w:val="20"/>
      <w:szCs w:val="20"/>
      <w:lang w:eastAsia="en-US" w:bidi="ar-SA"/>
      <w14:ligatures w14:val="none"/>
    </w:rPr>
  </w:style>
  <w:style w:type="character" w:customStyle="1" w:styleId="FootnoteTextChar">
    <w:name w:val="Footnote Text Char"/>
    <w:basedOn w:val="DefaultParagraphFont"/>
    <w:link w:val="FootnoteText"/>
    <w:uiPriority w:val="99"/>
    <w:rsid w:val="00DA298C"/>
    <w:rPr>
      <w:rFonts w:eastAsiaTheme="minorHAnsi"/>
      <w:kern w:val="0"/>
      <w:sz w:val="20"/>
      <w:szCs w:val="20"/>
      <w:lang w:eastAsia="en-US" w:bidi="ar-SA"/>
      <w14:ligatures w14:val="none"/>
    </w:rPr>
  </w:style>
  <w:style w:type="character" w:styleId="FootnoteReference">
    <w:name w:val="footnote reference"/>
    <w:basedOn w:val="DefaultParagraphFont"/>
    <w:uiPriority w:val="99"/>
    <w:semiHidden/>
    <w:unhideWhenUsed/>
    <w:rsid w:val="00DA298C"/>
    <w:rPr>
      <w:vertAlign w:val="superscript"/>
    </w:rPr>
  </w:style>
  <w:style w:type="paragraph" w:styleId="TOC3">
    <w:name w:val="toc 3"/>
    <w:basedOn w:val="Normal"/>
    <w:next w:val="Normal"/>
    <w:autoRedefine/>
    <w:uiPriority w:val="39"/>
    <w:unhideWhenUsed/>
    <w:rsid w:val="000416E5"/>
    <w:pPr>
      <w:spacing w:after="100" w:line="259" w:lineRule="auto"/>
      <w:ind w:left="440"/>
    </w:pPr>
    <w:rPr>
      <w:spacing w:val="0"/>
      <w:w w:val="100"/>
      <w:lang w:eastAsia="en-AU" w:bidi="ar-SA"/>
    </w:rPr>
  </w:style>
  <w:style w:type="paragraph" w:styleId="TOC4">
    <w:name w:val="toc 4"/>
    <w:basedOn w:val="Normal"/>
    <w:next w:val="Normal"/>
    <w:autoRedefine/>
    <w:uiPriority w:val="39"/>
    <w:unhideWhenUsed/>
    <w:rsid w:val="000416E5"/>
    <w:pPr>
      <w:spacing w:after="100" w:line="259" w:lineRule="auto"/>
      <w:ind w:left="660"/>
    </w:pPr>
    <w:rPr>
      <w:spacing w:val="0"/>
      <w:w w:val="100"/>
      <w:lang w:eastAsia="en-AU" w:bidi="ar-SA"/>
    </w:rPr>
  </w:style>
  <w:style w:type="paragraph" w:styleId="TOC5">
    <w:name w:val="toc 5"/>
    <w:basedOn w:val="Normal"/>
    <w:next w:val="Normal"/>
    <w:autoRedefine/>
    <w:uiPriority w:val="39"/>
    <w:unhideWhenUsed/>
    <w:rsid w:val="000416E5"/>
    <w:pPr>
      <w:spacing w:after="100" w:line="259" w:lineRule="auto"/>
      <w:ind w:left="880"/>
    </w:pPr>
    <w:rPr>
      <w:spacing w:val="0"/>
      <w:w w:val="100"/>
      <w:lang w:eastAsia="en-AU" w:bidi="ar-SA"/>
    </w:rPr>
  </w:style>
  <w:style w:type="paragraph" w:styleId="TOC6">
    <w:name w:val="toc 6"/>
    <w:basedOn w:val="Normal"/>
    <w:next w:val="Normal"/>
    <w:autoRedefine/>
    <w:uiPriority w:val="39"/>
    <w:unhideWhenUsed/>
    <w:rsid w:val="000416E5"/>
    <w:pPr>
      <w:spacing w:after="100" w:line="259" w:lineRule="auto"/>
      <w:ind w:left="1100"/>
    </w:pPr>
    <w:rPr>
      <w:spacing w:val="0"/>
      <w:w w:val="100"/>
      <w:lang w:eastAsia="en-AU" w:bidi="ar-SA"/>
    </w:rPr>
  </w:style>
  <w:style w:type="paragraph" w:styleId="TOC7">
    <w:name w:val="toc 7"/>
    <w:basedOn w:val="Normal"/>
    <w:next w:val="Normal"/>
    <w:autoRedefine/>
    <w:uiPriority w:val="39"/>
    <w:unhideWhenUsed/>
    <w:rsid w:val="000416E5"/>
    <w:pPr>
      <w:spacing w:after="100" w:line="259" w:lineRule="auto"/>
      <w:ind w:left="1320"/>
    </w:pPr>
    <w:rPr>
      <w:spacing w:val="0"/>
      <w:w w:val="100"/>
      <w:lang w:eastAsia="en-AU" w:bidi="ar-SA"/>
    </w:rPr>
  </w:style>
  <w:style w:type="paragraph" w:styleId="TOC8">
    <w:name w:val="toc 8"/>
    <w:basedOn w:val="Normal"/>
    <w:next w:val="Normal"/>
    <w:autoRedefine/>
    <w:uiPriority w:val="39"/>
    <w:unhideWhenUsed/>
    <w:rsid w:val="000416E5"/>
    <w:pPr>
      <w:spacing w:after="100" w:line="259" w:lineRule="auto"/>
      <w:ind w:left="1540"/>
    </w:pPr>
    <w:rPr>
      <w:spacing w:val="0"/>
      <w:w w:val="100"/>
      <w:lang w:eastAsia="en-AU" w:bidi="ar-SA"/>
    </w:rPr>
  </w:style>
  <w:style w:type="paragraph" w:styleId="TOC9">
    <w:name w:val="toc 9"/>
    <w:basedOn w:val="Normal"/>
    <w:next w:val="Normal"/>
    <w:autoRedefine/>
    <w:uiPriority w:val="39"/>
    <w:unhideWhenUsed/>
    <w:rsid w:val="000416E5"/>
    <w:pPr>
      <w:spacing w:after="100" w:line="259" w:lineRule="auto"/>
      <w:ind w:left="1760"/>
    </w:pPr>
    <w:rPr>
      <w:spacing w:val="0"/>
      <w:w w:val="100"/>
      <w:lang w:eastAsia="en-AU" w:bidi="ar-SA"/>
    </w:rPr>
  </w:style>
  <w:style w:type="character" w:styleId="UnresolvedMention">
    <w:name w:val="Unresolved Mention"/>
    <w:basedOn w:val="DefaultParagraphFont"/>
    <w:uiPriority w:val="99"/>
    <w:semiHidden/>
    <w:unhideWhenUsed/>
    <w:rsid w:val="000416E5"/>
    <w:rPr>
      <w:color w:val="605E5C"/>
      <w:shd w:val="clear" w:color="auto" w:fill="E1DFDD"/>
    </w:rPr>
  </w:style>
  <w:style w:type="paragraph" w:styleId="TOCHeading">
    <w:name w:val="TOC Heading"/>
    <w:basedOn w:val="Heading1"/>
    <w:next w:val="Normal"/>
    <w:uiPriority w:val="39"/>
    <w:unhideWhenUsed/>
    <w:qFormat/>
    <w:rsid w:val="00E62C22"/>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pacing w:val="0"/>
      <w:w w:val="100"/>
      <w:sz w:val="32"/>
      <w:szCs w:val="32"/>
    </w:rPr>
  </w:style>
  <w:style w:type="paragraph" w:styleId="TableofFigures">
    <w:name w:val="table of figures"/>
    <w:basedOn w:val="Normal"/>
    <w:next w:val="Normal"/>
    <w:uiPriority w:val="99"/>
    <w:unhideWhenUsed/>
    <w:rsid w:val="00E62C22"/>
    <w:rPr>
      <w:szCs w:val="28"/>
    </w:rPr>
  </w:style>
  <w:style w:type="paragraph" w:customStyle="1" w:styleId="Pa3">
    <w:name w:val="Pa3"/>
    <w:basedOn w:val="Default"/>
    <w:next w:val="Default"/>
    <w:uiPriority w:val="99"/>
    <w:rsid w:val="00261C0F"/>
    <w:pPr>
      <w:spacing w:line="181" w:lineRule="atLeast"/>
    </w:pPr>
    <w:rPr>
      <w:rFonts w:cs="Times New Roman"/>
      <w:color w:val="auto"/>
    </w:rPr>
  </w:style>
  <w:style w:type="paragraph" w:customStyle="1" w:styleId="Pa13">
    <w:name w:val="Pa13"/>
    <w:basedOn w:val="Default"/>
    <w:next w:val="Default"/>
    <w:uiPriority w:val="99"/>
    <w:rsid w:val="00261C0F"/>
    <w:pPr>
      <w:spacing w:line="171" w:lineRule="atLeast"/>
    </w:pPr>
    <w:rPr>
      <w:rFonts w:cs="Times New Roman"/>
      <w:color w:val="auto"/>
    </w:rPr>
  </w:style>
  <w:style w:type="character" w:customStyle="1" w:styleId="A7">
    <w:name w:val="A7"/>
    <w:uiPriority w:val="99"/>
    <w:rsid w:val="00261C0F"/>
    <w:rPr>
      <w:rFonts w:cs="Helvetica Neue"/>
      <w:color w:val="211D1E"/>
      <w:sz w:val="32"/>
      <w:szCs w:val="32"/>
    </w:rPr>
  </w:style>
  <w:style w:type="character" w:customStyle="1" w:styleId="A5">
    <w:name w:val="A5"/>
    <w:uiPriority w:val="99"/>
    <w:rsid w:val="00D57BDB"/>
    <w:rPr>
      <w:rFonts w:cs="Helvetica Neue"/>
      <w:color w:val="211D1E"/>
      <w:sz w:val="18"/>
      <w:szCs w:val="18"/>
    </w:rPr>
  </w:style>
  <w:style w:type="paragraph" w:customStyle="1" w:styleId="Pa6">
    <w:name w:val="Pa6"/>
    <w:basedOn w:val="Default"/>
    <w:next w:val="Default"/>
    <w:uiPriority w:val="99"/>
    <w:rsid w:val="00D57BDB"/>
    <w:pPr>
      <w:spacing w:line="341" w:lineRule="atLeast"/>
    </w:pPr>
    <w:rPr>
      <w:rFonts w:cs="Times New Roman"/>
      <w:color w:val="auto"/>
    </w:rPr>
  </w:style>
  <w:style w:type="character" w:customStyle="1" w:styleId="A19">
    <w:name w:val="A19"/>
    <w:uiPriority w:val="99"/>
    <w:rsid w:val="00D57BDB"/>
    <w:rPr>
      <w:rFonts w:cs="Helvetica Neue"/>
      <w:b/>
      <w:bCs/>
      <w:color w:val="211D1E"/>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625">
      <w:bodyDiv w:val="1"/>
      <w:marLeft w:val="0"/>
      <w:marRight w:val="0"/>
      <w:marTop w:val="0"/>
      <w:marBottom w:val="0"/>
      <w:divBdr>
        <w:top w:val="none" w:sz="0" w:space="0" w:color="auto"/>
        <w:left w:val="none" w:sz="0" w:space="0" w:color="auto"/>
        <w:bottom w:val="none" w:sz="0" w:space="0" w:color="auto"/>
        <w:right w:val="none" w:sz="0" w:space="0" w:color="auto"/>
      </w:divBdr>
    </w:div>
    <w:div w:id="77678439">
      <w:bodyDiv w:val="1"/>
      <w:marLeft w:val="0"/>
      <w:marRight w:val="0"/>
      <w:marTop w:val="0"/>
      <w:marBottom w:val="0"/>
      <w:divBdr>
        <w:top w:val="none" w:sz="0" w:space="0" w:color="auto"/>
        <w:left w:val="none" w:sz="0" w:space="0" w:color="auto"/>
        <w:bottom w:val="none" w:sz="0" w:space="0" w:color="auto"/>
        <w:right w:val="none" w:sz="0" w:space="0" w:color="auto"/>
      </w:divBdr>
      <w:divsChild>
        <w:div w:id="1525434083">
          <w:marLeft w:val="547"/>
          <w:marRight w:val="0"/>
          <w:marTop w:val="0"/>
          <w:marBottom w:val="0"/>
          <w:divBdr>
            <w:top w:val="none" w:sz="0" w:space="0" w:color="auto"/>
            <w:left w:val="none" w:sz="0" w:space="0" w:color="auto"/>
            <w:bottom w:val="none" w:sz="0" w:space="0" w:color="auto"/>
            <w:right w:val="none" w:sz="0" w:space="0" w:color="auto"/>
          </w:divBdr>
        </w:div>
      </w:divsChild>
    </w:div>
    <w:div w:id="102648324">
      <w:bodyDiv w:val="1"/>
      <w:marLeft w:val="0"/>
      <w:marRight w:val="0"/>
      <w:marTop w:val="0"/>
      <w:marBottom w:val="0"/>
      <w:divBdr>
        <w:top w:val="none" w:sz="0" w:space="0" w:color="auto"/>
        <w:left w:val="none" w:sz="0" w:space="0" w:color="auto"/>
        <w:bottom w:val="none" w:sz="0" w:space="0" w:color="auto"/>
        <w:right w:val="none" w:sz="0" w:space="0" w:color="auto"/>
      </w:divBdr>
    </w:div>
    <w:div w:id="220753446">
      <w:bodyDiv w:val="1"/>
      <w:marLeft w:val="0"/>
      <w:marRight w:val="0"/>
      <w:marTop w:val="0"/>
      <w:marBottom w:val="0"/>
      <w:divBdr>
        <w:top w:val="none" w:sz="0" w:space="0" w:color="auto"/>
        <w:left w:val="none" w:sz="0" w:space="0" w:color="auto"/>
        <w:bottom w:val="none" w:sz="0" w:space="0" w:color="auto"/>
        <w:right w:val="none" w:sz="0" w:space="0" w:color="auto"/>
      </w:divBdr>
    </w:div>
    <w:div w:id="258104405">
      <w:bodyDiv w:val="1"/>
      <w:marLeft w:val="0"/>
      <w:marRight w:val="0"/>
      <w:marTop w:val="0"/>
      <w:marBottom w:val="0"/>
      <w:divBdr>
        <w:top w:val="none" w:sz="0" w:space="0" w:color="auto"/>
        <w:left w:val="none" w:sz="0" w:space="0" w:color="auto"/>
        <w:bottom w:val="none" w:sz="0" w:space="0" w:color="auto"/>
        <w:right w:val="none" w:sz="0" w:space="0" w:color="auto"/>
      </w:divBdr>
    </w:div>
    <w:div w:id="418794708">
      <w:bodyDiv w:val="1"/>
      <w:marLeft w:val="0"/>
      <w:marRight w:val="0"/>
      <w:marTop w:val="0"/>
      <w:marBottom w:val="0"/>
      <w:divBdr>
        <w:top w:val="none" w:sz="0" w:space="0" w:color="auto"/>
        <w:left w:val="none" w:sz="0" w:space="0" w:color="auto"/>
        <w:bottom w:val="none" w:sz="0" w:space="0" w:color="auto"/>
        <w:right w:val="none" w:sz="0" w:space="0" w:color="auto"/>
      </w:divBdr>
    </w:div>
    <w:div w:id="496187276">
      <w:bodyDiv w:val="1"/>
      <w:marLeft w:val="0"/>
      <w:marRight w:val="0"/>
      <w:marTop w:val="0"/>
      <w:marBottom w:val="0"/>
      <w:divBdr>
        <w:top w:val="none" w:sz="0" w:space="0" w:color="auto"/>
        <w:left w:val="none" w:sz="0" w:space="0" w:color="auto"/>
        <w:bottom w:val="none" w:sz="0" w:space="0" w:color="auto"/>
        <w:right w:val="none" w:sz="0" w:space="0" w:color="auto"/>
      </w:divBdr>
      <w:divsChild>
        <w:div w:id="983000562">
          <w:marLeft w:val="0"/>
          <w:marRight w:val="0"/>
          <w:marTop w:val="0"/>
          <w:marBottom w:val="0"/>
          <w:divBdr>
            <w:top w:val="none" w:sz="0" w:space="0" w:color="auto"/>
            <w:left w:val="none" w:sz="0" w:space="0" w:color="auto"/>
            <w:bottom w:val="none" w:sz="0" w:space="0" w:color="auto"/>
            <w:right w:val="none" w:sz="0" w:space="0" w:color="auto"/>
          </w:divBdr>
          <w:divsChild>
            <w:div w:id="1290666713">
              <w:marLeft w:val="0"/>
              <w:marRight w:val="0"/>
              <w:marTop w:val="0"/>
              <w:marBottom w:val="0"/>
              <w:divBdr>
                <w:top w:val="none" w:sz="0" w:space="0" w:color="auto"/>
                <w:left w:val="none" w:sz="0" w:space="0" w:color="auto"/>
                <w:bottom w:val="none" w:sz="0" w:space="0" w:color="auto"/>
                <w:right w:val="none" w:sz="0" w:space="0" w:color="auto"/>
              </w:divBdr>
              <w:divsChild>
                <w:div w:id="1477839931">
                  <w:marLeft w:val="0"/>
                  <w:marRight w:val="0"/>
                  <w:marTop w:val="0"/>
                  <w:marBottom w:val="0"/>
                  <w:divBdr>
                    <w:top w:val="none" w:sz="0" w:space="0" w:color="auto"/>
                    <w:left w:val="none" w:sz="0" w:space="0" w:color="auto"/>
                    <w:bottom w:val="none" w:sz="0" w:space="0" w:color="auto"/>
                    <w:right w:val="none" w:sz="0" w:space="0" w:color="auto"/>
                  </w:divBdr>
                  <w:divsChild>
                    <w:div w:id="750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18683">
      <w:bodyDiv w:val="1"/>
      <w:marLeft w:val="0"/>
      <w:marRight w:val="0"/>
      <w:marTop w:val="0"/>
      <w:marBottom w:val="0"/>
      <w:divBdr>
        <w:top w:val="none" w:sz="0" w:space="0" w:color="auto"/>
        <w:left w:val="none" w:sz="0" w:space="0" w:color="auto"/>
        <w:bottom w:val="none" w:sz="0" w:space="0" w:color="auto"/>
        <w:right w:val="none" w:sz="0" w:space="0" w:color="auto"/>
      </w:divBdr>
      <w:divsChild>
        <w:div w:id="844786549">
          <w:marLeft w:val="547"/>
          <w:marRight w:val="0"/>
          <w:marTop w:val="0"/>
          <w:marBottom w:val="0"/>
          <w:divBdr>
            <w:top w:val="none" w:sz="0" w:space="0" w:color="auto"/>
            <w:left w:val="none" w:sz="0" w:space="0" w:color="auto"/>
            <w:bottom w:val="none" w:sz="0" w:space="0" w:color="auto"/>
            <w:right w:val="none" w:sz="0" w:space="0" w:color="auto"/>
          </w:divBdr>
        </w:div>
      </w:divsChild>
    </w:div>
    <w:div w:id="626743269">
      <w:bodyDiv w:val="1"/>
      <w:marLeft w:val="0"/>
      <w:marRight w:val="0"/>
      <w:marTop w:val="0"/>
      <w:marBottom w:val="0"/>
      <w:divBdr>
        <w:top w:val="none" w:sz="0" w:space="0" w:color="auto"/>
        <w:left w:val="none" w:sz="0" w:space="0" w:color="auto"/>
        <w:bottom w:val="none" w:sz="0" w:space="0" w:color="auto"/>
        <w:right w:val="none" w:sz="0" w:space="0" w:color="auto"/>
      </w:divBdr>
    </w:div>
    <w:div w:id="776874575">
      <w:bodyDiv w:val="1"/>
      <w:marLeft w:val="0"/>
      <w:marRight w:val="0"/>
      <w:marTop w:val="0"/>
      <w:marBottom w:val="0"/>
      <w:divBdr>
        <w:top w:val="none" w:sz="0" w:space="0" w:color="auto"/>
        <w:left w:val="none" w:sz="0" w:space="0" w:color="auto"/>
        <w:bottom w:val="none" w:sz="0" w:space="0" w:color="auto"/>
        <w:right w:val="none" w:sz="0" w:space="0" w:color="auto"/>
      </w:divBdr>
    </w:div>
    <w:div w:id="777719870">
      <w:bodyDiv w:val="1"/>
      <w:marLeft w:val="0"/>
      <w:marRight w:val="0"/>
      <w:marTop w:val="0"/>
      <w:marBottom w:val="0"/>
      <w:divBdr>
        <w:top w:val="none" w:sz="0" w:space="0" w:color="auto"/>
        <w:left w:val="none" w:sz="0" w:space="0" w:color="auto"/>
        <w:bottom w:val="none" w:sz="0" w:space="0" w:color="auto"/>
        <w:right w:val="none" w:sz="0" w:space="0" w:color="auto"/>
      </w:divBdr>
    </w:div>
    <w:div w:id="931594685">
      <w:bodyDiv w:val="1"/>
      <w:marLeft w:val="0"/>
      <w:marRight w:val="0"/>
      <w:marTop w:val="0"/>
      <w:marBottom w:val="0"/>
      <w:divBdr>
        <w:top w:val="none" w:sz="0" w:space="0" w:color="auto"/>
        <w:left w:val="none" w:sz="0" w:space="0" w:color="auto"/>
        <w:bottom w:val="none" w:sz="0" w:space="0" w:color="auto"/>
        <w:right w:val="none" w:sz="0" w:space="0" w:color="auto"/>
      </w:divBdr>
    </w:div>
    <w:div w:id="1065033175">
      <w:bodyDiv w:val="1"/>
      <w:marLeft w:val="0"/>
      <w:marRight w:val="0"/>
      <w:marTop w:val="0"/>
      <w:marBottom w:val="0"/>
      <w:divBdr>
        <w:top w:val="none" w:sz="0" w:space="0" w:color="auto"/>
        <w:left w:val="none" w:sz="0" w:space="0" w:color="auto"/>
        <w:bottom w:val="none" w:sz="0" w:space="0" w:color="auto"/>
        <w:right w:val="none" w:sz="0" w:space="0" w:color="auto"/>
      </w:divBdr>
      <w:divsChild>
        <w:div w:id="1516534571">
          <w:marLeft w:val="547"/>
          <w:marRight w:val="0"/>
          <w:marTop w:val="0"/>
          <w:marBottom w:val="0"/>
          <w:divBdr>
            <w:top w:val="none" w:sz="0" w:space="0" w:color="auto"/>
            <w:left w:val="none" w:sz="0" w:space="0" w:color="auto"/>
            <w:bottom w:val="none" w:sz="0" w:space="0" w:color="auto"/>
            <w:right w:val="none" w:sz="0" w:space="0" w:color="auto"/>
          </w:divBdr>
        </w:div>
      </w:divsChild>
    </w:div>
    <w:div w:id="1103719998">
      <w:bodyDiv w:val="1"/>
      <w:marLeft w:val="0"/>
      <w:marRight w:val="0"/>
      <w:marTop w:val="0"/>
      <w:marBottom w:val="0"/>
      <w:divBdr>
        <w:top w:val="none" w:sz="0" w:space="0" w:color="auto"/>
        <w:left w:val="none" w:sz="0" w:space="0" w:color="auto"/>
        <w:bottom w:val="none" w:sz="0" w:space="0" w:color="auto"/>
        <w:right w:val="none" w:sz="0" w:space="0" w:color="auto"/>
      </w:divBdr>
    </w:div>
    <w:div w:id="1206672782">
      <w:bodyDiv w:val="1"/>
      <w:marLeft w:val="0"/>
      <w:marRight w:val="0"/>
      <w:marTop w:val="0"/>
      <w:marBottom w:val="0"/>
      <w:divBdr>
        <w:top w:val="none" w:sz="0" w:space="0" w:color="auto"/>
        <w:left w:val="none" w:sz="0" w:space="0" w:color="auto"/>
        <w:bottom w:val="none" w:sz="0" w:space="0" w:color="auto"/>
        <w:right w:val="none" w:sz="0" w:space="0" w:color="auto"/>
      </w:divBdr>
    </w:div>
    <w:div w:id="1293486643">
      <w:bodyDiv w:val="1"/>
      <w:marLeft w:val="0"/>
      <w:marRight w:val="0"/>
      <w:marTop w:val="0"/>
      <w:marBottom w:val="0"/>
      <w:divBdr>
        <w:top w:val="none" w:sz="0" w:space="0" w:color="auto"/>
        <w:left w:val="none" w:sz="0" w:space="0" w:color="auto"/>
        <w:bottom w:val="none" w:sz="0" w:space="0" w:color="auto"/>
        <w:right w:val="none" w:sz="0" w:space="0" w:color="auto"/>
      </w:divBdr>
    </w:div>
    <w:div w:id="1363674199">
      <w:bodyDiv w:val="1"/>
      <w:marLeft w:val="0"/>
      <w:marRight w:val="0"/>
      <w:marTop w:val="0"/>
      <w:marBottom w:val="0"/>
      <w:divBdr>
        <w:top w:val="none" w:sz="0" w:space="0" w:color="auto"/>
        <w:left w:val="none" w:sz="0" w:space="0" w:color="auto"/>
        <w:bottom w:val="none" w:sz="0" w:space="0" w:color="auto"/>
        <w:right w:val="none" w:sz="0" w:space="0" w:color="auto"/>
      </w:divBdr>
      <w:divsChild>
        <w:div w:id="858354161">
          <w:marLeft w:val="547"/>
          <w:marRight w:val="0"/>
          <w:marTop w:val="0"/>
          <w:marBottom w:val="0"/>
          <w:divBdr>
            <w:top w:val="none" w:sz="0" w:space="0" w:color="auto"/>
            <w:left w:val="none" w:sz="0" w:space="0" w:color="auto"/>
            <w:bottom w:val="none" w:sz="0" w:space="0" w:color="auto"/>
            <w:right w:val="none" w:sz="0" w:space="0" w:color="auto"/>
          </w:divBdr>
        </w:div>
      </w:divsChild>
    </w:div>
    <w:div w:id="1542014835">
      <w:bodyDiv w:val="1"/>
      <w:marLeft w:val="0"/>
      <w:marRight w:val="0"/>
      <w:marTop w:val="0"/>
      <w:marBottom w:val="0"/>
      <w:divBdr>
        <w:top w:val="none" w:sz="0" w:space="0" w:color="auto"/>
        <w:left w:val="none" w:sz="0" w:space="0" w:color="auto"/>
        <w:bottom w:val="none" w:sz="0" w:space="0" w:color="auto"/>
        <w:right w:val="none" w:sz="0" w:space="0" w:color="auto"/>
      </w:divBdr>
    </w:div>
    <w:div w:id="1558318343">
      <w:bodyDiv w:val="1"/>
      <w:marLeft w:val="0"/>
      <w:marRight w:val="0"/>
      <w:marTop w:val="0"/>
      <w:marBottom w:val="0"/>
      <w:divBdr>
        <w:top w:val="none" w:sz="0" w:space="0" w:color="auto"/>
        <w:left w:val="none" w:sz="0" w:space="0" w:color="auto"/>
        <w:bottom w:val="none" w:sz="0" w:space="0" w:color="auto"/>
        <w:right w:val="none" w:sz="0" w:space="0" w:color="auto"/>
      </w:divBdr>
    </w:div>
    <w:div w:id="1570381490">
      <w:bodyDiv w:val="1"/>
      <w:marLeft w:val="0"/>
      <w:marRight w:val="0"/>
      <w:marTop w:val="0"/>
      <w:marBottom w:val="0"/>
      <w:divBdr>
        <w:top w:val="none" w:sz="0" w:space="0" w:color="auto"/>
        <w:left w:val="none" w:sz="0" w:space="0" w:color="auto"/>
        <w:bottom w:val="none" w:sz="0" w:space="0" w:color="auto"/>
        <w:right w:val="none" w:sz="0" w:space="0" w:color="auto"/>
      </w:divBdr>
    </w:div>
    <w:div w:id="1594975439">
      <w:bodyDiv w:val="1"/>
      <w:marLeft w:val="0"/>
      <w:marRight w:val="0"/>
      <w:marTop w:val="0"/>
      <w:marBottom w:val="0"/>
      <w:divBdr>
        <w:top w:val="none" w:sz="0" w:space="0" w:color="auto"/>
        <w:left w:val="none" w:sz="0" w:space="0" w:color="auto"/>
        <w:bottom w:val="none" w:sz="0" w:space="0" w:color="auto"/>
        <w:right w:val="none" w:sz="0" w:space="0" w:color="auto"/>
      </w:divBdr>
    </w:div>
    <w:div w:id="1622807304">
      <w:bodyDiv w:val="1"/>
      <w:marLeft w:val="0"/>
      <w:marRight w:val="0"/>
      <w:marTop w:val="0"/>
      <w:marBottom w:val="0"/>
      <w:divBdr>
        <w:top w:val="none" w:sz="0" w:space="0" w:color="auto"/>
        <w:left w:val="none" w:sz="0" w:space="0" w:color="auto"/>
        <w:bottom w:val="none" w:sz="0" w:space="0" w:color="auto"/>
        <w:right w:val="none" w:sz="0" w:space="0" w:color="auto"/>
      </w:divBdr>
    </w:div>
    <w:div w:id="1643997423">
      <w:bodyDiv w:val="1"/>
      <w:marLeft w:val="0"/>
      <w:marRight w:val="0"/>
      <w:marTop w:val="0"/>
      <w:marBottom w:val="0"/>
      <w:divBdr>
        <w:top w:val="none" w:sz="0" w:space="0" w:color="auto"/>
        <w:left w:val="none" w:sz="0" w:space="0" w:color="auto"/>
        <w:bottom w:val="none" w:sz="0" w:space="0" w:color="auto"/>
        <w:right w:val="none" w:sz="0" w:space="0" w:color="auto"/>
      </w:divBdr>
    </w:div>
    <w:div w:id="1656058769">
      <w:bodyDiv w:val="1"/>
      <w:marLeft w:val="0"/>
      <w:marRight w:val="0"/>
      <w:marTop w:val="0"/>
      <w:marBottom w:val="0"/>
      <w:divBdr>
        <w:top w:val="none" w:sz="0" w:space="0" w:color="auto"/>
        <w:left w:val="none" w:sz="0" w:space="0" w:color="auto"/>
        <w:bottom w:val="none" w:sz="0" w:space="0" w:color="auto"/>
        <w:right w:val="none" w:sz="0" w:space="0" w:color="auto"/>
      </w:divBdr>
    </w:div>
    <w:div w:id="1732650962">
      <w:bodyDiv w:val="1"/>
      <w:marLeft w:val="0"/>
      <w:marRight w:val="0"/>
      <w:marTop w:val="0"/>
      <w:marBottom w:val="0"/>
      <w:divBdr>
        <w:top w:val="none" w:sz="0" w:space="0" w:color="auto"/>
        <w:left w:val="none" w:sz="0" w:space="0" w:color="auto"/>
        <w:bottom w:val="none" w:sz="0" w:space="0" w:color="auto"/>
        <w:right w:val="none" w:sz="0" w:space="0" w:color="auto"/>
      </w:divBdr>
    </w:div>
    <w:div w:id="1793011983">
      <w:bodyDiv w:val="1"/>
      <w:marLeft w:val="0"/>
      <w:marRight w:val="0"/>
      <w:marTop w:val="0"/>
      <w:marBottom w:val="0"/>
      <w:divBdr>
        <w:top w:val="none" w:sz="0" w:space="0" w:color="auto"/>
        <w:left w:val="none" w:sz="0" w:space="0" w:color="auto"/>
        <w:bottom w:val="none" w:sz="0" w:space="0" w:color="auto"/>
        <w:right w:val="none" w:sz="0" w:space="0" w:color="auto"/>
      </w:divBdr>
    </w:div>
    <w:div w:id="1881551152">
      <w:bodyDiv w:val="1"/>
      <w:marLeft w:val="0"/>
      <w:marRight w:val="0"/>
      <w:marTop w:val="0"/>
      <w:marBottom w:val="0"/>
      <w:divBdr>
        <w:top w:val="none" w:sz="0" w:space="0" w:color="auto"/>
        <w:left w:val="none" w:sz="0" w:space="0" w:color="auto"/>
        <w:bottom w:val="none" w:sz="0" w:space="0" w:color="auto"/>
        <w:right w:val="none" w:sz="0" w:space="0" w:color="auto"/>
      </w:divBdr>
    </w:div>
    <w:div w:id="1972394288">
      <w:bodyDiv w:val="1"/>
      <w:marLeft w:val="0"/>
      <w:marRight w:val="0"/>
      <w:marTop w:val="0"/>
      <w:marBottom w:val="0"/>
      <w:divBdr>
        <w:top w:val="none" w:sz="0" w:space="0" w:color="auto"/>
        <w:left w:val="none" w:sz="0" w:space="0" w:color="auto"/>
        <w:bottom w:val="none" w:sz="0" w:space="0" w:color="auto"/>
        <w:right w:val="none" w:sz="0" w:space="0" w:color="auto"/>
      </w:divBdr>
    </w:div>
    <w:div w:id="2015302494">
      <w:bodyDiv w:val="1"/>
      <w:marLeft w:val="0"/>
      <w:marRight w:val="0"/>
      <w:marTop w:val="0"/>
      <w:marBottom w:val="0"/>
      <w:divBdr>
        <w:top w:val="none" w:sz="0" w:space="0" w:color="auto"/>
        <w:left w:val="none" w:sz="0" w:space="0" w:color="auto"/>
        <w:bottom w:val="none" w:sz="0" w:space="0" w:color="auto"/>
        <w:right w:val="none" w:sz="0" w:space="0" w:color="auto"/>
      </w:divBdr>
    </w:div>
    <w:div w:id="204586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microsoft.com/office/2007/relationships/diagramDrawing" Target="diagrams/drawing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diagramData" Target="diagrams/data1.xm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diagramQuickStyle" Target="diagrams/quickStyle1.xml"/><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200"/>
              <a:t>Attendances at Yarra Ranges Aquatic Facilities 2018/19 to 2022/23</a:t>
            </a:r>
            <a:endParaRPr lang="en-US" sz="1200"/>
          </a:p>
        </c:rich>
      </c:tx>
      <c:layout>
        <c:manualLayout>
          <c:xMode val="edge"/>
          <c:yMode val="edge"/>
          <c:x val="0.12217545236751948"/>
          <c:y val="2.54777070063694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Attendances</c:v>
                </c:pt>
              </c:strCache>
            </c:strRef>
          </c:tx>
          <c:spPr>
            <a:solidFill>
              <a:srgbClr val="0067AC"/>
            </a:solidFill>
            <a:ln>
              <a:noFill/>
            </a:ln>
            <a:effectLst/>
          </c:spPr>
          <c:invertIfNegative val="0"/>
          <c:dPt>
            <c:idx val="4"/>
            <c:invertIfNegative val="0"/>
            <c:bubble3D val="0"/>
            <c:spPr>
              <a:solidFill>
                <a:srgbClr val="0067AC"/>
              </a:solidFill>
              <a:ln>
                <a:solidFill>
                  <a:srgbClr val="0067AC"/>
                </a:solidFill>
              </a:ln>
              <a:effectLst/>
            </c:spPr>
            <c:extLst>
              <c:ext xmlns:c16="http://schemas.microsoft.com/office/drawing/2014/chart" uri="{C3380CC4-5D6E-409C-BE32-E72D297353CC}">
                <c16:uniqueId val="{00000001-86F7-4424-808C-017E97E58DCC}"/>
              </c:ext>
            </c:extLst>
          </c:dPt>
          <c:cat>
            <c:strRef>
              <c:f>Sheet1!$A$2:$A$6</c:f>
              <c:strCache>
                <c:ptCount val="5"/>
                <c:pt idx="0">
                  <c:v>2018/19</c:v>
                </c:pt>
                <c:pt idx="1">
                  <c:v>2019/20</c:v>
                </c:pt>
                <c:pt idx="2">
                  <c:v>2020/21</c:v>
                </c:pt>
                <c:pt idx="3">
                  <c:v>2021/22</c:v>
                </c:pt>
                <c:pt idx="4">
                  <c:v>2022/23</c:v>
                </c:pt>
              </c:strCache>
            </c:strRef>
          </c:cat>
          <c:val>
            <c:numRef>
              <c:f>Sheet1!$B$2:$B$6</c:f>
              <c:numCache>
                <c:formatCode>General</c:formatCode>
                <c:ptCount val="5"/>
                <c:pt idx="0">
                  <c:v>482077</c:v>
                </c:pt>
                <c:pt idx="1">
                  <c:v>344937</c:v>
                </c:pt>
                <c:pt idx="2">
                  <c:v>164837</c:v>
                </c:pt>
                <c:pt idx="3">
                  <c:v>219556</c:v>
                </c:pt>
                <c:pt idx="4">
                  <c:v>367787</c:v>
                </c:pt>
              </c:numCache>
            </c:numRef>
          </c:val>
          <c:extLst>
            <c:ext xmlns:c16="http://schemas.microsoft.com/office/drawing/2014/chart" uri="{C3380CC4-5D6E-409C-BE32-E72D297353CC}">
              <c16:uniqueId val="{00000002-86F7-4424-808C-017E97E58DCC}"/>
            </c:ext>
          </c:extLst>
        </c:ser>
        <c:dLbls>
          <c:showLegendKey val="0"/>
          <c:showVal val="0"/>
          <c:showCatName val="0"/>
          <c:showSerName val="0"/>
          <c:showPercent val="0"/>
          <c:showBubbleSize val="0"/>
        </c:dLbls>
        <c:gapWidth val="150"/>
        <c:axId val="1500529776"/>
        <c:axId val="1500529296"/>
      </c:barChart>
      <c:catAx>
        <c:axId val="1500529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0529296"/>
        <c:crosses val="autoZero"/>
        <c:auto val="1"/>
        <c:lblAlgn val="ctr"/>
        <c:lblOffset val="100"/>
        <c:noMultiLvlLbl val="0"/>
      </c:catAx>
      <c:valAx>
        <c:axId val="150052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aseline="0"/>
                  <a:t>Attendances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0529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t>Yarra Ranges Aquatic Centres Operating Performance 2018/19 to 2022/23</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Operating Income</c:v>
                </c:pt>
              </c:strCache>
            </c:strRef>
          </c:tx>
          <c:spPr>
            <a:solidFill>
              <a:srgbClr val="0067AC"/>
            </a:solidFill>
            <a:ln>
              <a:solidFill>
                <a:srgbClr val="0067AC"/>
              </a:solidFill>
            </a:ln>
            <a:effectLst/>
          </c:spPr>
          <c:invertIfNegative val="0"/>
          <c:cat>
            <c:strRef>
              <c:f>Sheet1!$A$2:$A$6</c:f>
              <c:strCache>
                <c:ptCount val="5"/>
                <c:pt idx="0">
                  <c:v>2018/19</c:v>
                </c:pt>
                <c:pt idx="1">
                  <c:v>2019/20</c:v>
                </c:pt>
                <c:pt idx="2">
                  <c:v>2020/21</c:v>
                </c:pt>
                <c:pt idx="3">
                  <c:v>2021/22</c:v>
                </c:pt>
                <c:pt idx="4">
                  <c:v>2022/23</c:v>
                </c:pt>
              </c:strCache>
            </c:strRef>
          </c:cat>
          <c:val>
            <c:numRef>
              <c:f>Sheet1!$B$2:$B$6</c:f>
              <c:numCache>
                <c:formatCode>"$"#,##0_);[Red]\("$"#,##0\)</c:formatCode>
                <c:ptCount val="5"/>
                <c:pt idx="0">
                  <c:v>4968944</c:v>
                </c:pt>
                <c:pt idx="1">
                  <c:v>4714170</c:v>
                </c:pt>
                <c:pt idx="2">
                  <c:v>3784918</c:v>
                </c:pt>
                <c:pt idx="3">
                  <c:v>1603918</c:v>
                </c:pt>
                <c:pt idx="4">
                  <c:v>3800514</c:v>
                </c:pt>
              </c:numCache>
            </c:numRef>
          </c:val>
          <c:extLst>
            <c:ext xmlns:c16="http://schemas.microsoft.com/office/drawing/2014/chart" uri="{C3380CC4-5D6E-409C-BE32-E72D297353CC}">
              <c16:uniqueId val="{00000000-7D6B-4ACA-966C-E19684D8AFF8}"/>
            </c:ext>
          </c:extLst>
        </c:ser>
        <c:ser>
          <c:idx val="1"/>
          <c:order val="1"/>
          <c:tx>
            <c:strRef>
              <c:f>Sheet1!$C$1</c:f>
              <c:strCache>
                <c:ptCount val="1"/>
                <c:pt idx="0">
                  <c:v>Operating Expenditure</c:v>
                </c:pt>
              </c:strCache>
            </c:strRef>
          </c:tx>
          <c:spPr>
            <a:solidFill>
              <a:srgbClr val="4AAA42"/>
            </a:solidFill>
            <a:ln>
              <a:solidFill>
                <a:srgbClr val="4AAA42"/>
              </a:solidFill>
            </a:ln>
            <a:effectLst/>
          </c:spPr>
          <c:invertIfNegative val="0"/>
          <c:cat>
            <c:strRef>
              <c:f>Sheet1!$A$2:$A$6</c:f>
              <c:strCache>
                <c:ptCount val="5"/>
                <c:pt idx="0">
                  <c:v>2018/19</c:v>
                </c:pt>
                <c:pt idx="1">
                  <c:v>2019/20</c:v>
                </c:pt>
                <c:pt idx="2">
                  <c:v>2020/21</c:v>
                </c:pt>
                <c:pt idx="3">
                  <c:v>2021/22</c:v>
                </c:pt>
                <c:pt idx="4">
                  <c:v>2022/23</c:v>
                </c:pt>
              </c:strCache>
            </c:strRef>
          </c:cat>
          <c:val>
            <c:numRef>
              <c:f>Sheet1!$C$2:$C$6</c:f>
              <c:numCache>
                <c:formatCode>"$"#,##0_);[Red]\("$"#,##0\)</c:formatCode>
                <c:ptCount val="5"/>
                <c:pt idx="0">
                  <c:v>6379938</c:v>
                </c:pt>
                <c:pt idx="1">
                  <c:v>6575700</c:v>
                </c:pt>
                <c:pt idx="2">
                  <c:v>3846132</c:v>
                </c:pt>
                <c:pt idx="3">
                  <c:v>5244104</c:v>
                </c:pt>
                <c:pt idx="4">
                  <c:v>6051189</c:v>
                </c:pt>
              </c:numCache>
            </c:numRef>
          </c:val>
          <c:extLst>
            <c:ext xmlns:c16="http://schemas.microsoft.com/office/drawing/2014/chart" uri="{C3380CC4-5D6E-409C-BE32-E72D297353CC}">
              <c16:uniqueId val="{00000001-7D6B-4ACA-966C-E19684D8AFF8}"/>
            </c:ext>
          </c:extLst>
        </c:ser>
        <c:ser>
          <c:idx val="2"/>
          <c:order val="2"/>
          <c:tx>
            <c:strRef>
              <c:f>Sheet1!$D$1</c:f>
              <c:strCache>
                <c:ptCount val="1"/>
                <c:pt idx="0">
                  <c:v>Operating Performance</c:v>
                </c:pt>
              </c:strCache>
            </c:strRef>
          </c:tx>
          <c:spPr>
            <a:solidFill>
              <a:srgbClr val="007C85"/>
            </a:solidFill>
            <a:ln>
              <a:solidFill>
                <a:srgbClr val="007C85"/>
              </a:solidFill>
            </a:ln>
            <a:effectLst/>
          </c:spPr>
          <c:invertIfNegative val="0"/>
          <c:cat>
            <c:strRef>
              <c:f>Sheet1!$A$2:$A$6</c:f>
              <c:strCache>
                <c:ptCount val="5"/>
                <c:pt idx="0">
                  <c:v>2018/19</c:v>
                </c:pt>
                <c:pt idx="1">
                  <c:v>2019/20</c:v>
                </c:pt>
                <c:pt idx="2">
                  <c:v>2020/21</c:v>
                </c:pt>
                <c:pt idx="3">
                  <c:v>2021/22</c:v>
                </c:pt>
                <c:pt idx="4">
                  <c:v>2022/23</c:v>
                </c:pt>
              </c:strCache>
            </c:strRef>
          </c:cat>
          <c:val>
            <c:numRef>
              <c:f>Sheet1!$D$2:$D$6</c:f>
              <c:numCache>
                <c:formatCode>"$"#,##0_);[Red]\("$"#,##0\)</c:formatCode>
                <c:ptCount val="5"/>
                <c:pt idx="0">
                  <c:v>-1410609</c:v>
                </c:pt>
                <c:pt idx="1">
                  <c:v>-1861530</c:v>
                </c:pt>
                <c:pt idx="2">
                  <c:v>-61214</c:v>
                </c:pt>
                <c:pt idx="3">
                  <c:v>-3640186</c:v>
                </c:pt>
                <c:pt idx="4">
                  <c:v>-2250675</c:v>
                </c:pt>
              </c:numCache>
            </c:numRef>
          </c:val>
          <c:extLst>
            <c:ext xmlns:c16="http://schemas.microsoft.com/office/drawing/2014/chart" uri="{C3380CC4-5D6E-409C-BE32-E72D297353CC}">
              <c16:uniqueId val="{00000002-7D6B-4ACA-966C-E19684D8AFF8}"/>
            </c:ext>
          </c:extLst>
        </c:ser>
        <c:dLbls>
          <c:showLegendKey val="0"/>
          <c:showVal val="0"/>
          <c:showCatName val="0"/>
          <c:showSerName val="0"/>
          <c:showPercent val="0"/>
          <c:showBubbleSize val="0"/>
        </c:dLbls>
        <c:gapWidth val="219"/>
        <c:axId val="1470499296"/>
        <c:axId val="1470497856"/>
      </c:barChart>
      <c:lineChart>
        <c:grouping val="standard"/>
        <c:varyColors val="0"/>
        <c:ser>
          <c:idx val="3"/>
          <c:order val="3"/>
          <c:tx>
            <c:strRef>
              <c:f>Sheet1!$E$1</c:f>
              <c:strCache>
                <c:ptCount val="1"/>
                <c:pt idx="0">
                  <c:v>Attendances</c:v>
                </c:pt>
              </c:strCache>
            </c:strRef>
          </c:tx>
          <c:spPr>
            <a:ln w="28575" cap="rnd">
              <a:solidFill>
                <a:srgbClr val="FFD200"/>
              </a:solidFill>
              <a:round/>
            </a:ln>
            <a:effectLst/>
          </c:spPr>
          <c:marker>
            <c:symbol val="none"/>
          </c:marker>
          <c:cat>
            <c:strRef>
              <c:f>Sheet1!$A$2:$A$6</c:f>
              <c:strCache>
                <c:ptCount val="5"/>
                <c:pt idx="0">
                  <c:v>2018/19</c:v>
                </c:pt>
                <c:pt idx="1">
                  <c:v>2019/20</c:v>
                </c:pt>
                <c:pt idx="2">
                  <c:v>2020/21</c:v>
                </c:pt>
                <c:pt idx="3">
                  <c:v>2021/22</c:v>
                </c:pt>
                <c:pt idx="4">
                  <c:v>2022/23</c:v>
                </c:pt>
              </c:strCache>
            </c:strRef>
          </c:cat>
          <c:val>
            <c:numRef>
              <c:f>Sheet1!$E$2:$E$6</c:f>
              <c:numCache>
                <c:formatCode>General</c:formatCode>
                <c:ptCount val="5"/>
                <c:pt idx="0">
                  <c:v>482077</c:v>
                </c:pt>
                <c:pt idx="1">
                  <c:v>344937</c:v>
                </c:pt>
                <c:pt idx="2">
                  <c:v>164837</c:v>
                </c:pt>
                <c:pt idx="3">
                  <c:v>219556</c:v>
                </c:pt>
                <c:pt idx="4">
                  <c:v>367787</c:v>
                </c:pt>
              </c:numCache>
            </c:numRef>
          </c:val>
          <c:smooth val="0"/>
          <c:extLst>
            <c:ext xmlns:c16="http://schemas.microsoft.com/office/drawing/2014/chart" uri="{C3380CC4-5D6E-409C-BE32-E72D297353CC}">
              <c16:uniqueId val="{00000003-7D6B-4ACA-966C-E19684D8AFF8}"/>
            </c:ext>
          </c:extLst>
        </c:ser>
        <c:dLbls>
          <c:showLegendKey val="0"/>
          <c:showVal val="0"/>
          <c:showCatName val="0"/>
          <c:showSerName val="0"/>
          <c:showPercent val="0"/>
          <c:showBubbleSize val="0"/>
        </c:dLbls>
        <c:marker val="1"/>
        <c:smooth val="0"/>
        <c:axId val="1032307744"/>
        <c:axId val="1032306784"/>
      </c:lineChart>
      <c:catAx>
        <c:axId val="14704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0497856"/>
        <c:crosses val="autoZero"/>
        <c:auto val="1"/>
        <c:lblAlgn val="ctr"/>
        <c:lblOffset val="100"/>
        <c:noMultiLvlLbl val="0"/>
      </c:catAx>
      <c:valAx>
        <c:axId val="147049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Amount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0499296"/>
        <c:crosses val="autoZero"/>
        <c:crossBetween val="between"/>
      </c:valAx>
      <c:valAx>
        <c:axId val="10323067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Attendances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32307744"/>
        <c:crosses val="max"/>
        <c:crossBetween val="between"/>
      </c:valAx>
      <c:catAx>
        <c:axId val="1032307744"/>
        <c:scaling>
          <c:orientation val="minMax"/>
        </c:scaling>
        <c:delete val="1"/>
        <c:axPos val="b"/>
        <c:numFmt formatCode="General" sourceLinked="1"/>
        <c:majorTickMark val="out"/>
        <c:minorTickMark val="none"/>
        <c:tickLblPos val="nextTo"/>
        <c:crossAx val="1032306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200"/>
              <a:t>Yarra Ranges Aquatic Facilities Costs to Council 2018/19 to 2022/23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Cost to Council</c:v>
                </c:pt>
              </c:strCache>
            </c:strRef>
          </c:tx>
          <c:spPr>
            <a:solidFill>
              <a:srgbClr val="0067AC"/>
            </a:solidFill>
            <a:ln>
              <a:solidFill>
                <a:srgbClr val="0067AC"/>
              </a:solidFill>
            </a:ln>
            <a:effectLst/>
          </c:spPr>
          <c:invertIfNegative val="0"/>
          <c:cat>
            <c:strRef>
              <c:f>Sheet1!$A$2:$A$6</c:f>
              <c:strCache>
                <c:ptCount val="5"/>
                <c:pt idx="0">
                  <c:v>2018/19</c:v>
                </c:pt>
                <c:pt idx="1">
                  <c:v>2019/20</c:v>
                </c:pt>
                <c:pt idx="2">
                  <c:v>2020/21</c:v>
                </c:pt>
                <c:pt idx="3">
                  <c:v>2021/22</c:v>
                </c:pt>
                <c:pt idx="4">
                  <c:v>2022/23</c:v>
                </c:pt>
              </c:strCache>
            </c:strRef>
          </c:cat>
          <c:val>
            <c:numRef>
              <c:f>Sheet1!$B$2:$B$6</c:f>
              <c:numCache>
                <c:formatCode>"$"#,##0_);[Red]\("$"#,##0\)</c:formatCode>
                <c:ptCount val="5"/>
                <c:pt idx="0">
                  <c:v>1935951</c:v>
                </c:pt>
                <c:pt idx="1">
                  <c:v>2293164</c:v>
                </c:pt>
                <c:pt idx="2">
                  <c:v>2961250</c:v>
                </c:pt>
                <c:pt idx="3">
                  <c:v>3552403</c:v>
                </c:pt>
                <c:pt idx="4">
                  <c:v>2821465</c:v>
                </c:pt>
              </c:numCache>
            </c:numRef>
          </c:val>
          <c:extLst>
            <c:ext xmlns:c16="http://schemas.microsoft.com/office/drawing/2014/chart" uri="{C3380CC4-5D6E-409C-BE32-E72D297353CC}">
              <c16:uniqueId val="{00000000-5F97-470A-9AC0-9BB8B006ABFC}"/>
            </c:ext>
          </c:extLst>
        </c:ser>
        <c:dLbls>
          <c:showLegendKey val="0"/>
          <c:showVal val="0"/>
          <c:showCatName val="0"/>
          <c:showSerName val="0"/>
          <c:showPercent val="0"/>
          <c:showBubbleSize val="0"/>
        </c:dLbls>
        <c:gapWidth val="219"/>
        <c:axId val="1873993648"/>
        <c:axId val="1873999408"/>
      </c:barChart>
      <c:lineChart>
        <c:grouping val="standard"/>
        <c:varyColors val="0"/>
        <c:ser>
          <c:idx val="1"/>
          <c:order val="1"/>
          <c:tx>
            <c:strRef>
              <c:f>Sheet1!$C$1</c:f>
              <c:strCache>
                <c:ptCount val="1"/>
                <c:pt idx="0">
                  <c:v>Attendances</c:v>
                </c:pt>
              </c:strCache>
            </c:strRef>
          </c:tx>
          <c:spPr>
            <a:ln w="28575" cap="rnd">
              <a:solidFill>
                <a:srgbClr val="FFD200"/>
              </a:solidFill>
              <a:round/>
            </a:ln>
            <a:effectLst/>
          </c:spPr>
          <c:marker>
            <c:symbol val="none"/>
          </c:marker>
          <c:cat>
            <c:strRef>
              <c:f>Sheet1!$A$2:$A$6</c:f>
              <c:strCache>
                <c:ptCount val="5"/>
                <c:pt idx="0">
                  <c:v>2018/19</c:v>
                </c:pt>
                <c:pt idx="1">
                  <c:v>2019/20</c:v>
                </c:pt>
                <c:pt idx="2">
                  <c:v>2020/21</c:v>
                </c:pt>
                <c:pt idx="3">
                  <c:v>2021/22</c:v>
                </c:pt>
                <c:pt idx="4">
                  <c:v>2022/23</c:v>
                </c:pt>
              </c:strCache>
            </c:strRef>
          </c:cat>
          <c:val>
            <c:numRef>
              <c:f>Sheet1!$C$2:$C$6</c:f>
              <c:numCache>
                <c:formatCode>#,##0</c:formatCode>
                <c:ptCount val="5"/>
                <c:pt idx="0">
                  <c:v>482077</c:v>
                </c:pt>
                <c:pt idx="1">
                  <c:v>344937</c:v>
                </c:pt>
                <c:pt idx="2">
                  <c:v>164837</c:v>
                </c:pt>
                <c:pt idx="3">
                  <c:v>219556</c:v>
                </c:pt>
                <c:pt idx="4">
                  <c:v>367787</c:v>
                </c:pt>
              </c:numCache>
            </c:numRef>
          </c:val>
          <c:smooth val="0"/>
          <c:extLst>
            <c:ext xmlns:c16="http://schemas.microsoft.com/office/drawing/2014/chart" uri="{C3380CC4-5D6E-409C-BE32-E72D297353CC}">
              <c16:uniqueId val="{00000001-5F97-470A-9AC0-9BB8B006ABFC}"/>
            </c:ext>
          </c:extLst>
        </c:ser>
        <c:dLbls>
          <c:showLegendKey val="0"/>
          <c:showVal val="0"/>
          <c:showCatName val="0"/>
          <c:showSerName val="0"/>
          <c:showPercent val="0"/>
          <c:showBubbleSize val="0"/>
        </c:dLbls>
        <c:marker val="1"/>
        <c:smooth val="0"/>
        <c:axId val="19097616"/>
        <c:axId val="19088016"/>
      </c:lineChart>
      <c:catAx>
        <c:axId val="187399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3999408"/>
        <c:crosses val="autoZero"/>
        <c:auto val="1"/>
        <c:lblAlgn val="ctr"/>
        <c:lblOffset val="100"/>
        <c:noMultiLvlLbl val="0"/>
      </c:catAx>
      <c:valAx>
        <c:axId val="187399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Amount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3993648"/>
        <c:crosses val="autoZero"/>
        <c:crossBetween val="between"/>
      </c:valAx>
      <c:valAx>
        <c:axId val="190880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Attendances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097616"/>
        <c:crosses val="max"/>
        <c:crossBetween val="between"/>
      </c:valAx>
      <c:catAx>
        <c:axId val="19097616"/>
        <c:scaling>
          <c:orientation val="minMax"/>
        </c:scaling>
        <c:delete val="1"/>
        <c:axPos val="b"/>
        <c:numFmt formatCode="General" sourceLinked="1"/>
        <c:majorTickMark val="out"/>
        <c:minorTickMark val="none"/>
        <c:tickLblPos val="nextTo"/>
        <c:crossAx val="19088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t>Yarra Ranges Indoor Pools Operating Performance 2018/19 to 2022/23</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Operating Income</c:v>
                </c:pt>
              </c:strCache>
            </c:strRef>
          </c:tx>
          <c:spPr>
            <a:solidFill>
              <a:srgbClr val="0067AC"/>
            </a:solidFill>
            <a:ln>
              <a:solidFill>
                <a:srgbClr val="0067AC"/>
              </a:solidFill>
            </a:ln>
            <a:effectLst/>
          </c:spPr>
          <c:invertIfNegative val="0"/>
          <c:cat>
            <c:strRef>
              <c:f>Sheet1!$A$2:$A$6</c:f>
              <c:strCache>
                <c:ptCount val="5"/>
                <c:pt idx="0">
                  <c:v>2018/19</c:v>
                </c:pt>
                <c:pt idx="1">
                  <c:v>2019/20</c:v>
                </c:pt>
                <c:pt idx="2">
                  <c:v>2020/21</c:v>
                </c:pt>
                <c:pt idx="3">
                  <c:v>2021/22</c:v>
                </c:pt>
                <c:pt idx="4">
                  <c:v>2022/23</c:v>
                </c:pt>
              </c:strCache>
            </c:strRef>
          </c:cat>
          <c:val>
            <c:numRef>
              <c:f>Sheet1!$B$2:$B$6</c:f>
              <c:numCache>
                <c:formatCode>"$"#,##0_);[Red]\("$"#,##0\)</c:formatCode>
                <c:ptCount val="5"/>
                <c:pt idx="0">
                  <c:v>4750102</c:v>
                </c:pt>
                <c:pt idx="1">
                  <c:v>4548010</c:v>
                </c:pt>
                <c:pt idx="2">
                  <c:v>3237351</c:v>
                </c:pt>
                <c:pt idx="3">
                  <c:v>1525217</c:v>
                </c:pt>
                <c:pt idx="4">
                  <c:v>3689948</c:v>
                </c:pt>
              </c:numCache>
            </c:numRef>
          </c:val>
          <c:extLst>
            <c:ext xmlns:c16="http://schemas.microsoft.com/office/drawing/2014/chart" uri="{C3380CC4-5D6E-409C-BE32-E72D297353CC}">
              <c16:uniqueId val="{00000000-F266-488C-8411-A03AD0190EAB}"/>
            </c:ext>
          </c:extLst>
        </c:ser>
        <c:ser>
          <c:idx val="1"/>
          <c:order val="1"/>
          <c:tx>
            <c:strRef>
              <c:f>Sheet1!$C$1</c:f>
              <c:strCache>
                <c:ptCount val="1"/>
                <c:pt idx="0">
                  <c:v>Operating Expenditure</c:v>
                </c:pt>
              </c:strCache>
            </c:strRef>
          </c:tx>
          <c:spPr>
            <a:solidFill>
              <a:srgbClr val="4AAA42"/>
            </a:solidFill>
            <a:ln>
              <a:solidFill>
                <a:srgbClr val="4AAA42"/>
              </a:solidFill>
            </a:ln>
            <a:effectLst/>
          </c:spPr>
          <c:invertIfNegative val="0"/>
          <c:cat>
            <c:strRef>
              <c:f>Sheet1!$A$2:$A$6</c:f>
              <c:strCache>
                <c:ptCount val="5"/>
                <c:pt idx="0">
                  <c:v>2018/19</c:v>
                </c:pt>
                <c:pt idx="1">
                  <c:v>2019/20</c:v>
                </c:pt>
                <c:pt idx="2">
                  <c:v>2020/21</c:v>
                </c:pt>
                <c:pt idx="3">
                  <c:v>2021/22</c:v>
                </c:pt>
                <c:pt idx="4">
                  <c:v>2022/23</c:v>
                </c:pt>
              </c:strCache>
            </c:strRef>
          </c:cat>
          <c:val>
            <c:numRef>
              <c:f>Sheet1!$C$2:$C$6</c:f>
              <c:numCache>
                <c:formatCode>"$"#,##0_);[Red]\("$"#,##0\)</c:formatCode>
                <c:ptCount val="5"/>
                <c:pt idx="0">
                  <c:v>5765091</c:v>
                </c:pt>
                <c:pt idx="1">
                  <c:v>5887022</c:v>
                </c:pt>
                <c:pt idx="2">
                  <c:v>3137907</c:v>
                </c:pt>
                <c:pt idx="3">
                  <c:v>4499644</c:v>
                </c:pt>
                <c:pt idx="4">
                  <c:v>5297009</c:v>
                </c:pt>
              </c:numCache>
            </c:numRef>
          </c:val>
          <c:extLst>
            <c:ext xmlns:c16="http://schemas.microsoft.com/office/drawing/2014/chart" uri="{C3380CC4-5D6E-409C-BE32-E72D297353CC}">
              <c16:uniqueId val="{00000001-F266-488C-8411-A03AD0190EAB}"/>
            </c:ext>
          </c:extLst>
        </c:ser>
        <c:ser>
          <c:idx val="2"/>
          <c:order val="2"/>
          <c:tx>
            <c:strRef>
              <c:f>Sheet1!$D$1</c:f>
              <c:strCache>
                <c:ptCount val="1"/>
                <c:pt idx="0">
                  <c:v>Operating Performance</c:v>
                </c:pt>
              </c:strCache>
            </c:strRef>
          </c:tx>
          <c:spPr>
            <a:solidFill>
              <a:srgbClr val="007C85"/>
            </a:solidFill>
            <a:ln>
              <a:solidFill>
                <a:srgbClr val="007C85"/>
              </a:solidFill>
            </a:ln>
            <a:effectLst/>
          </c:spPr>
          <c:invertIfNegative val="0"/>
          <c:cat>
            <c:strRef>
              <c:f>Sheet1!$A$2:$A$6</c:f>
              <c:strCache>
                <c:ptCount val="5"/>
                <c:pt idx="0">
                  <c:v>2018/19</c:v>
                </c:pt>
                <c:pt idx="1">
                  <c:v>2019/20</c:v>
                </c:pt>
                <c:pt idx="2">
                  <c:v>2020/21</c:v>
                </c:pt>
                <c:pt idx="3">
                  <c:v>2021/22</c:v>
                </c:pt>
                <c:pt idx="4">
                  <c:v>2022/23</c:v>
                </c:pt>
              </c:strCache>
            </c:strRef>
          </c:cat>
          <c:val>
            <c:numRef>
              <c:f>Sheet1!$D$2:$D$6</c:f>
              <c:numCache>
                <c:formatCode>"$"#,##0_);[Red]\("$"#,##0\)</c:formatCode>
                <c:ptCount val="5"/>
                <c:pt idx="0">
                  <c:v>-1014989</c:v>
                </c:pt>
                <c:pt idx="1">
                  <c:v>-1339012</c:v>
                </c:pt>
                <c:pt idx="2">
                  <c:v>99444</c:v>
                </c:pt>
                <c:pt idx="3">
                  <c:v>-2974427</c:v>
                </c:pt>
                <c:pt idx="4">
                  <c:v>-1607061</c:v>
                </c:pt>
              </c:numCache>
            </c:numRef>
          </c:val>
          <c:extLst>
            <c:ext xmlns:c16="http://schemas.microsoft.com/office/drawing/2014/chart" uri="{C3380CC4-5D6E-409C-BE32-E72D297353CC}">
              <c16:uniqueId val="{00000002-F266-488C-8411-A03AD0190EAB}"/>
            </c:ext>
          </c:extLst>
        </c:ser>
        <c:dLbls>
          <c:showLegendKey val="0"/>
          <c:showVal val="0"/>
          <c:showCatName val="0"/>
          <c:showSerName val="0"/>
          <c:showPercent val="0"/>
          <c:showBubbleSize val="0"/>
        </c:dLbls>
        <c:gapWidth val="219"/>
        <c:axId val="1823707888"/>
        <c:axId val="1823708368"/>
      </c:barChart>
      <c:lineChart>
        <c:grouping val="standard"/>
        <c:varyColors val="0"/>
        <c:ser>
          <c:idx val="3"/>
          <c:order val="3"/>
          <c:tx>
            <c:strRef>
              <c:f>Sheet1!$E$1</c:f>
              <c:strCache>
                <c:ptCount val="1"/>
                <c:pt idx="0">
                  <c:v>Attendance</c:v>
                </c:pt>
              </c:strCache>
            </c:strRef>
          </c:tx>
          <c:spPr>
            <a:ln w="28575" cap="rnd">
              <a:solidFill>
                <a:schemeClr val="accent4"/>
              </a:solidFill>
              <a:round/>
            </a:ln>
            <a:effectLst/>
          </c:spPr>
          <c:marker>
            <c:symbol val="none"/>
          </c:marker>
          <c:dPt>
            <c:idx val="1"/>
            <c:marker>
              <c:symbol val="none"/>
            </c:marker>
            <c:bubble3D val="0"/>
            <c:spPr>
              <a:ln w="28575" cap="rnd">
                <a:solidFill>
                  <a:srgbClr val="FFD200"/>
                </a:solidFill>
                <a:round/>
              </a:ln>
              <a:effectLst/>
            </c:spPr>
            <c:extLst>
              <c:ext xmlns:c16="http://schemas.microsoft.com/office/drawing/2014/chart" uri="{C3380CC4-5D6E-409C-BE32-E72D297353CC}">
                <c16:uniqueId val="{00000004-F266-488C-8411-A03AD0190EAB}"/>
              </c:ext>
            </c:extLst>
          </c:dPt>
          <c:cat>
            <c:strRef>
              <c:f>Sheet1!$A$2:$A$6</c:f>
              <c:strCache>
                <c:ptCount val="5"/>
                <c:pt idx="0">
                  <c:v>2018/19</c:v>
                </c:pt>
                <c:pt idx="1">
                  <c:v>2019/20</c:v>
                </c:pt>
                <c:pt idx="2">
                  <c:v>2020/21</c:v>
                </c:pt>
                <c:pt idx="3">
                  <c:v>2021/22</c:v>
                </c:pt>
                <c:pt idx="4">
                  <c:v>2022/23</c:v>
                </c:pt>
              </c:strCache>
            </c:strRef>
          </c:cat>
          <c:val>
            <c:numRef>
              <c:f>Sheet1!$E$2:$E$6</c:f>
              <c:numCache>
                <c:formatCode>#,##0</c:formatCode>
                <c:ptCount val="5"/>
                <c:pt idx="0" formatCode="#,##0_ ;[Red]\-#,##0\ ">
                  <c:v>439857</c:v>
                </c:pt>
                <c:pt idx="1">
                  <c:v>319504</c:v>
                </c:pt>
                <c:pt idx="2">
                  <c:v>133575</c:v>
                </c:pt>
                <c:pt idx="3">
                  <c:v>182179</c:v>
                </c:pt>
                <c:pt idx="4">
                  <c:v>329656</c:v>
                </c:pt>
              </c:numCache>
            </c:numRef>
          </c:val>
          <c:smooth val="0"/>
          <c:extLst>
            <c:ext xmlns:c16="http://schemas.microsoft.com/office/drawing/2014/chart" uri="{C3380CC4-5D6E-409C-BE32-E72D297353CC}">
              <c16:uniqueId val="{00000005-F266-488C-8411-A03AD0190EAB}"/>
            </c:ext>
          </c:extLst>
        </c:ser>
        <c:dLbls>
          <c:showLegendKey val="0"/>
          <c:showVal val="0"/>
          <c:showCatName val="0"/>
          <c:showSerName val="0"/>
          <c:showPercent val="0"/>
          <c:showBubbleSize val="0"/>
        </c:dLbls>
        <c:marker val="1"/>
        <c:smooth val="0"/>
        <c:axId val="1502438784"/>
        <c:axId val="1502466960"/>
      </c:lineChart>
      <c:catAx>
        <c:axId val="182370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23708368"/>
        <c:crosses val="autoZero"/>
        <c:auto val="1"/>
        <c:lblAlgn val="ctr"/>
        <c:lblOffset val="100"/>
        <c:noMultiLvlLbl val="0"/>
      </c:catAx>
      <c:valAx>
        <c:axId val="182370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Amount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23707888"/>
        <c:crosses val="autoZero"/>
        <c:crossBetween val="between"/>
      </c:valAx>
      <c:valAx>
        <c:axId val="15024669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Attendances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_ ;[Red]\-#,##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2438784"/>
        <c:crosses val="max"/>
        <c:crossBetween val="between"/>
      </c:valAx>
      <c:catAx>
        <c:axId val="1502438784"/>
        <c:scaling>
          <c:orientation val="minMax"/>
        </c:scaling>
        <c:delete val="1"/>
        <c:axPos val="b"/>
        <c:numFmt formatCode="General" sourceLinked="1"/>
        <c:majorTickMark val="out"/>
        <c:minorTickMark val="none"/>
        <c:tickLblPos val="nextTo"/>
        <c:crossAx val="1502466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t>Yarra Ranges Outdoor Pools Operating Performance 2018/19 to 2022/23</a:t>
            </a:r>
          </a:p>
        </c:rich>
      </c:tx>
      <c:layout>
        <c:manualLayout>
          <c:xMode val="edge"/>
          <c:yMode val="edge"/>
          <c:x val="0.11735373892459687"/>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Operating Income</c:v>
                </c:pt>
              </c:strCache>
            </c:strRef>
          </c:tx>
          <c:spPr>
            <a:solidFill>
              <a:srgbClr val="0067AC"/>
            </a:solidFill>
            <a:ln>
              <a:solidFill>
                <a:srgbClr val="0067AC"/>
              </a:solidFill>
            </a:ln>
            <a:effectLst/>
          </c:spPr>
          <c:invertIfNegative val="0"/>
          <c:cat>
            <c:strRef>
              <c:f>Sheet1!$A$2:$A$6</c:f>
              <c:strCache>
                <c:ptCount val="5"/>
                <c:pt idx="0">
                  <c:v>2018/19</c:v>
                </c:pt>
                <c:pt idx="1">
                  <c:v>2019/20</c:v>
                </c:pt>
                <c:pt idx="2">
                  <c:v>2020/21</c:v>
                </c:pt>
                <c:pt idx="3">
                  <c:v>2021/22</c:v>
                </c:pt>
                <c:pt idx="4">
                  <c:v>2022/23</c:v>
                </c:pt>
              </c:strCache>
            </c:strRef>
          </c:cat>
          <c:val>
            <c:numRef>
              <c:f>Sheet1!$B$2:$B$6</c:f>
              <c:numCache>
                <c:formatCode>"$"#,##0_);[Red]\("$"#,##0\)</c:formatCode>
                <c:ptCount val="5"/>
                <c:pt idx="0">
                  <c:v>218842</c:v>
                </c:pt>
                <c:pt idx="1">
                  <c:v>166161</c:v>
                </c:pt>
                <c:pt idx="2">
                  <c:v>547567</c:v>
                </c:pt>
                <c:pt idx="3">
                  <c:v>78701</c:v>
                </c:pt>
                <c:pt idx="4">
                  <c:v>110566</c:v>
                </c:pt>
              </c:numCache>
            </c:numRef>
          </c:val>
          <c:extLst>
            <c:ext xmlns:c16="http://schemas.microsoft.com/office/drawing/2014/chart" uri="{C3380CC4-5D6E-409C-BE32-E72D297353CC}">
              <c16:uniqueId val="{00000000-7E86-4DA6-A9DC-6BCC6A372D9B}"/>
            </c:ext>
          </c:extLst>
        </c:ser>
        <c:ser>
          <c:idx val="1"/>
          <c:order val="1"/>
          <c:tx>
            <c:strRef>
              <c:f>Sheet1!$C$1</c:f>
              <c:strCache>
                <c:ptCount val="1"/>
                <c:pt idx="0">
                  <c:v>Operating Expenditure</c:v>
                </c:pt>
              </c:strCache>
            </c:strRef>
          </c:tx>
          <c:spPr>
            <a:solidFill>
              <a:srgbClr val="4AAA42"/>
            </a:solidFill>
            <a:ln>
              <a:solidFill>
                <a:srgbClr val="4AAA42"/>
              </a:solidFill>
            </a:ln>
            <a:effectLst/>
          </c:spPr>
          <c:invertIfNegative val="0"/>
          <c:cat>
            <c:strRef>
              <c:f>Sheet1!$A$2:$A$6</c:f>
              <c:strCache>
                <c:ptCount val="5"/>
                <c:pt idx="0">
                  <c:v>2018/19</c:v>
                </c:pt>
                <c:pt idx="1">
                  <c:v>2019/20</c:v>
                </c:pt>
                <c:pt idx="2">
                  <c:v>2020/21</c:v>
                </c:pt>
                <c:pt idx="3">
                  <c:v>2021/22</c:v>
                </c:pt>
                <c:pt idx="4">
                  <c:v>2022/23</c:v>
                </c:pt>
              </c:strCache>
            </c:strRef>
          </c:cat>
          <c:val>
            <c:numRef>
              <c:f>Sheet1!$C$2:$C$6</c:f>
              <c:numCache>
                <c:formatCode>"$"#,##0_);[Red]\("$"#,##0\)</c:formatCode>
                <c:ptCount val="5"/>
                <c:pt idx="0">
                  <c:v>614462</c:v>
                </c:pt>
                <c:pt idx="1">
                  <c:v>688678</c:v>
                </c:pt>
                <c:pt idx="2">
                  <c:v>708405</c:v>
                </c:pt>
                <c:pt idx="3">
                  <c:v>744460</c:v>
                </c:pt>
                <c:pt idx="4">
                  <c:v>754180</c:v>
                </c:pt>
              </c:numCache>
            </c:numRef>
          </c:val>
          <c:extLst>
            <c:ext xmlns:c16="http://schemas.microsoft.com/office/drawing/2014/chart" uri="{C3380CC4-5D6E-409C-BE32-E72D297353CC}">
              <c16:uniqueId val="{00000001-7E86-4DA6-A9DC-6BCC6A372D9B}"/>
            </c:ext>
          </c:extLst>
        </c:ser>
        <c:ser>
          <c:idx val="2"/>
          <c:order val="2"/>
          <c:tx>
            <c:strRef>
              <c:f>Sheet1!$D$1</c:f>
              <c:strCache>
                <c:ptCount val="1"/>
                <c:pt idx="0">
                  <c:v>Operating Performance</c:v>
                </c:pt>
              </c:strCache>
            </c:strRef>
          </c:tx>
          <c:spPr>
            <a:solidFill>
              <a:srgbClr val="007C85"/>
            </a:solidFill>
            <a:ln>
              <a:solidFill>
                <a:srgbClr val="007C85"/>
              </a:solidFill>
            </a:ln>
            <a:effectLst/>
          </c:spPr>
          <c:invertIfNegative val="0"/>
          <c:cat>
            <c:strRef>
              <c:f>Sheet1!$A$2:$A$6</c:f>
              <c:strCache>
                <c:ptCount val="5"/>
                <c:pt idx="0">
                  <c:v>2018/19</c:v>
                </c:pt>
                <c:pt idx="1">
                  <c:v>2019/20</c:v>
                </c:pt>
                <c:pt idx="2">
                  <c:v>2020/21</c:v>
                </c:pt>
                <c:pt idx="3">
                  <c:v>2021/22</c:v>
                </c:pt>
                <c:pt idx="4">
                  <c:v>2022/23</c:v>
                </c:pt>
              </c:strCache>
            </c:strRef>
          </c:cat>
          <c:val>
            <c:numRef>
              <c:f>Sheet1!$D$2:$D$6</c:f>
              <c:numCache>
                <c:formatCode>"$"#,##0_);[Red]\("$"#,##0\)</c:formatCode>
                <c:ptCount val="5"/>
                <c:pt idx="0">
                  <c:v>-395620</c:v>
                </c:pt>
                <c:pt idx="1">
                  <c:v>-522517</c:v>
                </c:pt>
                <c:pt idx="2">
                  <c:v>-160838</c:v>
                </c:pt>
                <c:pt idx="3">
                  <c:v>-665759</c:v>
                </c:pt>
                <c:pt idx="4">
                  <c:v>-643614</c:v>
                </c:pt>
              </c:numCache>
            </c:numRef>
          </c:val>
          <c:extLst>
            <c:ext xmlns:c16="http://schemas.microsoft.com/office/drawing/2014/chart" uri="{C3380CC4-5D6E-409C-BE32-E72D297353CC}">
              <c16:uniqueId val="{00000002-7E86-4DA6-A9DC-6BCC6A372D9B}"/>
            </c:ext>
          </c:extLst>
        </c:ser>
        <c:dLbls>
          <c:showLegendKey val="0"/>
          <c:showVal val="0"/>
          <c:showCatName val="0"/>
          <c:showSerName val="0"/>
          <c:showPercent val="0"/>
          <c:showBubbleSize val="0"/>
        </c:dLbls>
        <c:gapWidth val="219"/>
        <c:axId val="1591165632"/>
        <c:axId val="1243318544"/>
      </c:barChart>
      <c:lineChart>
        <c:grouping val="standard"/>
        <c:varyColors val="0"/>
        <c:ser>
          <c:idx val="3"/>
          <c:order val="3"/>
          <c:tx>
            <c:strRef>
              <c:f>Sheet1!$E$1</c:f>
              <c:strCache>
                <c:ptCount val="1"/>
                <c:pt idx="0">
                  <c:v>Attendances</c:v>
                </c:pt>
              </c:strCache>
            </c:strRef>
          </c:tx>
          <c:spPr>
            <a:ln w="28575" cap="rnd">
              <a:solidFill>
                <a:srgbClr val="FFD200"/>
              </a:solidFill>
              <a:round/>
            </a:ln>
            <a:effectLst/>
          </c:spPr>
          <c:marker>
            <c:symbol val="none"/>
          </c:marker>
          <c:cat>
            <c:strRef>
              <c:f>Sheet1!$A$2:$A$6</c:f>
              <c:strCache>
                <c:ptCount val="5"/>
                <c:pt idx="0">
                  <c:v>2018/19</c:v>
                </c:pt>
                <c:pt idx="1">
                  <c:v>2019/20</c:v>
                </c:pt>
                <c:pt idx="2">
                  <c:v>2020/21</c:v>
                </c:pt>
                <c:pt idx="3">
                  <c:v>2021/22</c:v>
                </c:pt>
                <c:pt idx="4">
                  <c:v>2022/23</c:v>
                </c:pt>
              </c:strCache>
            </c:strRef>
          </c:cat>
          <c:val>
            <c:numRef>
              <c:f>Sheet1!$E$2:$E$6</c:f>
              <c:numCache>
                <c:formatCode>#,##0_ ;[Red]\-#,##0\ </c:formatCode>
                <c:ptCount val="5"/>
                <c:pt idx="0">
                  <c:v>42220</c:v>
                </c:pt>
                <c:pt idx="1">
                  <c:v>25433</c:v>
                </c:pt>
                <c:pt idx="2">
                  <c:v>31262</c:v>
                </c:pt>
                <c:pt idx="3">
                  <c:v>37377</c:v>
                </c:pt>
                <c:pt idx="4">
                  <c:v>38131</c:v>
                </c:pt>
              </c:numCache>
            </c:numRef>
          </c:val>
          <c:smooth val="0"/>
          <c:extLst>
            <c:ext xmlns:c16="http://schemas.microsoft.com/office/drawing/2014/chart" uri="{C3380CC4-5D6E-409C-BE32-E72D297353CC}">
              <c16:uniqueId val="{00000003-7E86-4DA6-A9DC-6BCC6A372D9B}"/>
            </c:ext>
          </c:extLst>
        </c:ser>
        <c:dLbls>
          <c:showLegendKey val="0"/>
          <c:showVal val="0"/>
          <c:showCatName val="0"/>
          <c:showSerName val="0"/>
          <c:showPercent val="0"/>
          <c:showBubbleSize val="0"/>
        </c:dLbls>
        <c:marker val="1"/>
        <c:smooth val="0"/>
        <c:axId val="1252025040"/>
        <c:axId val="1252022160"/>
      </c:lineChart>
      <c:catAx>
        <c:axId val="1591165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43318544"/>
        <c:crosses val="autoZero"/>
        <c:auto val="1"/>
        <c:lblAlgn val="ctr"/>
        <c:lblOffset val="100"/>
        <c:noMultiLvlLbl val="0"/>
      </c:catAx>
      <c:valAx>
        <c:axId val="124331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Amount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91165632"/>
        <c:crosses val="autoZero"/>
        <c:crossBetween val="between"/>
      </c:valAx>
      <c:valAx>
        <c:axId val="12520221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Attendances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_ ;[Red]\-#,##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2025040"/>
        <c:crosses val="max"/>
        <c:crossBetween val="between"/>
      </c:valAx>
      <c:catAx>
        <c:axId val="1252025040"/>
        <c:scaling>
          <c:orientation val="minMax"/>
        </c:scaling>
        <c:delete val="1"/>
        <c:axPos val="b"/>
        <c:numFmt formatCode="General" sourceLinked="1"/>
        <c:majorTickMark val="out"/>
        <c:minorTickMark val="none"/>
        <c:tickLblPos val="nextTo"/>
        <c:crossAx val="1252022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6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8E0FF6-96AC-45F3-9713-865033E122DB}" type="doc">
      <dgm:prSet loTypeId="urn:microsoft.com/office/officeart/2005/8/layout/bProcess4" loCatId="process" qsTypeId="urn:microsoft.com/office/officeart/2005/8/quickstyle/simple1" qsCatId="simple" csTypeId="urn:microsoft.com/office/officeart/2005/8/colors/accent1_1" csCatId="accent1" phldr="1"/>
      <dgm:spPr/>
      <dgm:t>
        <a:bodyPr/>
        <a:lstStyle/>
        <a:p>
          <a:endParaRPr lang="en-AU"/>
        </a:p>
      </dgm:t>
    </dgm:pt>
    <dgm:pt modelId="{EF88A7AF-B06D-48D2-BAD8-547AB9E2EFC5}">
      <dgm:prSet phldrT="[Text]" custT="1"/>
      <dgm:spPr/>
      <dgm:t>
        <a:bodyPr/>
        <a:lstStyle/>
        <a:p>
          <a:pPr algn="l"/>
          <a:r>
            <a:rPr lang="en-AU" sz="1100" b="1">
              <a:latin typeface="Arial" panose="020B0604020202020204" pitchFamily="34" charset="0"/>
              <a:cs typeface="Arial" panose="020B0604020202020204" pitchFamily="34" charset="0"/>
            </a:rPr>
            <a:t>1930's - 1940's</a:t>
          </a:r>
          <a:br>
            <a:rPr lang="en-AU" sz="1100">
              <a:latin typeface="Arial" panose="020B0604020202020204" pitchFamily="34" charset="0"/>
              <a:cs typeface="Arial" panose="020B0604020202020204" pitchFamily="34" charset="0"/>
            </a:rPr>
          </a:br>
          <a:r>
            <a:rPr lang="en-AU" sz="1100">
              <a:latin typeface="Arial" panose="020B0604020202020204" pitchFamily="34" charset="0"/>
              <a:cs typeface="Arial" panose="020B0604020202020204" pitchFamily="34" charset="0"/>
            </a:rPr>
            <a:t>The government recognises the importance of swimming for health and fitness and for safety in response to drownings in open water.</a:t>
          </a:r>
        </a:p>
      </dgm:t>
    </dgm:pt>
    <dgm:pt modelId="{67F0F584-753B-4271-B1B7-5954C400CB41}" type="parTrans" cxnId="{C8782A7A-F542-44BF-BB70-861D4B8F0815}">
      <dgm:prSet/>
      <dgm:spPr/>
      <dgm:t>
        <a:bodyPr/>
        <a:lstStyle/>
        <a:p>
          <a:endParaRPr lang="en-AU"/>
        </a:p>
      </dgm:t>
    </dgm:pt>
    <dgm:pt modelId="{6977610F-A1C7-4102-913E-63ED95E6D96D}" type="sibTrans" cxnId="{C8782A7A-F542-44BF-BB70-861D4B8F0815}">
      <dgm:prSet/>
      <dgm:spPr/>
      <dgm:t>
        <a:bodyPr/>
        <a:lstStyle/>
        <a:p>
          <a:endParaRPr lang="en-AU"/>
        </a:p>
      </dgm:t>
    </dgm:pt>
    <dgm:pt modelId="{149509CA-1734-4DB0-95FE-D5E514CB8488}">
      <dgm:prSet phldrT="[Text]" custT="1"/>
      <dgm:spPr/>
      <dgm:t>
        <a:bodyPr/>
        <a:lstStyle/>
        <a:p>
          <a:pPr algn="l"/>
          <a:r>
            <a:rPr lang="en-AU" sz="1100" b="1">
              <a:latin typeface="Arial" panose="020B0604020202020204" pitchFamily="34" charset="0"/>
              <a:cs typeface="Arial" panose="020B0604020202020204" pitchFamily="34" charset="0"/>
            </a:rPr>
            <a:t>19050's</a:t>
          </a:r>
        </a:p>
        <a:p>
          <a:pPr algn="l"/>
          <a:r>
            <a:rPr lang="en-AU" sz="1100">
              <a:latin typeface="Arial" panose="020B0604020202020204" pitchFamily="34" charset="0"/>
              <a:cs typeface="Arial" panose="020B0604020202020204" pitchFamily="34" charset="0"/>
            </a:rPr>
            <a:t>In response to the success of the 1956 Melbourne Olympic Games, a large number of outdoor 50m cold water pools are built for competition.</a:t>
          </a:r>
        </a:p>
      </dgm:t>
    </dgm:pt>
    <dgm:pt modelId="{2896F18D-4C6A-4FA2-88F1-57374981BF68}" type="parTrans" cxnId="{85E3D264-51B7-43BE-AEB4-E1052FC04DBF}">
      <dgm:prSet/>
      <dgm:spPr/>
      <dgm:t>
        <a:bodyPr/>
        <a:lstStyle/>
        <a:p>
          <a:endParaRPr lang="en-AU"/>
        </a:p>
      </dgm:t>
    </dgm:pt>
    <dgm:pt modelId="{4FDF7582-DCD7-46E3-A6CA-2CF06BF13D67}" type="sibTrans" cxnId="{85E3D264-51B7-43BE-AEB4-E1052FC04DBF}">
      <dgm:prSet/>
      <dgm:spPr/>
      <dgm:t>
        <a:bodyPr/>
        <a:lstStyle/>
        <a:p>
          <a:endParaRPr lang="en-AU"/>
        </a:p>
      </dgm:t>
    </dgm:pt>
    <dgm:pt modelId="{5216517D-9DA1-4D99-8495-987895B1A68A}">
      <dgm:prSet phldrT="[Text]" custT="1"/>
      <dgm:spPr/>
      <dgm:t>
        <a:bodyPr/>
        <a:lstStyle/>
        <a:p>
          <a:pPr algn="l"/>
          <a:r>
            <a:rPr lang="en-AU" sz="1100" b="1">
              <a:latin typeface="Arial" panose="020B0604020202020204" pitchFamily="34" charset="0"/>
              <a:cs typeface="Arial" panose="020B0604020202020204" pitchFamily="34" charset="0"/>
            </a:rPr>
            <a:t>1980's - 1990's</a:t>
          </a:r>
        </a:p>
        <a:p>
          <a:pPr algn="l"/>
          <a:r>
            <a:rPr lang="en-AU" sz="1100">
              <a:latin typeface="Arial" panose="020B0604020202020204" pitchFamily="34" charset="0"/>
              <a:cs typeface="Arial" panose="020B0604020202020204" pitchFamily="34" charset="0"/>
            </a:rPr>
            <a:t>The emergence of the fitness industry resulted in multi-use facilities, including both wet and dry components being established.</a:t>
          </a:r>
        </a:p>
      </dgm:t>
    </dgm:pt>
    <dgm:pt modelId="{9CFBABFA-7A72-4D3D-9C32-7A1C0D1CFFD0}" type="parTrans" cxnId="{63E09C0A-99FA-432F-BD92-A3D09B74A4FF}">
      <dgm:prSet/>
      <dgm:spPr/>
      <dgm:t>
        <a:bodyPr/>
        <a:lstStyle/>
        <a:p>
          <a:endParaRPr lang="en-AU"/>
        </a:p>
      </dgm:t>
    </dgm:pt>
    <dgm:pt modelId="{8970EFEC-DC70-4445-B2A1-7747FC9D4550}" type="sibTrans" cxnId="{63E09C0A-99FA-432F-BD92-A3D09B74A4FF}">
      <dgm:prSet/>
      <dgm:spPr/>
      <dgm:t>
        <a:bodyPr/>
        <a:lstStyle/>
        <a:p>
          <a:endParaRPr lang="en-AU"/>
        </a:p>
      </dgm:t>
    </dgm:pt>
    <dgm:pt modelId="{45C42E40-2126-4027-8C2E-707E52397403}">
      <dgm:prSet phldrT="[Text]" custT="1"/>
      <dgm:spPr/>
      <dgm:t>
        <a:bodyPr/>
        <a:lstStyle/>
        <a:p>
          <a:pPr algn="l"/>
          <a:r>
            <a:rPr lang="en-AU" sz="1100" b="1">
              <a:latin typeface="Arial" panose="020B0604020202020204" pitchFamily="34" charset="0"/>
              <a:cs typeface="Arial" panose="020B0604020202020204" pitchFamily="34" charset="0"/>
            </a:rPr>
            <a:t>1970's</a:t>
          </a:r>
        </a:p>
        <a:p>
          <a:pPr algn="l"/>
          <a:r>
            <a:rPr lang="en-AU" sz="1100">
              <a:latin typeface="Arial" panose="020B0604020202020204" pitchFamily="34" charset="0"/>
              <a:cs typeface="Arial" panose="020B0604020202020204" pitchFamily="34" charset="0"/>
            </a:rPr>
            <a:t>Heated indoor pools started to be constructed, providing predominantly for lap swimming.</a:t>
          </a:r>
        </a:p>
      </dgm:t>
    </dgm:pt>
    <dgm:pt modelId="{B4506C23-EC10-4CBF-9C22-A5DC073CB76E}" type="sibTrans" cxnId="{D5693969-38B5-4818-BF7A-1437E07509CE}">
      <dgm:prSet/>
      <dgm:spPr/>
      <dgm:t>
        <a:bodyPr/>
        <a:lstStyle/>
        <a:p>
          <a:endParaRPr lang="en-AU"/>
        </a:p>
      </dgm:t>
    </dgm:pt>
    <dgm:pt modelId="{0A080E62-EA41-4973-81CB-5C6198733C9C}" type="parTrans" cxnId="{D5693969-38B5-4818-BF7A-1437E07509CE}">
      <dgm:prSet/>
      <dgm:spPr/>
      <dgm:t>
        <a:bodyPr/>
        <a:lstStyle/>
        <a:p>
          <a:endParaRPr lang="en-AU"/>
        </a:p>
      </dgm:t>
    </dgm:pt>
    <dgm:pt modelId="{CC6BF272-DE7E-4B81-8893-79D597B5814F}">
      <dgm:prSet phldrT="[Text]" custT="1"/>
      <dgm:spPr/>
      <dgm:t>
        <a:bodyPr/>
        <a:lstStyle/>
        <a:p>
          <a:pPr algn="l"/>
          <a:r>
            <a:rPr lang="en-AU" sz="1100" b="1">
              <a:latin typeface="Arial" panose="020B0604020202020204" pitchFamily="34" charset="0"/>
              <a:cs typeface="Arial" panose="020B0604020202020204" pitchFamily="34" charset="0"/>
            </a:rPr>
            <a:t>2020's</a:t>
          </a:r>
        </a:p>
        <a:p>
          <a:pPr algn="l"/>
          <a:r>
            <a:rPr lang="en-AU" sz="1100">
              <a:latin typeface="Arial" panose="020B0604020202020204" pitchFamily="34" charset="0"/>
              <a:cs typeface="Arial" panose="020B0604020202020204" pitchFamily="34" charset="0"/>
            </a:rPr>
            <a:t>Major leisure complexes becoming integrated community health and wellbeing centres, including interactive leisure such as splash pools, warm water pools for therapy and rehabilitation and a range of dry health and wellness programs and services such as Pilates, yoga and allied health.</a:t>
          </a:r>
        </a:p>
      </dgm:t>
    </dgm:pt>
    <dgm:pt modelId="{17084625-0DE7-4823-87F6-9583C5FB0C2D}" type="sibTrans" cxnId="{F2B2A445-4F28-4452-9EDC-B9164115D7DD}">
      <dgm:prSet/>
      <dgm:spPr/>
      <dgm:t>
        <a:bodyPr/>
        <a:lstStyle/>
        <a:p>
          <a:endParaRPr lang="en-AU"/>
        </a:p>
      </dgm:t>
    </dgm:pt>
    <dgm:pt modelId="{52E818EC-8126-44ED-97F5-2A54DDF1BDFA}" type="parTrans" cxnId="{F2B2A445-4F28-4452-9EDC-B9164115D7DD}">
      <dgm:prSet/>
      <dgm:spPr/>
      <dgm:t>
        <a:bodyPr/>
        <a:lstStyle/>
        <a:p>
          <a:endParaRPr lang="en-AU"/>
        </a:p>
      </dgm:t>
    </dgm:pt>
    <dgm:pt modelId="{1712869E-DCD7-4898-8A3A-0440A1BD4821}">
      <dgm:prSet phldrT="[Text]" custT="1"/>
      <dgm:spPr/>
      <dgm:t>
        <a:bodyPr/>
        <a:lstStyle/>
        <a:p>
          <a:pPr algn="l"/>
          <a:r>
            <a:rPr lang="en-AU" sz="1100" b="1">
              <a:latin typeface="Arial" panose="020B0604020202020204" pitchFamily="34" charset="0"/>
              <a:cs typeface="Arial" panose="020B0604020202020204" pitchFamily="34" charset="0"/>
            </a:rPr>
            <a:t>2000's</a:t>
          </a:r>
        </a:p>
        <a:p>
          <a:pPr algn="l"/>
          <a:r>
            <a:rPr lang="en-AU" sz="1100">
              <a:latin typeface="Arial" panose="020B0604020202020204" pitchFamily="34" charset="0"/>
              <a:cs typeface="Arial" panose="020B0604020202020204" pitchFamily="34" charset="0"/>
            </a:rPr>
            <a:t>Major leisure complexes offering wellness, therapy and leisure areas, including waterslides, wave pools, program pools and cafe and merchandising areas.</a:t>
          </a:r>
        </a:p>
      </dgm:t>
    </dgm:pt>
    <dgm:pt modelId="{A770B710-5E1B-4750-A976-02BE4045E404}" type="sibTrans" cxnId="{292FCD3D-6159-4603-8478-7C5B17E4CF46}">
      <dgm:prSet/>
      <dgm:spPr/>
      <dgm:t>
        <a:bodyPr/>
        <a:lstStyle/>
        <a:p>
          <a:endParaRPr lang="en-AU"/>
        </a:p>
      </dgm:t>
    </dgm:pt>
    <dgm:pt modelId="{56A2C4EF-B45F-48A5-BDB7-A9E8DB67DC4F}" type="parTrans" cxnId="{292FCD3D-6159-4603-8478-7C5B17E4CF46}">
      <dgm:prSet/>
      <dgm:spPr/>
      <dgm:t>
        <a:bodyPr/>
        <a:lstStyle/>
        <a:p>
          <a:endParaRPr lang="en-AU"/>
        </a:p>
      </dgm:t>
    </dgm:pt>
    <dgm:pt modelId="{BB566401-5CED-4FA4-BB26-ABEBA96F0281}" type="pres">
      <dgm:prSet presAssocID="{448E0FF6-96AC-45F3-9713-865033E122DB}" presName="Name0" presStyleCnt="0">
        <dgm:presLayoutVars>
          <dgm:dir/>
          <dgm:resizeHandles/>
        </dgm:presLayoutVars>
      </dgm:prSet>
      <dgm:spPr/>
    </dgm:pt>
    <dgm:pt modelId="{A507AE88-9601-44A0-B96C-9BAD542CDAB1}" type="pres">
      <dgm:prSet presAssocID="{EF88A7AF-B06D-48D2-BAD8-547AB9E2EFC5}" presName="compNode" presStyleCnt="0"/>
      <dgm:spPr/>
    </dgm:pt>
    <dgm:pt modelId="{B775260F-D93F-4E77-9F5D-EA92C682CE34}" type="pres">
      <dgm:prSet presAssocID="{EF88A7AF-B06D-48D2-BAD8-547AB9E2EFC5}" presName="dummyConnPt" presStyleCnt="0"/>
      <dgm:spPr/>
    </dgm:pt>
    <dgm:pt modelId="{71DEDB78-788F-4BBD-B3CB-7C5B9F94C143}" type="pres">
      <dgm:prSet presAssocID="{EF88A7AF-B06D-48D2-BAD8-547AB9E2EFC5}" presName="node" presStyleLbl="node1" presStyleIdx="0" presStyleCnt="6" custScaleX="118593" custScaleY="90626" custLinFactNeighborX="-81410" custLinFactNeighborY="-5972">
        <dgm:presLayoutVars>
          <dgm:bulletEnabled val="1"/>
        </dgm:presLayoutVars>
      </dgm:prSet>
      <dgm:spPr/>
    </dgm:pt>
    <dgm:pt modelId="{112B9806-01B6-4DD8-9C67-EBA38D607827}" type="pres">
      <dgm:prSet presAssocID="{6977610F-A1C7-4102-913E-63ED95E6D96D}" presName="sibTrans" presStyleLbl="bgSibTrans2D1" presStyleIdx="0" presStyleCnt="5"/>
      <dgm:spPr/>
    </dgm:pt>
    <dgm:pt modelId="{135B0694-327F-462E-81C2-2CAEEB6BBFA0}" type="pres">
      <dgm:prSet presAssocID="{149509CA-1734-4DB0-95FE-D5E514CB8488}" presName="compNode" presStyleCnt="0"/>
      <dgm:spPr/>
    </dgm:pt>
    <dgm:pt modelId="{82856C72-C14C-4201-AC06-4AF3FCFEE4E6}" type="pres">
      <dgm:prSet presAssocID="{149509CA-1734-4DB0-95FE-D5E514CB8488}" presName="dummyConnPt" presStyleCnt="0"/>
      <dgm:spPr/>
    </dgm:pt>
    <dgm:pt modelId="{65B9E630-1E59-4E1B-BB65-97D91C9C4BA4}" type="pres">
      <dgm:prSet presAssocID="{149509CA-1734-4DB0-95FE-D5E514CB8488}" presName="node" presStyleLbl="node1" presStyleIdx="1" presStyleCnt="6" custScaleX="105574" custScaleY="105449" custLinFactNeighborX="-32888" custLinFactNeighborY="61650">
        <dgm:presLayoutVars>
          <dgm:bulletEnabled val="1"/>
        </dgm:presLayoutVars>
      </dgm:prSet>
      <dgm:spPr/>
    </dgm:pt>
    <dgm:pt modelId="{D64D41A2-7F47-4E3B-81DE-82BE3C736C20}" type="pres">
      <dgm:prSet presAssocID="{4FDF7582-DCD7-46E3-A6CA-2CF06BF13D67}" presName="sibTrans" presStyleLbl="bgSibTrans2D1" presStyleIdx="1" presStyleCnt="5"/>
      <dgm:spPr/>
    </dgm:pt>
    <dgm:pt modelId="{DD750C54-A1EF-450A-8123-4B5A0C4536FE}" type="pres">
      <dgm:prSet presAssocID="{45C42E40-2126-4027-8C2E-707E52397403}" presName="compNode" presStyleCnt="0"/>
      <dgm:spPr/>
    </dgm:pt>
    <dgm:pt modelId="{4B054F4A-BC22-4A90-95BB-A02089A7D7F5}" type="pres">
      <dgm:prSet presAssocID="{45C42E40-2126-4027-8C2E-707E52397403}" presName="dummyConnPt" presStyleCnt="0"/>
      <dgm:spPr/>
    </dgm:pt>
    <dgm:pt modelId="{3603976D-52BA-434D-BC0E-09A0A690A366}" type="pres">
      <dgm:prSet presAssocID="{45C42E40-2126-4027-8C2E-707E52397403}" presName="node" presStyleLbl="node1" presStyleIdx="2" presStyleCnt="6" custScaleX="118313" custScaleY="76284" custLinFactY="-100000" custLinFactNeighborX="55938" custLinFactNeighborY="-147917">
        <dgm:presLayoutVars>
          <dgm:bulletEnabled val="1"/>
        </dgm:presLayoutVars>
      </dgm:prSet>
      <dgm:spPr/>
    </dgm:pt>
    <dgm:pt modelId="{7B0BABBB-78AF-4B05-9FBF-B550635F90D0}" type="pres">
      <dgm:prSet presAssocID="{B4506C23-EC10-4CBF-9C22-A5DC073CB76E}" presName="sibTrans" presStyleLbl="bgSibTrans2D1" presStyleIdx="2" presStyleCnt="5"/>
      <dgm:spPr/>
    </dgm:pt>
    <dgm:pt modelId="{6CB3BFAB-4DDA-4D60-9472-0C636CEBFBDD}" type="pres">
      <dgm:prSet presAssocID="{5216517D-9DA1-4D99-8495-987895B1A68A}" presName="compNode" presStyleCnt="0"/>
      <dgm:spPr/>
    </dgm:pt>
    <dgm:pt modelId="{34533D68-6448-4E32-8015-BA1701777909}" type="pres">
      <dgm:prSet presAssocID="{5216517D-9DA1-4D99-8495-987895B1A68A}" presName="dummyConnPt" presStyleCnt="0"/>
      <dgm:spPr/>
    </dgm:pt>
    <dgm:pt modelId="{5B96A70E-1EF7-46E7-A354-8787B2F320C0}" type="pres">
      <dgm:prSet presAssocID="{5216517D-9DA1-4D99-8495-987895B1A68A}" presName="node" presStyleLbl="node1" presStyleIdx="3" presStyleCnt="6" custScaleX="107172" custScaleY="100854" custLinFactNeighborX="-69009" custLinFactNeighborY="-48089">
        <dgm:presLayoutVars>
          <dgm:bulletEnabled val="1"/>
        </dgm:presLayoutVars>
      </dgm:prSet>
      <dgm:spPr/>
    </dgm:pt>
    <dgm:pt modelId="{8BDF4AFB-0113-452E-BB18-FC87007D5BD5}" type="pres">
      <dgm:prSet presAssocID="{8970EFEC-DC70-4445-B2A1-7747FC9D4550}" presName="sibTrans" presStyleLbl="bgSibTrans2D1" presStyleIdx="3" presStyleCnt="5"/>
      <dgm:spPr/>
    </dgm:pt>
    <dgm:pt modelId="{B3E5436D-07CC-43ED-8D64-CB6286C7B05F}" type="pres">
      <dgm:prSet presAssocID="{1712869E-DCD7-4898-8A3A-0440A1BD4821}" presName="compNode" presStyleCnt="0"/>
      <dgm:spPr/>
    </dgm:pt>
    <dgm:pt modelId="{7579C86B-8CDF-4FBF-83C8-733926D96CA1}" type="pres">
      <dgm:prSet presAssocID="{1712869E-DCD7-4898-8A3A-0440A1BD4821}" presName="dummyConnPt" presStyleCnt="0"/>
      <dgm:spPr/>
    </dgm:pt>
    <dgm:pt modelId="{118728F2-0761-4504-82B6-21242F41D363}" type="pres">
      <dgm:prSet presAssocID="{1712869E-DCD7-4898-8A3A-0440A1BD4821}" presName="node" presStyleLbl="node1" presStyleIdx="4" presStyleCnt="6" custScaleX="117793" custScaleY="88914" custLinFactY="-7407" custLinFactNeighborX="20826" custLinFactNeighborY="-100000">
        <dgm:presLayoutVars>
          <dgm:bulletEnabled val="1"/>
        </dgm:presLayoutVars>
      </dgm:prSet>
      <dgm:spPr/>
    </dgm:pt>
    <dgm:pt modelId="{F3BF242D-4E24-40DB-AE05-344E41F558BD}" type="pres">
      <dgm:prSet presAssocID="{A770B710-5E1B-4750-A976-02BE4045E404}" presName="sibTrans" presStyleLbl="bgSibTrans2D1" presStyleIdx="4" presStyleCnt="5"/>
      <dgm:spPr/>
    </dgm:pt>
    <dgm:pt modelId="{E4C25DB7-742C-4532-BCE3-E5701E8D4377}" type="pres">
      <dgm:prSet presAssocID="{CC6BF272-DE7E-4B81-8893-79D597B5814F}" presName="compNode" presStyleCnt="0"/>
      <dgm:spPr/>
    </dgm:pt>
    <dgm:pt modelId="{F554CCBC-ADA8-495C-B761-A13DDA97C734}" type="pres">
      <dgm:prSet presAssocID="{CC6BF272-DE7E-4B81-8893-79D597B5814F}" presName="dummyConnPt" presStyleCnt="0"/>
      <dgm:spPr/>
    </dgm:pt>
    <dgm:pt modelId="{E487E006-845E-48D4-B8C6-3E9869A09BA3}" type="pres">
      <dgm:prSet presAssocID="{CC6BF272-DE7E-4B81-8893-79D597B5814F}" presName="node" presStyleLbl="node1" presStyleIdx="5" presStyleCnt="6" custScaleX="155365" custScaleY="104784" custLinFactY="97935" custLinFactNeighborX="80481" custLinFactNeighborY="100000">
        <dgm:presLayoutVars>
          <dgm:bulletEnabled val="1"/>
        </dgm:presLayoutVars>
      </dgm:prSet>
      <dgm:spPr/>
    </dgm:pt>
  </dgm:ptLst>
  <dgm:cxnLst>
    <dgm:cxn modelId="{63E09C0A-99FA-432F-BD92-A3D09B74A4FF}" srcId="{448E0FF6-96AC-45F3-9713-865033E122DB}" destId="{5216517D-9DA1-4D99-8495-987895B1A68A}" srcOrd="3" destOrd="0" parTransId="{9CFBABFA-7A72-4D3D-9C32-7A1C0D1CFFD0}" sibTransId="{8970EFEC-DC70-4445-B2A1-7747FC9D4550}"/>
    <dgm:cxn modelId="{50F09829-0675-446E-8D06-6F5E1BE60EAA}" type="presOf" srcId="{1712869E-DCD7-4898-8A3A-0440A1BD4821}" destId="{118728F2-0761-4504-82B6-21242F41D363}" srcOrd="0" destOrd="0" presId="urn:microsoft.com/office/officeart/2005/8/layout/bProcess4"/>
    <dgm:cxn modelId="{AD17F02A-11B2-4C1F-B186-9545FB6B06F6}" type="presOf" srcId="{6977610F-A1C7-4102-913E-63ED95E6D96D}" destId="{112B9806-01B6-4DD8-9C67-EBA38D607827}" srcOrd="0" destOrd="0" presId="urn:microsoft.com/office/officeart/2005/8/layout/bProcess4"/>
    <dgm:cxn modelId="{292FCD3D-6159-4603-8478-7C5B17E4CF46}" srcId="{448E0FF6-96AC-45F3-9713-865033E122DB}" destId="{1712869E-DCD7-4898-8A3A-0440A1BD4821}" srcOrd="4" destOrd="0" parTransId="{56A2C4EF-B45F-48A5-BDB7-A9E8DB67DC4F}" sibTransId="{A770B710-5E1B-4750-A976-02BE4045E404}"/>
    <dgm:cxn modelId="{E319CC5B-83E5-46F1-89AD-7EFF690F4A25}" type="presOf" srcId="{A770B710-5E1B-4750-A976-02BE4045E404}" destId="{F3BF242D-4E24-40DB-AE05-344E41F558BD}" srcOrd="0" destOrd="0" presId="urn:microsoft.com/office/officeart/2005/8/layout/bProcess4"/>
    <dgm:cxn modelId="{85E3D264-51B7-43BE-AEB4-E1052FC04DBF}" srcId="{448E0FF6-96AC-45F3-9713-865033E122DB}" destId="{149509CA-1734-4DB0-95FE-D5E514CB8488}" srcOrd="1" destOrd="0" parTransId="{2896F18D-4C6A-4FA2-88F1-57374981BF68}" sibTransId="{4FDF7582-DCD7-46E3-A6CA-2CF06BF13D67}"/>
    <dgm:cxn modelId="{F2B2A445-4F28-4452-9EDC-B9164115D7DD}" srcId="{448E0FF6-96AC-45F3-9713-865033E122DB}" destId="{CC6BF272-DE7E-4B81-8893-79D597B5814F}" srcOrd="5" destOrd="0" parTransId="{52E818EC-8126-44ED-97F5-2A54DDF1BDFA}" sibTransId="{17084625-0DE7-4823-87F6-9583C5FB0C2D}"/>
    <dgm:cxn modelId="{D5693969-38B5-4818-BF7A-1437E07509CE}" srcId="{448E0FF6-96AC-45F3-9713-865033E122DB}" destId="{45C42E40-2126-4027-8C2E-707E52397403}" srcOrd="2" destOrd="0" parTransId="{0A080E62-EA41-4973-81CB-5C6198733C9C}" sibTransId="{B4506C23-EC10-4CBF-9C22-A5DC073CB76E}"/>
    <dgm:cxn modelId="{06E54F73-F7BE-4FD1-9869-A33A8E7BCC9C}" type="presOf" srcId="{EF88A7AF-B06D-48D2-BAD8-547AB9E2EFC5}" destId="{71DEDB78-788F-4BBD-B3CB-7C5B9F94C143}" srcOrd="0" destOrd="0" presId="urn:microsoft.com/office/officeart/2005/8/layout/bProcess4"/>
    <dgm:cxn modelId="{0FA48D55-C00B-44D8-92F0-3FDF32731DEB}" type="presOf" srcId="{B4506C23-EC10-4CBF-9C22-A5DC073CB76E}" destId="{7B0BABBB-78AF-4B05-9FBF-B550635F90D0}" srcOrd="0" destOrd="0" presId="urn:microsoft.com/office/officeart/2005/8/layout/bProcess4"/>
    <dgm:cxn modelId="{C8782A7A-F542-44BF-BB70-861D4B8F0815}" srcId="{448E0FF6-96AC-45F3-9713-865033E122DB}" destId="{EF88A7AF-B06D-48D2-BAD8-547AB9E2EFC5}" srcOrd="0" destOrd="0" parTransId="{67F0F584-753B-4271-B1B7-5954C400CB41}" sibTransId="{6977610F-A1C7-4102-913E-63ED95E6D96D}"/>
    <dgm:cxn modelId="{34B5CE92-C9F9-4BC0-9CDA-8141EC33543F}" type="presOf" srcId="{149509CA-1734-4DB0-95FE-D5E514CB8488}" destId="{65B9E630-1E59-4E1B-BB65-97D91C9C4BA4}" srcOrd="0" destOrd="0" presId="urn:microsoft.com/office/officeart/2005/8/layout/bProcess4"/>
    <dgm:cxn modelId="{187B3F94-3D63-4BE3-8794-2DF6B969D349}" type="presOf" srcId="{8970EFEC-DC70-4445-B2A1-7747FC9D4550}" destId="{8BDF4AFB-0113-452E-BB18-FC87007D5BD5}" srcOrd="0" destOrd="0" presId="urn:microsoft.com/office/officeart/2005/8/layout/bProcess4"/>
    <dgm:cxn modelId="{9AF2A1AC-F51F-4119-B916-5A2398F75A1C}" type="presOf" srcId="{448E0FF6-96AC-45F3-9713-865033E122DB}" destId="{BB566401-5CED-4FA4-BB26-ABEBA96F0281}" srcOrd="0" destOrd="0" presId="urn:microsoft.com/office/officeart/2005/8/layout/bProcess4"/>
    <dgm:cxn modelId="{532BAEB5-66B9-495A-AE62-A3813C9E93FE}" type="presOf" srcId="{45C42E40-2126-4027-8C2E-707E52397403}" destId="{3603976D-52BA-434D-BC0E-09A0A690A366}" srcOrd="0" destOrd="0" presId="urn:microsoft.com/office/officeart/2005/8/layout/bProcess4"/>
    <dgm:cxn modelId="{5B5117C5-4EF0-4913-9AD7-641185F5197D}" type="presOf" srcId="{4FDF7582-DCD7-46E3-A6CA-2CF06BF13D67}" destId="{D64D41A2-7F47-4E3B-81DE-82BE3C736C20}" srcOrd="0" destOrd="0" presId="urn:microsoft.com/office/officeart/2005/8/layout/bProcess4"/>
    <dgm:cxn modelId="{816A29D4-E968-404A-A846-C66F59AE0D6D}" type="presOf" srcId="{CC6BF272-DE7E-4B81-8893-79D597B5814F}" destId="{E487E006-845E-48D4-B8C6-3E9869A09BA3}" srcOrd="0" destOrd="0" presId="urn:microsoft.com/office/officeart/2005/8/layout/bProcess4"/>
    <dgm:cxn modelId="{800EEEE2-8560-4407-B476-891AB5CFA19C}" type="presOf" srcId="{5216517D-9DA1-4D99-8495-987895B1A68A}" destId="{5B96A70E-1EF7-46E7-A354-8787B2F320C0}" srcOrd="0" destOrd="0" presId="urn:microsoft.com/office/officeart/2005/8/layout/bProcess4"/>
    <dgm:cxn modelId="{0D6169DC-FB4B-4D39-B82D-053E7B39606B}" type="presParOf" srcId="{BB566401-5CED-4FA4-BB26-ABEBA96F0281}" destId="{A507AE88-9601-44A0-B96C-9BAD542CDAB1}" srcOrd="0" destOrd="0" presId="urn:microsoft.com/office/officeart/2005/8/layout/bProcess4"/>
    <dgm:cxn modelId="{44DB5BC3-3B6B-4D85-B76F-9D4A9C2543CF}" type="presParOf" srcId="{A507AE88-9601-44A0-B96C-9BAD542CDAB1}" destId="{B775260F-D93F-4E77-9F5D-EA92C682CE34}" srcOrd="0" destOrd="0" presId="urn:microsoft.com/office/officeart/2005/8/layout/bProcess4"/>
    <dgm:cxn modelId="{B4E54CD9-C5EB-496F-9974-43A16FC2AB5A}" type="presParOf" srcId="{A507AE88-9601-44A0-B96C-9BAD542CDAB1}" destId="{71DEDB78-788F-4BBD-B3CB-7C5B9F94C143}" srcOrd="1" destOrd="0" presId="urn:microsoft.com/office/officeart/2005/8/layout/bProcess4"/>
    <dgm:cxn modelId="{AEE66736-B8D5-45E4-A4D1-9F325DDFF5C7}" type="presParOf" srcId="{BB566401-5CED-4FA4-BB26-ABEBA96F0281}" destId="{112B9806-01B6-4DD8-9C67-EBA38D607827}" srcOrd="1" destOrd="0" presId="urn:microsoft.com/office/officeart/2005/8/layout/bProcess4"/>
    <dgm:cxn modelId="{2D5A26F6-5119-49A0-B94B-B87099BBD55D}" type="presParOf" srcId="{BB566401-5CED-4FA4-BB26-ABEBA96F0281}" destId="{135B0694-327F-462E-81C2-2CAEEB6BBFA0}" srcOrd="2" destOrd="0" presId="urn:microsoft.com/office/officeart/2005/8/layout/bProcess4"/>
    <dgm:cxn modelId="{BE1E6739-2B98-412B-A32D-059D2E9F5902}" type="presParOf" srcId="{135B0694-327F-462E-81C2-2CAEEB6BBFA0}" destId="{82856C72-C14C-4201-AC06-4AF3FCFEE4E6}" srcOrd="0" destOrd="0" presId="urn:microsoft.com/office/officeart/2005/8/layout/bProcess4"/>
    <dgm:cxn modelId="{BF801528-EC90-4BCA-94E8-4AF5332BD0A4}" type="presParOf" srcId="{135B0694-327F-462E-81C2-2CAEEB6BBFA0}" destId="{65B9E630-1E59-4E1B-BB65-97D91C9C4BA4}" srcOrd="1" destOrd="0" presId="urn:microsoft.com/office/officeart/2005/8/layout/bProcess4"/>
    <dgm:cxn modelId="{AABD3C1A-D2A3-4986-907E-D0DAA08EA501}" type="presParOf" srcId="{BB566401-5CED-4FA4-BB26-ABEBA96F0281}" destId="{D64D41A2-7F47-4E3B-81DE-82BE3C736C20}" srcOrd="3" destOrd="0" presId="urn:microsoft.com/office/officeart/2005/8/layout/bProcess4"/>
    <dgm:cxn modelId="{364C9466-0210-49E4-B798-EB4B6F187ADB}" type="presParOf" srcId="{BB566401-5CED-4FA4-BB26-ABEBA96F0281}" destId="{DD750C54-A1EF-450A-8123-4B5A0C4536FE}" srcOrd="4" destOrd="0" presId="urn:microsoft.com/office/officeart/2005/8/layout/bProcess4"/>
    <dgm:cxn modelId="{D6A2AEC3-6042-4AA1-BF66-862D03912020}" type="presParOf" srcId="{DD750C54-A1EF-450A-8123-4B5A0C4536FE}" destId="{4B054F4A-BC22-4A90-95BB-A02089A7D7F5}" srcOrd="0" destOrd="0" presId="urn:microsoft.com/office/officeart/2005/8/layout/bProcess4"/>
    <dgm:cxn modelId="{72D00326-928E-40F3-B662-003A3465C7A4}" type="presParOf" srcId="{DD750C54-A1EF-450A-8123-4B5A0C4536FE}" destId="{3603976D-52BA-434D-BC0E-09A0A690A366}" srcOrd="1" destOrd="0" presId="urn:microsoft.com/office/officeart/2005/8/layout/bProcess4"/>
    <dgm:cxn modelId="{E1E6B177-BA94-4AC5-927E-CDC67229EC05}" type="presParOf" srcId="{BB566401-5CED-4FA4-BB26-ABEBA96F0281}" destId="{7B0BABBB-78AF-4B05-9FBF-B550635F90D0}" srcOrd="5" destOrd="0" presId="urn:microsoft.com/office/officeart/2005/8/layout/bProcess4"/>
    <dgm:cxn modelId="{AA9E5519-935B-457B-B152-A0388510D545}" type="presParOf" srcId="{BB566401-5CED-4FA4-BB26-ABEBA96F0281}" destId="{6CB3BFAB-4DDA-4D60-9472-0C636CEBFBDD}" srcOrd="6" destOrd="0" presId="urn:microsoft.com/office/officeart/2005/8/layout/bProcess4"/>
    <dgm:cxn modelId="{005B01BF-0AC6-4347-AA06-8C2681085F6A}" type="presParOf" srcId="{6CB3BFAB-4DDA-4D60-9472-0C636CEBFBDD}" destId="{34533D68-6448-4E32-8015-BA1701777909}" srcOrd="0" destOrd="0" presId="urn:microsoft.com/office/officeart/2005/8/layout/bProcess4"/>
    <dgm:cxn modelId="{0E9162BC-115A-4156-8748-DA7501E73952}" type="presParOf" srcId="{6CB3BFAB-4DDA-4D60-9472-0C636CEBFBDD}" destId="{5B96A70E-1EF7-46E7-A354-8787B2F320C0}" srcOrd="1" destOrd="0" presId="urn:microsoft.com/office/officeart/2005/8/layout/bProcess4"/>
    <dgm:cxn modelId="{42CF15A2-DD35-43F9-9221-9F2D6FBBE63C}" type="presParOf" srcId="{BB566401-5CED-4FA4-BB26-ABEBA96F0281}" destId="{8BDF4AFB-0113-452E-BB18-FC87007D5BD5}" srcOrd="7" destOrd="0" presId="urn:microsoft.com/office/officeart/2005/8/layout/bProcess4"/>
    <dgm:cxn modelId="{44F8BCE7-293A-447C-B09E-222245CF1BC1}" type="presParOf" srcId="{BB566401-5CED-4FA4-BB26-ABEBA96F0281}" destId="{B3E5436D-07CC-43ED-8D64-CB6286C7B05F}" srcOrd="8" destOrd="0" presId="urn:microsoft.com/office/officeart/2005/8/layout/bProcess4"/>
    <dgm:cxn modelId="{C3AF27DC-F082-4048-96FE-9D274513D5A6}" type="presParOf" srcId="{B3E5436D-07CC-43ED-8D64-CB6286C7B05F}" destId="{7579C86B-8CDF-4FBF-83C8-733926D96CA1}" srcOrd="0" destOrd="0" presId="urn:microsoft.com/office/officeart/2005/8/layout/bProcess4"/>
    <dgm:cxn modelId="{95BA8E92-46A8-4F3D-87D7-D6A97ED4D61F}" type="presParOf" srcId="{B3E5436D-07CC-43ED-8D64-CB6286C7B05F}" destId="{118728F2-0761-4504-82B6-21242F41D363}" srcOrd="1" destOrd="0" presId="urn:microsoft.com/office/officeart/2005/8/layout/bProcess4"/>
    <dgm:cxn modelId="{09A5D9A5-9A7C-43C7-B39E-18986793EE14}" type="presParOf" srcId="{BB566401-5CED-4FA4-BB26-ABEBA96F0281}" destId="{F3BF242D-4E24-40DB-AE05-344E41F558BD}" srcOrd="9" destOrd="0" presId="urn:microsoft.com/office/officeart/2005/8/layout/bProcess4"/>
    <dgm:cxn modelId="{DD2A826B-6930-47E6-8137-63F923943FFD}" type="presParOf" srcId="{BB566401-5CED-4FA4-BB26-ABEBA96F0281}" destId="{E4C25DB7-742C-4532-BCE3-E5701E8D4377}" srcOrd="10" destOrd="0" presId="urn:microsoft.com/office/officeart/2005/8/layout/bProcess4"/>
    <dgm:cxn modelId="{E0632541-0AE5-48AA-9578-6C8C6E8D886D}" type="presParOf" srcId="{E4C25DB7-742C-4532-BCE3-E5701E8D4377}" destId="{F554CCBC-ADA8-495C-B761-A13DDA97C734}" srcOrd="0" destOrd="0" presId="urn:microsoft.com/office/officeart/2005/8/layout/bProcess4"/>
    <dgm:cxn modelId="{23076489-8ACC-425F-8178-87C1D2503FD6}" type="presParOf" srcId="{E4C25DB7-742C-4532-BCE3-E5701E8D4377}" destId="{E487E006-845E-48D4-B8C6-3E9869A09BA3}" srcOrd="1" destOrd="0" presId="urn:microsoft.com/office/officeart/2005/8/layout/b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2B9806-01B6-4DD8-9C67-EBA38D607827}">
      <dsp:nvSpPr>
        <dsp:cNvPr id="0" name=""/>
        <dsp:cNvSpPr/>
      </dsp:nvSpPr>
      <dsp:spPr>
        <a:xfrm rot="4031872">
          <a:off x="-110476" y="1469554"/>
          <a:ext cx="2453665" cy="17795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DEDB78-788F-4BBD-B3CB-7C5B9F94C143}">
      <dsp:nvSpPr>
        <dsp:cNvPr id="0" name=""/>
        <dsp:cNvSpPr/>
      </dsp:nvSpPr>
      <dsp:spPr>
        <a:xfrm>
          <a:off x="53346" y="192690"/>
          <a:ext cx="2344900" cy="10751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1930's - 1940's</a:t>
          </a:r>
          <a:br>
            <a:rPr lang="en-AU" sz="1100" kern="1200">
              <a:latin typeface="Arial" panose="020B0604020202020204" pitchFamily="34" charset="0"/>
              <a:cs typeface="Arial" panose="020B0604020202020204" pitchFamily="34" charset="0"/>
            </a:rPr>
          </a:br>
          <a:r>
            <a:rPr lang="en-AU" sz="1100" kern="1200">
              <a:latin typeface="Arial" panose="020B0604020202020204" pitchFamily="34" charset="0"/>
              <a:cs typeface="Arial" panose="020B0604020202020204" pitchFamily="34" charset="0"/>
            </a:rPr>
            <a:t>The government recognises the importance of swimming for health and fitness and for safety in response to drownings in open water.</a:t>
          </a:r>
        </a:p>
      </dsp:txBody>
      <dsp:txXfrm>
        <a:off x="84836" y="224180"/>
        <a:ext cx="2281920" cy="1012170"/>
      </dsp:txXfrm>
    </dsp:sp>
    <dsp:sp modelId="{D64D41A2-7F47-4E3B-81DE-82BE3C736C20}">
      <dsp:nvSpPr>
        <dsp:cNvPr id="0" name=""/>
        <dsp:cNvSpPr/>
      </dsp:nvSpPr>
      <dsp:spPr>
        <a:xfrm rot="18435395">
          <a:off x="1030155" y="1451516"/>
          <a:ext cx="2887162" cy="17795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B9E630-1E59-4E1B-BB65-97D91C9C4BA4}">
      <dsp:nvSpPr>
        <dsp:cNvPr id="0" name=""/>
        <dsp:cNvSpPr/>
      </dsp:nvSpPr>
      <dsp:spPr>
        <a:xfrm>
          <a:off x="1141466" y="2366671"/>
          <a:ext cx="2087480" cy="125100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19050's</a:t>
          </a:r>
        </a:p>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In response to the success of the 1956 Melbourne Olympic Games, a large number of outdoor 50m cold water pools are built for competition.</a:t>
          </a:r>
        </a:p>
      </dsp:txBody>
      <dsp:txXfrm>
        <a:off x="1178107" y="2403312"/>
        <a:ext cx="2014198" cy="1177723"/>
      </dsp:txXfrm>
    </dsp:sp>
    <dsp:sp modelId="{7B0BABBB-78AF-4B05-9FBF-B550635F90D0}">
      <dsp:nvSpPr>
        <dsp:cNvPr id="0" name=""/>
        <dsp:cNvSpPr/>
      </dsp:nvSpPr>
      <dsp:spPr>
        <a:xfrm rot="4102735">
          <a:off x="2600890" y="1414991"/>
          <a:ext cx="2393327" cy="17795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03976D-52BA-434D-BC0E-09A0A690A366}">
      <dsp:nvSpPr>
        <dsp:cNvPr id="0" name=""/>
        <dsp:cNvSpPr/>
      </dsp:nvSpPr>
      <dsp:spPr>
        <a:xfrm>
          <a:off x="2771851" y="241687"/>
          <a:ext cx="2339364" cy="90500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1970's</a:t>
          </a:r>
        </a:p>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Heated indoor pools started to be constructed, providing predominantly for lap swimming.</a:t>
          </a:r>
        </a:p>
      </dsp:txBody>
      <dsp:txXfrm>
        <a:off x="2798358" y="268194"/>
        <a:ext cx="2286350" cy="851989"/>
      </dsp:txXfrm>
    </dsp:sp>
    <dsp:sp modelId="{8BDF4AFB-0113-452E-BB18-FC87007D5BD5}">
      <dsp:nvSpPr>
        <dsp:cNvPr id="0" name=""/>
        <dsp:cNvSpPr/>
      </dsp:nvSpPr>
      <dsp:spPr>
        <a:xfrm rot="18584614">
          <a:off x="3748024" y="1464468"/>
          <a:ext cx="2764915" cy="17795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96A70E-1EF7-46E7-A354-8787B2F320C0}">
      <dsp:nvSpPr>
        <dsp:cNvPr id="0" name=""/>
        <dsp:cNvSpPr/>
      </dsp:nvSpPr>
      <dsp:spPr>
        <a:xfrm>
          <a:off x="3772398" y="2320878"/>
          <a:ext cx="2119076" cy="119649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1980's - 1990's</a:t>
          </a:r>
        </a:p>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The emergence of the fitness industry resulted in multi-use facilities, including both wet and dry components being established.</a:t>
          </a:r>
        </a:p>
      </dsp:txBody>
      <dsp:txXfrm>
        <a:off x="3807442" y="2355922"/>
        <a:ext cx="2048988" cy="1126403"/>
      </dsp:txXfrm>
    </dsp:sp>
    <dsp:sp modelId="{F3BF242D-4E24-40DB-AE05-344E41F558BD}">
      <dsp:nvSpPr>
        <dsp:cNvPr id="0" name=""/>
        <dsp:cNvSpPr/>
      </dsp:nvSpPr>
      <dsp:spPr>
        <a:xfrm rot="3705604">
          <a:off x="5372379" y="1489921"/>
          <a:ext cx="2471001" cy="177954"/>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8728F2-0761-4504-82B6-21242F41D363}">
      <dsp:nvSpPr>
        <dsp:cNvPr id="0" name=""/>
        <dsp:cNvSpPr/>
      </dsp:nvSpPr>
      <dsp:spPr>
        <a:xfrm>
          <a:off x="5443673" y="265722"/>
          <a:ext cx="2329082" cy="10548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2000's</a:t>
          </a:r>
        </a:p>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Major leisure complexes offering wellness, therapy and leisure areas, including waterslides, wave pools, program pools and cafe and merchandising areas.</a:t>
          </a:r>
        </a:p>
      </dsp:txBody>
      <dsp:txXfrm>
        <a:off x="5474568" y="296617"/>
        <a:ext cx="2267292" cy="993050"/>
      </dsp:txXfrm>
    </dsp:sp>
    <dsp:sp modelId="{E487E006-845E-48D4-B8C6-3E9869A09BA3}">
      <dsp:nvSpPr>
        <dsp:cNvPr id="0" name=""/>
        <dsp:cNvSpPr/>
      </dsp:nvSpPr>
      <dsp:spPr>
        <a:xfrm>
          <a:off x="6251763" y="2348473"/>
          <a:ext cx="3071981" cy="124311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2020's</a:t>
          </a:r>
        </a:p>
        <a:p>
          <a:pPr marL="0" lvl="0" indent="0" algn="l"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Major leisure complexes becoming integrated community health and wellbeing centres, including interactive leisure such as splash pools, warm water pools for therapy and rehabilitation and a range of dry health and wellness programs and services such as Pilates, yoga and allied health.</a:t>
          </a:r>
        </a:p>
      </dsp:txBody>
      <dsp:txXfrm>
        <a:off x="6288173" y="2384883"/>
        <a:ext cx="2999161" cy="117029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4FC48-CF67-4574-9CD6-9F2CF7B0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38</Pages>
  <Words>8538</Words>
  <Characters>48672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Kleiss</dc:creator>
  <cp:keywords/>
  <dc:description/>
  <cp:lastModifiedBy>Chloe Frost</cp:lastModifiedBy>
  <cp:revision>31</cp:revision>
  <cp:lastPrinted>2023-09-11T02:44:00Z</cp:lastPrinted>
  <dcterms:created xsi:type="dcterms:W3CDTF">2023-10-24T01:21:00Z</dcterms:created>
  <dcterms:modified xsi:type="dcterms:W3CDTF">2023-10-24T03:42:00Z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acba6e01-3e2f-4fe8-9437-efb951a707bc</vt:lpwstr>
  </property>
</Properties>
</file>