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77" w:type="dxa"/>
        <w:tblLook w:val="04A0" w:firstRow="1" w:lastRow="0" w:firstColumn="1" w:lastColumn="0" w:noHBand="0" w:noVBand="1"/>
      </w:tblPr>
      <w:tblGrid>
        <w:gridCol w:w="4000"/>
        <w:gridCol w:w="5816"/>
        <w:gridCol w:w="73"/>
        <w:gridCol w:w="4488"/>
      </w:tblGrid>
      <w:tr w:rsidR="00D439A1" w:rsidRPr="00046465" w14:paraId="55F27FAA" w14:textId="77777777" w:rsidTr="002538CE">
        <w:tc>
          <w:tcPr>
            <w:tcW w:w="14377" w:type="dxa"/>
            <w:gridSpan w:val="4"/>
            <w:shd w:val="clear" w:color="auto" w:fill="DBE5F1" w:themeFill="accent1" w:themeFillTint="33"/>
          </w:tcPr>
          <w:p w14:paraId="6549A958" w14:textId="77777777" w:rsidR="00D439A1" w:rsidRPr="00046465" w:rsidRDefault="00D439A1" w:rsidP="00486966">
            <w:pPr>
              <w:jc w:val="center"/>
              <w:rPr>
                <w:rFonts w:cstheme="minorHAnsi"/>
                <w:b/>
                <w:sz w:val="24"/>
                <w:szCs w:val="24"/>
              </w:rPr>
            </w:pPr>
            <w:r w:rsidRPr="00046465">
              <w:rPr>
                <w:rFonts w:cstheme="minorHAnsi"/>
                <w:b/>
                <w:sz w:val="24"/>
                <w:szCs w:val="24"/>
              </w:rPr>
              <w:t>Action Plan</w:t>
            </w:r>
            <w:r w:rsidR="00092C30" w:rsidRPr="00046465">
              <w:rPr>
                <w:rFonts w:cstheme="minorHAnsi"/>
                <w:b/>
                <w:sz w:val="24"/>
                <w:szCs w:val="24"/>
              </w:rPr>
              <w:t xml:space="preserve"> – YRC Wastewater </w:t>
            </w:r>
            <w:r w:rsidR="00151361" w:rsidRPr="00046465">
              <w:rPr>
                <w:rFonts w:cstheme="minorHAnsi"/>
                <w:b/>
                <w:sz w:val="24"/>
                <w:szCs w:val="24"/>
              </w:rPr>
              <w:t>Management</w:t>
            </w:r>
          </w:p>
        </w:tc>
      </w:tr>
      <w:tr w:rsidR="003B0AB5" w:rsidRPr="00046465" w14:paraId="2B96571B" w14:textId="77777777" w:rsidTr="00742D1B">
        <w:tc>
          <w:tcPr>
            <w:tcW w:w="4000" w:type="dxa"/>
          </w:tcPr>
          <w:p w14:paraId="53188FC6" w14:textId="77777777" w:rsidR="003B0AB5" w:rsidRPr="00046465" w:rsidRDefault="003B0AB5" w:rsidP="00486966">
            <w:pPr>
              <w:jc w:val="center"/>
              <w:rPr>
                <w:rFonts w:cstheme="minorHAnsi"/>
                <w:b/>
                <w:sz w:val="24"/>
                <w:szCs w:val="24"/>
              </w:rPr>
            </w:pPr>
            <w:r w:rsidRPr="00046465">
              <w:rPr>
                <w:rFonts w:cstheme="minorHAnsi"/>
                <w:b/>
                <w:sz w:val="24"/>
                <w:szCs w:val="24"/>
              </w:rPr>
              <w:t>Action</w:t>
            </w:r>
          </w:p>
        </w:tc>
        <w:tc>
          <w:tcPr>
            <w:tcW w:w="5816" w:type="dxa"/>
          </w:tcPr>
          <w:p w14:paraId="705071CC" w14:textId="77777777" w:rsidR="003B0AB5" w:rsidRPr="00046465" w:rsidRDefault="003B0AB5" w:rsidP="00486966">
            <w:pPr>
              <w:jc w:val="center"/>
              <w:rPr>
                <w:rFonts w:cstheme="minorHAnsi"/>
                <w:b/>
                <w:sz w:val="24"/>
                <w:szCs w:val="24"/>
              </w:rPr>
            </w:pPr>
            <w:r w:rsidRPr="00046465">
              <w:rPr>
                <w:rFonts w:cstheme="minorHAnsi"/>
                <w:b/>
                <w:sz w:val="24"/>
                <w:szCs w:val="24"/>
              </w:rPr>
              <w:t>Outline</w:t>
            </w:r>
          </w:p>
        </w:tc>
        <w:tc>
          <w:tcPr>
            <w:tcW w:w="4561" w:type="dxa"/>
            <w:gridSpan w:val="2"/>
          </w:tcPr>
          <w:p w14:paraId="79C23C75" w14:textId="25E17EF4" w:rsidR="003B0AB5" w:rsidRPr="00046465" w:rsidRDefault="003B0AB5" w:rsidP="00486966">
            <w:pPr>
              <w:jc w:val="center"/>
              <w:rPr>
                <w:rFonts w:cstheme="minorHAnsi"/>
                <w:b/>
                <w:sz w:val="24"/>
                <w:szCs w:val="24"/>
              </w:rPr>
            </w:pPr>
            <w:r w:rsidRPr="00046465">
              <w:rPr>
                <w:rFonts w:cstheme="minorHAnsi"/>
                <w:b/>
                <w:sz w:val="24"/>
                <w:szCs w:val="24"/>
              </w:rPr>
              <w:t>Responsibility</w:t>
            </w:r>
          </w:p>
        </w:tc>
      </w:tr>
      <w:tr w:rsidR="009332E8" w:rsidRPr="00046465" w14:paraId="1041CC5D" w14:textId="77777777" w:rsidTr="00046465">
        <w:tc>
          <w:tcPr>
            <w:tcW w:w="14377" w:type="dxa"/>
            <w:gridSpan w:val="4"/>
            <w:shd w:val="clear" w:color="auto" w:fill="DBE5F1" w:themeFill="accent1" w:themeFillTint="33"/>
          </w:tcPr>
          <w:p w14:paraId="4198715D" w14:textId="77777777" w:rsidR="009332E8" w:rsidRPr="00046465" w:rsidRDefault="009332E8" w:rsidP="009332E8">
            <w:pPr>
              <w:jc w:val="center"/>
              <w:rPr>
                <w:rFonts w:cstheme="minorHAnsi"/>
                <w:b/>
                <w:sz w:val="24"/>
                <w:szCs w:val="24"/>
              </w:rPr>
            </w:pPr>
            <w:r w:rsidRPr="00046465">
              <w:rPr>
                <w:rFonts w:cstheme="minorHAnsi"/>
                <w:b/>
                <w:sz w:val="24"/>
                <w:szCs w:val="24"/>
              </w:rPr>
              <w:t xml:space="preserve">Section 1 </w:t>
            </w:r>
            <w:r w:rsidR="0052285F" w:rsidRPr="00046465">
              <w:rPr>
                <w:rFonts w:cstheme="minorHAnsi"/>
                <w:b/>
                <w:sz w:val="24"/>
                <w:szCs w:val="24"/>
              </w:rPr>
              <w:t>–</w:t>
            </w:r>
            <w:r w:rsidRPr="00046465">
              <w:rPr>
                <w:rFonts w:cstheme="minorHAnsi"/>
                <w:b/>
                <w:sz w:val="24"/>
                <w:szCs w:val="24"/>
              </w:rPr>
              <w:t xml:space="preserve"> Introduction</w:t>
            </w:r>
          </w:p>
        </w:tc>
      </w:tr>
      <w:tr w:rsidR="003B0AB5" w:rsidRPr="00046465" w14:paraId="44374547" w14:textId="77777777" w:rsidTr="00742D1B">
        <w:tc>
          <w:tcPr>
            <w:tcW w:w="4000" w:type="dxa"/>
          </w:tcPr>
          <w:p w14:paraId="4749BB84" w14:textId="77777777" w:rsidR="003B0AB5" w:rsidRPr="00046465" w:rsidRDefault="003B0AB5">
            <w:pPr>
              <w:rPr>
                <w:rFonts w:cstheme="minorHAnsi"/>
                <w:sz w:val="24"/>
                <w:szCs w:val="24"/>
              </w:rPr>
            </w:pPr>
            <w:r w:rsidRPr="00046465">
              <w:rPr>
                <w:rFonts w:cstheme="minorHAnsi"/>
                <w:sz w:val="24"/>
                <w:szCs w:val="24"/>
              </w:rPr>
              <w:t>1. Update Council database to include relevant information for onsite wastewater management</w:t>
            </w:r>
          </w:p>
        </w:tc>
        <w:tc>
          <w:tcPr>
            <w:tcW w:w="5889" w:type="dxa"/>
            <w:gridSpan w:val="2"/>
          </w:tcPr>
          <w:p w14:paraId="72AB857A" w14:textId="56C43413" w:rsidR="003B0AB5" w:rsidRPr="00046465" w:rsidRDefault="003B0AB5" w:rsidP="009332E8">
            <w:pPr>
              <w:rPr>
                <w:rFonts w:cstheme="minorHAnsi"/>
                <w:sz w:val="24"/>
                <w:szCs w:val="24"/>
              </w:rPr>
            </w:pPr>
            <w:r w:rsidRPr="00046465">
              <w:rPr>
                <w:rFonts w:cstheme="minorHAnsi"/>
                <w:sz w:val="24"/>
                <w:szCs w:val="24"/>
              </w:rPr>
              <w:t>Update Council GIS and data management systems to include information on relevant factors including soil type, catchment areas and groundwater levels</w:t>
            </w:r>
          </w:p>
        </w:tc>
        <w:tc>
          <w:tcPr>
            <w:tcW w:w="4488" w:type="dxa"/>
          </w:tcPr>
          <w:p w14:paraId="745B70E6" w14:textId="733094B4" w:rsidR="003B0AB5" w:rsidRPr="00046465" w:rsidRDefault="00674103">
            <w:pPr>
              <w:rPr>
                <w:rFonts w:cstheme="minorHAnsi"/>
                <w:sz w:val="24"/>
                <w:szCs w:val="24"/>
              </w:rPr>
            </w:pPr>
            <w:r>
              <w:rPr>
                <w:rFonts w:cstheme="minorHAnsi"/>
                <w:sz w:val="24"/>
                <w:szCs w:val="24"/>
              </w:rPr>
              <w:t xml:space="preserve">Geographic Information System (GIS) Officer </w:t>
            </w:r>
          </w:p>
          <w:p w14:paraId="73072462" w14:textId="77777777" w:rsidR="003B0AB5" w:rsidRPr="00046465" w:rsidRDefault="003B0AB5">
            <w:pPr>
              <w:rPr>
                <w:rFonts w:cstheme="minorHAnsi"/>
                <w:sz w:val="24"/>
                <w:szCs w:val="24"/>
              </w:rPr>
            </w:pPr>
            <w:r w:rsidRPr="00046465">
              <w:rPr>
                <w:rFonts w:cstheme="minorHAnsi"/>
                <w:sz w:val="24"/>
                <w:szCs w:val="24"/>
              </w:rPr>
              <w:t>Corporate Information Officer</w:t>
            </w:r>
          </w:p>
          <w:p w14:paraId="430C26BF" w14:textId="740BB51D" w:rsidR="003B0AB5" w:rsidRPr="00046465" w:rsidRDefault="003B0AB5" w:rsidP="004B4FE7">
            <w:pPr>
              <w:ind w:right="2253"/>
              <w:rPr>
                <w:rFonts w:cstheme="minorHAnsi"/>
                <w:sz w:val="24"/>
                <w:szCs w:val="24"/>
              </w:rPr>
            </w:pPr>
            <w:r w:rsidRPr="00046465">
              <w:rPr>
                <w:rFonts w:cstheme="minorHAnsi"/>
                <w:sz w:val="24"/>
                <w:szCs w:val="24"/>
              </w:rPr>
              <w:t>Wastewater Officer</w:t>
            </w:r>
          </w:p>
        </w:tc>
      </w:tr>
      <w:tr w:rsidR="003B0AB5" w:rsidRPr="00046465" w14:paraId="16B57EE1" w14:textId="77777777" w:rsidTr="003B0AB5">
        <w:tc>
          <w:tcPr>
            <w:tcW w:w="4000" w:type="dxa"/>
          </w:tcPr>
          <w:p w14:paraId="71F4CA75" w14:textId="77777777" w:rsidR="003B0AB5" w:rsidRPr="00046465" w:rsidRDefault="003B0AB5">
            <w:pPr>
              <w:rPr>
                <w:rFonts w:cstheme="minorHAnsi"/>
                <w:sz w:val="24"/>
                <w:szCs w:val="24"/>
              </w:rPr>
            </w:pPr>
            <w:r w:rsidRPr="00046465">
              <w:rPr>
                <w:rFonts w:cstheme="minorHAnsi"/>
                <w:sz w:val="24"/>
                <w:szCs w:val="24"/>
              </w:rPr>
              <w:t>2. Advocate to the State Government for changes to the proposed Environment Protection Amendment Act 2018</w:t>
            </w:r>
          </w:p>
        </w:tc>
        <w:tc>
          <w:tcPr>
            <w:tcW w:w="5889" w:type="dxa"/>
            <w:gridSpan w:val="2"/>
          </w:tcPr>
          <w:p w14:paraId="5707EB74" w14:textId="77777777" w:rsidR="003B0AB5" w:rsidRPr="00046465" w:rsidRDefault="003B0AB5">
            <w:pPr>
              <w:rPr>
                <w:rFonts w:cstheme="minorHAnsi"/>
                <w:sz w:val="24"/>
                <w:szCs w:val="24"/>
              </w:rPr>
            </w:pPr>
            <w:r w:rsidRPr="00046465">
              <w:rPr>
                <w:rFonts w:cstheme="minorHAnsi"/>
                <w:sz w:val="24"/>
                <w:szCs w:val="24"/>
              </w:rPr>
              <w:t>To improve powers for the inspect and upgrade of existing onsite wastewater treatment systems</w:t>
            </w:r>
          </w:p>
        </w:tc>
        <w:tc>
          <w:tcPr>
            <w:tcW w:w="4488" w:type="dxa"/>
          </w:tcPr>
          <w:p w14:paraId="7A58864A" w14:textId="77777777" w:rsidR="003B0AB5" w:rsidRPr="00046465" w:rsidRDefault="003B0AB5">
            <w:pPr>
              <w:rPr>
                <w:rFonts w:cstheme="minorHAnsi"/>
                <w:sz w:val="24"/>
                <w:szCs w:val="24"/>
              </w:rPr>
            </w:pPr>
            <w:r w:rsidRPr="00046465">
              <w:rPr>
                <w:rFonts w:cstheme="minorHAnsi"/>
                <w:sz w:val="24"/>
                <w:szCs w:val="24"/>
              </w:rPr>
              <w:t>Council Manager / Director</w:t>
            </w:r>
          </w:p>
          <w:p w14:paraId="4BEE796F" w14:textId="3CA2C724" w:rsidR="003B0AB5" w:rsidRPr="00046465" w:rsidRDefault="003B0AB5">
            <w:pPr>
              <w:rPr>
                <w:rFonts w:cstheme="minorHAnsi"/>
                <w:sz w:val="24"/>
                <w:szCs w:val="24"/>
              </w:rPr>
            </w:pPr>
            <w:r w:rsidRPr="00046465">
              <w:rPr>
                <w:rFonts w:cstheme="minorHAnsi"/>
                <w:sz w:val="24"/>
                <w:szCs w:val="24"/>
              </w:rPr>
              <w:t>M</w:t>
            </w:r>
            <w:r w:rsidR="00F808EE">
              <w:rPr>
                <w:rFonts w:cstheme="minorHAnsi"/>
                <w:sz w:val="24"/>
                <w:szCs w:val="24"/>
              </w:rPr>
              <w:t xml:space="preserve">unicipal </w:t>
            </w:r>
            <w:r w:rsidRPr="00046465">
              <w:rPr>
                <w:rFonts w:cstheme="minorHAnsi"/>
                <w:sz w:val="24"/>
                <w:szCs w:val="24"/>
              </w:rPr>
              <w:t>A</w:t>
            </w:r>
            <w:r w:rsidR="00F808EE">
              <w:rPr>
                <w:rFonts w:cstheme="minorHAnsi"/>
                <w:sz w:val="24"/>
                <w:szCs w:val="24"/>
              </w:rPr>
              <w:t xml:space="preserve">ssociation of </w:t>
            </w:r>
            <w:r w:rsidRPr="00046465">
              <w:rPr>
                <w:rFonts w:cstheme="minorHAnsi"/>
                <w:sz w:val="24"/>
                <w:szCs w:val="24"/>
              </w:rPr>
              <w:t>V</w:t>
            </w:r>
            <w:r w:rsidR="00F808EE">
              <w:rPr>
                <w:rFonts w:cstheme="minorHAnsi"/>
                <w:sz w:val="24"/>
                <w:szCs w:val="24"/>
              </w:rPr>
              <w:t>ictoria</w:t>
            </w:r>
            <w:r w:rsidRPr="00046465">
              <w:rPr>
                <w:rFonts w:cstheme="minorHAnsi"/>
                <w:sz w:val="24"/>
                <w:szCs w:val="24"/>
              </w:rPr>
              <w:t xml:space="preserve"> </w:t>
            </w:r>
            <w:r w:rsidR="00674103">
              <w:rPr>
                <w:rFonts w:cstheme="minorHAnsi"/>
                <w:sz w:val="24"/>
                <w:szCs w:val="24"/>
              </w:rPr>
              <w:t xml:space="preserve">(MAV) </w:t>
            </w:r>
            <w:r w:rsidRPr="00046465">
              <w:rPr>
                <w:rFonts w:cstheme="minorHAnsi"/>
                <w:sz w:val="24"/>
                <w:szCs w:val="24"/>
              </w:rPr>
              <w:t>Onsite Domestic Wastewater Working Group Members</w:t>
            </w:r>
          </w:p>
        </w:tc>
      </w:tr>
      <w:tr w:rsidR="003B0AB5" w:rsidRPr="00046465" w14:paraId="359E8D7B" w14:textId="77777777" w:rsidTr="003B0AB5">
        <w:tc>
          <w:tcPr>
            <w:tcW w:w="4000" w:type="dxa"/>
          </w:tcPr>
          <w:p w14:paraId="214C9687" w14:textId="77777777" w:rsidR="003B0AB5" w:rsidRPr="00046465" w:rsidRDefault="003B0AB5">
            <w:pPr>
              <w:rPr>
                <w:rFonts w:cstheme="minorHAnsi"/>
                <w:sz w:val="24"/>
                <w:szCs w:val="24"/>
              </w:rPr>
            </w:pPr>
            <w:r w:rsidRPr="00046465">
              <w:rPr>
                <w:rFonts w:cstheme="minorHAnsi"/>
                <w:sz w:val="24"/>
                <w:szCs w:val="24"/>
              </w:rPr>
              <w:t>3. Digitise existing wastewater files for legacy systems</w:t>
            </w:r>
          </w:p>
        </w:tc>
        <w:tc>
          <w:tcPr>
            <w:tcW w:w="5889" w:type="dxa"/>
            <w:gridSpan w:val="2"/>
          </w:tcPr>
          <w:p w14:paraId="12378C84" w14:textId="77777777" w:rsidR="003B0AB5" w:rsidRPr="00046465" w:rsidRDefault="003B0AB5">
            <w:pPr>
              <w:rPr>
                <w:rFonts w:cstheme="minorHAnsi"/>
                <w:sz w:val="24"/>
                <w:szCs w:val="24"/>
              </w:rPr>
            </w:pPr>
            <w:r w:rsidRPr="00046465">
              <w:rPr>
                <w:rFonts w:cstheme="minorHAnsi"/>
                <w:sz w:val="24"/>
                <w:szCs w:val="24"/>
              </w:rPr>
              <w:t>Files to be attached to existing properties to assist with complaints, enquiries, referrals and sewer connection</w:t>
            </w:r>
          </w:p>
        </w:tc>
        <w:tc>
          <w:tcPr>
            <w:tcW w:w="4488" w:type="dxa"/>
          </w:tcPr>
          <w:p w14:paraId="61E3F347" w14:textId="77777777" w:rsidR="003B0AB5" w:rsidRPr="00046465" w:rsidRDefault="003B0AB5">
            <w:pPr>
              <w:rPr>
                <w:rFonts w:cstheme="minorHAnsi"/>
                <w:sz w:val="24"/>
                <w:szCs w:val="24"/>
              </w:rPr>
            </w:pPr>
            <w:r w:rsidRPr="00046465">
              <w:rPr>
                <w:rFonts w:cstheme="minorHAnsi"/>
                <w:sz w:val="24"/>
                <w:szCs w:val="24"/>
              </w:rPr>
              <w:t>Corporate Information Officer</w:t>
            </w:r>
          </w:p>
          <w:p w14:paraId="00F8C3A9" w14:textId="77777777" w:rsidR="003B0AB5" w:rsidRPr="00046465" w:rsidRDefault="003B0AB5">
            <w:pPr>
              <w:rPr>
                <w:rFonts w:cstheme="minorHAnsi"/>
                <w:sz w:val="24"/>
                <w:szCs w:val="24"/>
              </w:rPr>
            </w:pPr>
            <w:r w:rsidRPr="00046465">
              <w:rPr>
                <w:rFonts w:cstheme="minorHAnsi"/>
                <w:sz w:val="24"/>
                <w:szCs w:val="24"/>
              </w:rPr>
              <w:t>Wastewater Officer</w:t>
            </w:r>
          </w:p>
          <w:p w14:paraId="6276EE34" w14:textId="77777777" w:rsidR="003B0AB5" w:rsidRPr="00046465" w:rsidRDefault="003B0AB5">
            <w:pPr>
              <w:rPr>
                <w:rFonts w:cstheme="minorHAnsi"/>
                <w:sz w:val="24"/>
                <w:szCs w:val="24"/>
              </w:rPr>
            </w:pPr>
            <w:r w:rsidRPr="00046465">
              <w:rPr>
                <w:rFonts w:cstheme="minorHAnsi"/>
                <w:sz w:val="24"/>
                <w:szCs w:val="24"/>
              </w:rPr>
              <w:t>Project Lead</w:t>
            </w:r>
          </w:p>
          <w:p w14:paraId="241E3330" w14:textId="079D297F" w:rsidR="003B0AB5" w:rsidRPr="00046465" w:rsidRDefault="003B0AB5" w:rsidP="00BB21A7">
            <w:pPr>
              <w:rPr>
                <w:rFonts w:cstheme="minorHAnsi"/>
                <w:sz w:val="24"/>
                <w:szCs w:val="24"/>
              </w:rPr>
            </w:pPr>
            <w:r w:rsidRPr="00046465">
              <w:rPr>
                <w:rFonts w:cstheme="minorHAnsi"/>
                <w:sz w:val="24"/>
                <w:szCs w:val="24"/>
              </w:rPr>
              <w:t>Yarra Valley Water</w:t>
            </w:r>
          </w:p>
        </w:tc>
        <w:bookmarkStart w:id="0" w:name="_GoBack"/>
        <w:bookmarkEnd w:id="0"/>
      </w:tr>
      <w:tr w:rsidR="003B0AB5" w:rsidRPr="00046465" w14:paraId="6DAADB26" w14:textId="77777777" w:rsidTr="003B0AB5">
        <w:tc>
          <w:tcPr>
            <w:tcW w:w="4000" w:type="dxa"/>
          </w:tcPr>
          <w:p w14:paraId="1EA687BE" w14:textId="77777777" w:rsidR="003B0AB5" w:rsidRPr="00046465" w:rsidRDefault="003B0AB5" w:rsidP="00801222">
            <w:pPr>
              <w:rPr>
                <w:rFonts w:cstheme="minorHAnsi"/>
                <w:sz w:val="24"/>
                <w:szCs w:val="24"/>
              </w:rPr>
            </w:pPr>
            <w:r w:rsidRPr="00046465">
              <w:rPr>
                <w:rFonts w:cstheme="minorHAnsi"/>
                <w:sz w:val="24"/>
                <w:szCs w:val="24"/>
              </w:rPr>
              <w:t>4. Update Council website with wastewater information</w:t>
            </w:r>
          </w:p>
        </w:tc>
        <w:tc>
          <w:tcPr>
            <w:tcW w:w="5889" w:type="dxa"/>
            <w:gridSpan w:val="2"/>
          </w:tcPr>
          <w:p w14:paraId="75B2589D" w14:textId="77777777" w:rsidR="003B0AB5" w:rsidRPr="00046465" w:rsidRDefault="003B0AB5" w:rsidP="00801222">
            <w:pPr>
              <w:rPr>
                <w:rFonts w:cstheme="minorHAnsi"/>
                <w:sz w:val="24"/>
                <w:szCs w:val="24"/>
              </w:rPr>
            </w:pPr>
            <w:r w:rsidRPr="00046465">
              <w:rPr>
                <w:rFonts w:cstheme="minorHAnsi"/>
                <w:sz w:val="24"/>
                <w:szCs w:val="24"/>
              </w:rPr>
              <w:t>Information to include system type, operation, permit application and links to relevant authorities to help educate installers, system owners and operators</w:t>
            </w:r>
          </w:p>
        </w:tc>
        <w:tc>
          <w:tcPr>
            <w:tcW w:w="4488" w:type="dxa"/>
          </w:tcPr>
          <w:p w14:paraId="1C5B3C3A"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0CDBF74C" w14:textId="73224F7D" w:rsidR="003B0AB5" w:rsidRPr="00046465" w:rsidRDefault="003B0AB5" w:rsidP="00801222">
            <w:pPr>
              <w:rPr>
                <w:rFonts w:cstheme="minorHAnsi"/>
                <w:sz w:val="24"/>
                <w:szCs w:val="24"/>
              </w:rPr>
            </w:pPr>
            <w:r w:rsidRPr="00046465">
              <w:rPr>
                <w:rFonts w:cstheme="minorHAnsi"/>
                <w:sz w:val="24"/>
                <w:szCs w:val="24"/>
              </w:rPr>
              <w:t>Digital Design Lead</w:t>
            </w:r>
          </w:p>
        </w:tc>
      </w:tr>
      <w:tr w:rsidR="003B0AB5" w:rsidRPr="00046465" w14:paraId="50EFB5C1" w14:textId="77777777" w:rsidTr="003B0AB5">
        <w:tc>
          <w:tcPr>
            <w:tcW w:w="4000" w:type="dxa"/>
          </w:tcPr>
          <w:p w14:paraId="2DDB4E70" w14:textId="77777777" w:rsidR="003B0AB5" w:rsidRPr="00046465" w:rsidRDefault="003B0AB5" w:rsidP="00801222">
            <w:pPr>
              <w:rPr>
                <w:rFonts w:cstheme="minorHAnsi"/>
                <w:sz w:val="24"/>
                <w:szCs w:val="24"/>
              </w:rPr>
            </w:pPr>
            <w:r w:rsidRPr="00046465">
              <w:rPr>
                <w:rFonts w:cstheme="minorHAnsi"/>
                <w:sz w:val="24"/>
                <w:szCs w:val="24"/>
              </w:rPr>
              <w:t>5. Update planning permit conditions for wastewater</w:t>
            </w:r>
          </w:p>
        </w:tc>
        <w:tc>
          <w:tcPr>
            <w:tcW w:w="5889" w:type="dxa"/>
            <w:gridSpan w:val="2"/>
          </w:tcPr>
          <w:p w14:paraId="515CE232" w14:textId="77777777" w:rsidR="003B0AB5" w:rsidRPr="00046465" w:rsidRDefault="003B0AB5" w:rsidP="00801222">
            <w:pPr>
              <w:rPr>
                <w:rFonts w:cstheme="minorHAnsi"/>
                <w:sz w:val="24"/>
                <w:szCs w:val="24"/>
              </w:rPr>
            </w:pPr>
            <w:r w:rsidRPr="00046465">
              <w:rPr>
                <w:rFonts w:cstheme="minorHAnsi"/>
                <w:sz w:val="24"/>
                <w:szCs w:val="24"/>
              </w:rPr>
              <w:t>To update legislative changes and wastewater trends</w:t>
            </w:r>
          </w:p>
        </w:tc>
        <w:tc>
          <w:tcPr>
            <w:tcW w:w="4488" w:type="dxa"/>
          </w:tcPr>
          <w:p w14:paraId="6B17F72D"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3A61B1D3" w14:textId="11725D15" w:rsidR="003B0AB5" w:rsidRPr="00046465" w:rsidRDefault="003B0AB5" w:rsidP="00801222">
            <w:pPr>
              <w:rPr>
                <w:rFonts w:cstheme="minorHAnsi"/>
                <w:sz w:val="24"/>
                <w:szCs w:val="24"/>
              </w:rPr>
            </w:pPr>
            <w:r w:rsidRPr="00046465">
              <w:rPr>
                <w:rFonts w:cstheme="minorHAnsi"/>
                <w:sz w:val="24"/>
                <w:szCs w:val="24"/>
              </w:rPr>
              <w:t>Executive Officer – Planning Services</w:t>
            </w:r>
          </w:p>
        </w:tc>
      </w:tr>
      <w:tr w:rsidR="003B0AB5" w:rsidRPr="00046465" w14:paraId="4F16971B" w14:textId="77777777" w:rsidTr="003B0AB5">
        <w:tc>
          <w:tcPr>
            <w:tcW w:w="4000" w:type="dxa"/>
          </w:tcPr>
          <w:p w14:paraId="3766BC7B" w14:textId="77777777" w:rsidR="003B0AB5" w:rsidRPr="00046465" w:rsidRDefault="003B0AB5" w:rsidP="00801222">
            <w:pPr>
              <w:rPr>
                <w:rFonts w:cstheme="minorHAnsi"/>
                <w:sz w:val="24"/>
                <w:szCs w:val="24"/>
              </w:rPr>
            </w:pPr>
            <w:r w:rsidRPr="00046465">
              <w:rPr>
                <w:rFonts w:cstheme="minorHAnsi"/>
                <w:sz w:val="24"/>
                <w:szCs w:val="24"/>
              </w:rPr>
              <w:t>6. Update wastewater treatment system permit conditions</w:t>
            </w:r>
          </w:p>
        </w:tc>
        <w:tc>
          <w:tcPr>
            <w:tcW w:w="5889" w:type="dxa"/>
            <w:gridSpan w:val="2"/>
          </w:tcPr>
          <w:p w14:paraId="7B599113" w14:textId="77777777" w:rsidR="003B0AB5" w:rsidRPr="00046465" w:rsidRDefault="003B0AB5" w:rsidP="00801222">
            <w:pPr>
              <w:rPr>
                <w:rFonts w:cstheme="minorHAnsi"/>
                <w:sz w:val="24"/>
                <w:szCs w:val="24"/>
              </w:rPr>
            </w:pPr>
            <w:r w:rsidRPr="00046465">
              <w:rPr>
                <w:rFonts w:cstheme="minorHAnsi"/>
                <w:sz w:val="24"/>
                <w:szCs w:val="24"/>
              </w:rPr>
              <w:t>To recognise relevant requirements of the Code of Practice and Australian / New Zealand Standards</w:t>
            </w:r>
          </w:p>
        </w:tc>
        <w:tc>
          <w:tcPr>
            <w:tcW w:w="4488" w:type="dxa"/>
          </w:tcPr>
          <w:p w14:paraId="6BD26364"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1211C747" w14:textId="013BDF61" w:rsidR="003B0AB5" w:rsidRPr="00046465" w:rsidRDefault="003B0AB5" w:rsidP="00801222">
            <w:pPr>
              <w:rPr>
                <w:rFonts w:cstheme="minorHAnsi"/>
                <w:sz w:val="24"/>
                <w:szCs w:val="24"/>
              </w:rPr>
            </w:pPr>
            <w:r w:rsidRPr="00046465">
              <w:rPr>
                <w:rFonts w:cstheme="minorHAnsi"/>
                <w:sz w:val="24"/>
                <w:szCs w:val="24"/>
              </w:rPr>
              <w:t>Environmental Health Officer</w:t>
            </w:r>
          </w:p>
        </w:tc>
      </w:tr>
      <w:tr w:rsidR="003B0AB5" w:rsidRPr="00046465" w14:paraId="79F7D240" w14:textId="77777777" w:rsidTr="003B0AB5">
        <w:tc>
          <w:tcPr>
            <w:tcW w:w="4000" w:type="dxa"/>
          </w:tcPr>
          <w:p w14:paraId="1FD8A0BD" w14:textId="77777777" w:rsidR="003B0AB5" w:rsidRPr="00046465" w:rsidRDefault="003B0AB5" w:rsidP="00801222">
            <w:pPr>
              <w:rPr>
                <w:rFonts w:cstheme="minorHAnsi"/>
                <w:sz w:val="24"/>
                <w:szCs w:val="24"/>
              </w:rPr>
            </w:pPr>
            <w:r w:rsidRPr="00046465">
              <w:rPr>
                <w:rFonts w:cstheme="minorHAnsi"/>
                <w:sz w:val="24"/>
                <w:szCs w:val="24"/>
              </w:rPr>
              <w:t>7. Work with water authorities regarding sewer connection to properties</w:t>
            </w:r>
          </w:p>
        </w:tc>
        <w:tc>
          <w:tcPr>
            <w:tcW w:w="5889" w:type="dxa"/>
            <w:gridSpan w:val="2"/>
          </w:tcPr>
          <w:p w14:paraId="549B320C" w14:textId="77777777" w:rsidR="003B0AB5" w:rsidRPr="00046465" w:rsidRDefault="003B0AB5" w:rsidP="00801222">
            <w:pPr>
              <w:rPr>
                <w:rFonts w:cstheme="minorHAnsi"/>
                <w:sz w:val="24"/>
                <w:szCs w:val="24"/>
              </w:rPr>
            </w:pPr>
            <w:r w:rsidRPr="00046465">
              <w:rPr>
                <w:rFonts w:cstheme="minorHAnsi"/>
                <w:sz w:val="24"/>
                <w:szCs w:val="24"/>
              </w:rPr>
              <w:t>Work / discussion for future planning and sewer services to existing and future lots where wastewater cannot be treated and retained onsite</w:t>
            </w:r>
          </w:p>
        </w:tc>
        <w:tc>
          <w:tcPr>
            <w:tcW w:w="4488" w:type="dxa"/>
          </w:tcPr>
          <w:p w14:paraId="674D5DFA"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1E1B2C05" w14:textId="77777777" w:rsidR="003B0AB5" w:rsidRPr="00046465" w:rsidRDefault="003B0AB5" w:rsidP="00801222">
            <w:pPr>
              <w:rPr>
                <w:rFonts w:cstheme="minorHAnsi"/>
                <w:sz w:val="24"/>
                <w:szCs w:val="24"/>
              </w:rPr>
            </w:pPr>
            <w:r w:rsidRPr="00046465">
              <w:rPr>
                <w:rFonts w:cstheme="minorHAnsi"/>
                <w:sz w:val="24"/>
                <w:szCs w:val="24"/>
              </w:rPr>
              <w:t>Executive Officer – Planning Services</w:t>
            </w:r>
          </w:p>
          <w:p w14:paraId="13747A62" w14:textId="77777777" w:rsidR="003B0AB5" w:rsidRPr="00046465" w:rsidRDefault="003B0AB5" w:rsidP="00801222">
            <w:pPr>
              <w:rPr>
                <w:rFonts w:cstheme="minorHAnsi"/>
                <w:sz w:val="24"/>
                <w:szCs w:val="24"/>
              </w:rPr>
            </w:pPr>
            <w:r w:rsidRPr="00046465">
              <w:rPr>
                <w:rFonts w:cstheme="minorHAnsi"/>
                <w:sz w:val="24"/>
                <w:szCs w:val="24"/>
              </w:rPr>
              <w:t>Yarra Valley Water</w:t>
            </w:r>
          </w:p>
          <w:p w14:paraId="124EF41E" w14:textId="7687CEC6" w:rsidR="003B0AB5" w:rsidRPr="00046465" w:rsidRDefault="003B0AB5" w:rsidP="00801222">
            <w:pPr>
              <w:rPr>
                <w:rFonts w:cstheme="minorHAnsi"/>
                <w:sz w:val="24"/>
                <w:szCs w:val="24"/>
              </w:rPr>
            </w:pPr>
            <w:r w:rsidRPr="00046465">
              <w:rPr>
                <w:rFonts w:cstheme="minorHAnsi"/>
                <w:sz w:val="24"/>
                <w:szCs w:val="24"/>
              </w:rPr>
              <w:t>South East Water</w:t>
            </w:r>
          </w:p>
        </w:tc>
      </w:tr>
      <w:tr w:rsidR="00EC17D0" w:rsidRPr="00046465" w14:paraId="332FFE57" w14:textId="77777777" w:rsidTr="00046465">
        <w:tc>
          <w:tcPr>
            <w:tcW w:w="14377" w:type="dxa"/>
            <w:gridSpan w:val="4"/>
            <w:shd w:val="clear" w:color="auto" w:fill="DBE5F1" w:themeFill="accent1" w:themeFillTint="33"/>
          </w:tcPr>
          <w:p w14:paraId="3349D9A9" w14:textId="77777777" w:rsidR="00EC17D0" w:rsidRPr="00046465" w:rsidRDefault="00EC17D0" w:rsidP="00EC17D0">
            <w:pPr>
              <w:jc w:val="center"/>
              <w:rPr>
                <w:rFonts w:cstheme="minorHAnsi"/>
                <w:b/>
                <w:sz w:val="24"/>
                <w:szCs w:val="24"/>
              </w:rPr>
            </w:pPr>
            <w:r w:rsidRPr="00046465">
              <w:rPr>
                <w:rFonts w:cstheme="minorHAnsi"/>
                <w:b/>
                <w:sz w:val="24"/>
                <w:szCs w:val="24"/>
              </w:rPr>
              <w:t>Section 2 – Yarra Ranges Context</w:t>
            </w:r>
          </w:p>
        </w:tc>
      </w:tr>
      <w:tr w:rsidR="003B0AB5" w:rsidRPr="00046465" w14:paraId="2648F813" w14:textId="77777777" w:rsidTr="003B0AB5">
        <w:tc>
          <w:tcPr>
            <w:tcW w:w="4000" w:type="dxa"/>
          </w:tcPr>
          <w:p w14:paraId="533D1031" w14:textId="77777777" w:rsidR="003B0AB5" w:rsidRPr="00046465" w:rsidRDefault="003B0AB5" w:rsidP="00801222">
            <w:pPr>
              <w:rPr>
                <w:rFonts w:cstheme="minorHAnsi"/>
                <w:sz w:val="24"/>
                <w:szCs w:val="24"/>
              </w:rPr>
            </w:pPr>
            <w:r w:rsidRPr="00046465">
              <w:rPr>
                <w:rFonts w:cstheme="minorHAnsi"/>
                <w:sz w:val="24"/>
                <w:szCs w:val="24"/>
              </w:rPr>
              <w:t>8. Updating policies and procedures</w:t>
            </w:r>
          </w:p>
        </w:tc>
        <w:tc>
          <w:tcPr>
            <w:tcW w:w="5889" w:type="dxa"/>
            <w:gridSpan w:val="2"/>
          </w:tcPr>
          <w:p w14:paraId="68A317AB" w14:textId="763956B4" w:rsidR="003B0AB5" w:rsidRPr="00046465" w:rsidRDefault="003B0AB5" w:rsidP="00801222">
            <w:pPr>
              <w:rPr>
                <w:rFonts w:cstheme="minorHAnsi"/>
                <w:sz w:val="24"/>
                <w:szCs w:val="24"/>
              </w:rPr>
            </w:pPr>
            <w:r w:rsidRPr="00046465">
              <w:rPr>
                <w:rFonts w:cstheme="minorHAnsi"/>
                <w:sz w:val="24"/>
                <w:szCs w:val="24"/>
              </w:rPr>
              <w:t xml:space="preserve">Work with internal Council department to ensure policy development is consistent with the intention of the WMP </w:t>
            </w:r>
            <w:r w:rsidRPr="00046465">
              <w:rPr>
                <w:rFonts w:cstheme="minorHAnsi"/>
                <w:sz w:val="24"/>
                <w:szCs w:val="24"/>
              </w:rPr>
              <w:lastRenderedPageBreak/>
              <w:t>and that wastewater requirements are recognised in other policies / procedures where relevant</w:t>
            </w:r>
          </w:p>
        </w:tc>
        <w:tc>
          <w:tcPr>
            <w:tcW w:w="4488" w:type="dxa"/>
          </w:tcPr>
          <w:p w14:paraId="0E747F6C" w14:textId="6DE13DA1" w:rsidR="003B0AB5" w:rsidRPr="00046465" w:rsidRDefault="003B0AB5" w:rsidP="00801222">
            <w:pPr>
              <w:rPr>
                <w:rFonts w:cstheme="minorHAnsi"/>
                <w:sz w:val="24"/>
                <w:szCs w:val="24"/>
              </w:rPr>
            </w:pPr>
            <w:r w:rsidRPr="00046465">
              <w:rPr>
                <w:rFonts w:cstheme="minorHAnsi"/>
                <w:sz w:val="24"/>
                <w:szCs w:val="24"/>
              </w:rPr>
              <w:lastRenderedPageBreak/>
              <w:t>Council departments</w:t>
            </w:r>
          </w:p>
        </w:tc>
      </w:tr>
      <w:tr w:rsidR="003B0AB5" w:rsidRPr="00046465" w14:paraId="53038CAE" w14:textId="77777777" w:rsidTr="003B0AB5">
        <w:tc>
          <w:tcPr>
            <w:tcW w:w="4000" w:type="dxa"/>
          </w:tcPr>
          <w:p w14:paraId="5861C053" w14:textId="77777777" w:rsidR="003B0AB5" w:rsidRPr="00046465" w:rsidRDefault="003B0AB5" w:rsidP="00801222">
            <w:pPr>
              <w:rPr>
                <w:rFonts w:cstheme="minorHAnsi"/>
                <w:sz w:val="24"/>
                <w:szCs w:val="24"/>
              </w:rPr>
            </w:pPr>
            <w:r w:rsidRPr="00046465">
              <w:rPr>
                <w:rFonts w:cstheme="minorHAnsi"/>
                <w:sz w:val="24"/>
                <w:szCs w:val="24"/>
              </w:rPr>
              <w:t>9. Provide suitable training for authorised officers</w:t>
            </w:r>
          </w:p>
        </w:tc>
        <w:tc>
          <w:tcPr>
            <w:tcW w:w="5889" w:type="dxa"/>
            <w:gridSpan w:val="2"/>
          </w:tcPr>
          <w:p w14:paraId="391C1EAC" w14:textId="400EAD98" w:rsidR="003B0AB5" w:rsidRPr="00046465" w:rsidRDefault="003B0AB5" w:rsidP="00801222">
            <w:pPr>
              <w:rPr>
                <w:rFonts w:cstheme="minorHAnsi"/>
                <w:sz w:val="24"/>
                <w:szCs w:val="24"/>
              </w:rPr>
            </w:pPr>
            <w:r w:rsidRPr="00046465">
              <w:rPr>
                <w:rFonts w:cstheme="minorHAnsi"/>
                <w:sz w:val="24"/>
                <w:szCs w:val="24"/>
              </w:rPr>
              <w:t>Training to include system type, wastewater calculations, investigations, sampling and interpreting documents such as geotechnical reports</w:t>
            </w:r>
          </w:p>
        </w:tc>
        <w:tc>
          <w:tcPr>
            <w:tcW w:w="4488" w:type="dxa"/>
          </w:tcPr>
          <w:p w14:paraId="2ACA6D0A"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32C5E330" w14:textId="77777777" w:rsidR="003B0AB5" w:rsidRPr="00046465" w:rsidRDefault="003B0AB5" w:rsidP="00801222">
            <w:pPr>
              <w:rPr>
                <w:rFonts w:cstheme="minorHAnsi"/>
                <w:sz w:val="24"/>
                <w:szCs w:val="24"/>
              </w:rPr>
            </w:pPr>
            <w:r w:rsidRPr="00046465">
              <w:rPr>
                <w:rFonts w:cstheme="minorHAnsi"/>
                <w:sz w:val="24"/>
                <w:szCs w:val="24"/>
              </w:rPr>
              <w:t>Recognised training authorities</w:t>
            </w:r>
          </w:p>
          <w:p w14:paraId="2A8BDF55" w14:textId="6CA97802" w:rsidR="003B0AB5" w:rsidRPr="00046465" w:rsidRDefault="003B0AB5" w:rsidP="00D97926">
            <w:pPr>
              <w:rPr>
                <w:rFonts w:cstheme="minorHAnsi"/>
                <w:sz w:val="24"/>
                <w:szCs w:val="24"/>
              </w:rPr>
            </w:pPr>
            <w:r w:rsidRPr="00046465">
              <w:rPr>
                <w:rFonts w:cstheme="minorHAnsi"/>
                <w:sz w:val="24"/>
                <w:szCs w:val="24"/>
              </w:rPr>
              <w:t>Environmental Health Officers</w:t>
            </w:r>
          </w:p>
        </w:tc>
      </w:tr>
      <w:tr w:rsidR="003B0AB5" w:rsidRPr="00046465" w14:paraId="7D195226" w14:textId="77777777" w:rsidTr="003B0AB5">
        <w:tc>
          <w:tcPr>
            <w:tcW w:w="4000" w:type="dxa"/>
          </w:tcPr>
          <w:p w14:paraId="4A38D005" w14:textId="77777777" w:rsidR="003B0AB5" w:rsidRPr="00046465" w:rsidRDefault="003B0AB5" w:rsidP="00801222">
            <w:pPr>
              <w:rPr>
                <w:rFonts w:cstheme="minorHAnsi"/>
                <w:sz w:val="24"/>
                <w:szCs w:val="24"/>
              </w:rPr>
            </w:pPr>
            <w:r w:rsidRPr="00046465">
              <w:rPr>
                <w:rFonts w:cstheme="minorHAnsi"/>
                <w:sz w:val="24"/>
                <w:szCs w:val="24"/>
              </w:rPr>
              <w:t>10. Develop program for authorised officers regarding geotechnical reports / Land Capability Assessments</w:t>
            </w:r>
          </w:p>
        </w:tc>
        <w:tc>
          <w:tcPr>
            <w:tcW w:w="5889" w:type="dxa"/>
            <w:gridSpan w:val="2"/>
          </w:tcPr>
          <w:p w14:paraId="00911D5F" w14:textId="77777777" w:rsidR="003B0AB5" w:rsidRPr="00046465" w:rsidRDefault="003B0AB5" w:rsidP="00801222">
            <w:pPr>
              <w:rPr>
                <w:rFonts w:cstheme="minorHAnsi"/>
                <w:sz w:val="24"/>
                <w:szCs w:val="24"/>
              </w:rPr>
            </w:pPr>
            <w:r w:rsidRPr="00046465">
              <w:rPr>
                <w:rFonts w:cstheme="minorHAnsi"/>
                <w:sz w:val="24"/>
                <w:szCs w:val="24"/>
              </w:rPr>
              <w:t xml:space="preserve">Program to outline when to request reports as well as interpretation and critical assessment of the information provided </w:t>
            </w:r>
          </w:p>
        </w:tc>
        <w:tc>
          <w:tcPr>
            <w:tcW w:w="4488" w:type="dxa"/>
          </w:tcPr>
          <w:p w14:paraId="49CA36C1"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0A47BC8E" w14:textId="6DA37363" w:rsidR="003B0AB5" w:rsidRPr="00046465" w:rsidRDefault="003B0AB5" w:rsidP="00D97926">
            <w:pPr>
              <w:rPr>
                <w:rFonts w:cstheme="minorHAnsi"/>
                <w:sz w:val="24"/>
                <w:szCs w:val="24"/>
              </w:rPr>
            </w:pPr>
            <w:r w:rsidRPr="00046465">
              <w:rPr>
                <w:rFonts w:cstheme="minorHAnsi"/>
                <w:sz w:val="24"/>
                <w:szCs w:val="24"/>
              </w:rPr>
              <w:t>Environmental Health Officers</w:t>
            </w:r>
          </w:p>
        </w:tc>
      </w:tr>
      <w:tr w:rsidR="00C117E0" w:rsidRPr="00046465" w14:paraId="4DC96067" w14:textId="77777777" w:rsidTr="00046465">
        <w:tc>
          <w:tcPr>
            <w:tcW w:w="14377" w:type="dxa"/>
            <w:gridSpan w:val="4"/>
            <w:shd w:val="clear" w:color="auto" w:fill="DBE5F1" w:themeFill="accent1" w:themeFillTint="33"/>
          </w:tcPr>
          <w:p w14:paraId="4F716F58" w14:textId="77777777" w:rsidR="00C117E0" w:rsidRPr="00046465" w:rsidRDefault="00C117E0" w:rsidP="00C117E0">
            <w:pPr>
              <w:jc w:val="center"/>
              <w:rPr>
                <w:rFonts w:cstheme="minorHAnsi"/>
                <w:b/>
                <w:sz w:val="24"/>
                <w:szCs w:val="24"/>
              </w:rPr>
            </w:pPr>
            <w:r w:rsidRPr="00046465">
              <w:rPr>
                <w:rFonts w:cstheme="minorHAnsi"/>
                <w:b/>
                <w:sz w:val="24"/>
                <w:szCs w:val="24"/>
              </w:rPr>
              <w:t>Section 3 – Risk Assessment</w:t>
            </w:r>
          </w:p>
        </w:tc>
      </w:tr>
      <w:tr w:rsidR="003B0AB5" w:rsidRPr="00046465" w14:paraId="6ECF81BC" w14:textId="77777777" w:rsidTr="003B0AB5">
        <w:tc>
          <w:tcPr>
            <w:tcW w:w="4000" w:type="dxa"/>
          </w:tcPr>
          <w:p w14:paraId="41843CAA" w14:textId="77777777" w:rsidR="003B0AB5" w:rsidRPr="00046465" w:rsidRDefault="003B0AB5" w:rsidP="00801222">
            <w:pPr>
              <w:rPr>
                <w:rFonts w:cstheme="minorHAnsi"/>
                <w:sz w:val="24"/>
                <w:szCs w:val="24"/>
              </w:rPr>
            </w:pPr>
            <w:r w:rsidRPr="00046465">
              <w:rPr>
                <w:rFonts w:cstheme="minorHAnsi"/>
                <w:sz w:val="24"/>
                <w:szCs w:val="24"/>
              </w:rPr>
              <w:t>11. Review and update the spatial risk assessment to incorporate new data sets and identified risk factors</w:t>
            </w:r>
          </w:p>
        </w:tc>
        <w:tc>
          <w:tcPr>
            <w:tcW w:w="5889" w:type="dxa"/>
            <w:gridSpan w:val="2"/>
          </w:tcPr>
          <w:p w14:paraId="09181928" w14:textId="77777777" w:rsidR="003B0AB5" w:rsidRPr="00046465" w:rsidRDefault="003B0AB5" w:rsidP="00801222">
            <w:pPr>
              <w:rPr>
                <w:rFonts w:cstheme="minorHAnsi"/>
                <w:sz w:val="24"/>
                <w:szCs w:val="24"/>
              </w:rPr>
            </w:pPr>
            <w:r w:rsidRPr="00046465">
              <w:rPr>
                <w:rFonts w:cstheme="minorHAnsi"/>
                <w:sz w:val="24"/>
                <w:szCs w:val="24"/>
              </w:rPr>
              <w:t>Periodic review of the risk assessment to determine whether it is still valid and incorporates the recognised risks identified for wastewater management</w:t>
            </w:r>
          </w:p>
        </w:tc>
        <w:tc>
          <w:tcPr>
            <w:tcW w:w="4488" w:type="dxa"/>
          </w:tcPr>
          <w:p w14:paraId="7A958C48"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1F572FBF" w14:textId="56339606" w:rsidR="003B0AB5" w:rsidRPr="00046465" w:rsidRDefault="003B0AB5" w:rsidP="00801222">
            <w:pPr>
              <w:rPr>
                <w:rFonts w:cstheme="minorHAnsi"/>
                <w:sz w:val="24"/>
                <w:szCs w:val="24"/>
              </w:rPr>
            </w:pPr>
            <w:r w:rsidRPr="00046465">
              <w:rPr>
                <w:rFonts w:cstheme="minorHAnsi"/>
                <w:sz w:val="24"/>
                <w:szCs w:val="24"/>
              </w:rPr>
              <w:t>Environmental Consultant</w:t>
            </w:r>
          </w:p>
        </w:tc>
      </w:tr>
      <w:tr w:rsidR="003B0AB5" w:rsidRPr="00046465" w14:paraId="2668B9AA" w14:textId="77777777" w:rsidTr="003B0AB5">
        <w:tc>
          <w:tcPr>
            <w:tcW w:w="4000" w:type="dxa"/>
          </w:tcPr>
          <w:p w14:paraId="29B0F0D9" w14:textId="77777777" w:rsidR="003B0AB5" w:rsidRPr="00046465" w:rsidRDefault="003B0AB5" w:rsidP="00801222">
            <w:pPr>
              <w:rPr>
                <w:rFonts w:cstheme="minorHAnsi"/>
                <w:sz w:val="24"/>
                <w:szCs w:val="24"/>
              </w:rPr>
            </w:pPr>
            <w:r w:rsidRPr="00046465">
              <w:rPr>
                <w:rFonts w:cstheme="minorHAnsi"/>
                <w:sz w:val="24"/>
                <w:szCs w:val="24"/>
              </w:rPr>
              <w:t>12. Develop rolling program of inspections to assess wastewater treatment systems in high-risk areas</w:t>
            </w:r>
          </w:p>
        </w:tc>
        <w:tc>
          <w:tcPr>
            <w:tcW w:w="5889" w:type="dxa"/>
            <w:gridSpan w:val="2"/>
          </w:tcPr>
          <w:p w14:paraId="04148FE0" w14:textId="77777777" w:rsidR="003B0AB5" w:rsidRPr="00046465" w:rsidRDefault="003B0AB5" w:rsidP="00801222">
            <w:pPr>
              <w:rPr>
                <w:rFonts w:cstheme="minorHAnsi"/>
                <w:sz w:val="24"/>
                <w:szCs w:val="24"/>
              </w:rPr>
            </w:pPr>
            <w:r w:rsidRPr="00046465">
              <w:rPr>
                <w:rFonts w:cstheme="minorHAnsi"/>
                <w:sz w:val="24"/>
                <w:szCs w:val="24"/>
              </w:rPr>
              <w:t>System inspection to be determined by system type, age, point of discharge, proximity to watercourses and maintenance history</w:t>
            </w:r>
          </w:p>
        </w:tc>
        <w:tc>
          <w:tcPr>
            <w:tcW w:w="4488" w:type="dxa"/>
          </w:tcPr>
          <w:p w14:paraId="676C6617"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44956835" w14:textId="77777777" w:rsidR="003B0AB5" w:rsidRPr="00046465" w:rsidRDefault="003B0AB5" w:rsidP="00801222">
            <w:pPr>
              <w:rPr>
                <w:rFonts w:cstheme="minorHAnsi"/>
                <w:sz w:val="24"/>
                <w:szCs w:val="24"/>
              </w:rPr>
            </w:pPr>
            <w:r w:rsidRPr="00046465">
              <w:rPr>
                <w:rFonts w:cstheme="minorHAnsi"/>
                <w:sz w:val="24"/>
                <w:szCs w:val="24"/>
              </w:rPr>
              <w:t>Environmental Health Officer</w:t>
            </w:r>
          </w:p>
          <w:p w14:paraId="687688BD" w14:textId="32CB89A7" w:rsidR="003B0AB5" w:rsidRPr="00046465" w:rsidRDefault="003B0AB5" w:rsidP="00801222">
            <w:pPr>
              <w:rPr>
                <w:rFonts w:cstheme="minorHAnsi"/>
                <w:sz w:val="24"/>
                <w:szCs w:val="24"/>
              </w:rPr>
            </w:pPr>
            <w:r w:rsidRPr="00046465">
              <w:rPr>
                <w:rFonts w:cstheme="minorHAnsi"/>
                <w:sz w:val="24"/>
                <w:szCs w:val="24"/>
              </w:rPr>
              <w:t>Qualified and experienced plumber</w:t>
            </w:r>
          </w:p>
        </w:tc>
      </w:tr>
      <w:tr w:rsidR="003B0AB5" w:rsidRPr="00046465" w14:paraId="279C4485" w14:textId="77777777" w:rsidTr="003B0AB5">
        <w:tc>
          <w:tcPr>
            <w:tcW w:w="4000" w:type="dxa"/>
          </w:tcPr>
          <w:p w14:paraId="1AA78407" w14:textId="77777777" w:rsidR="003B0AB5" w:rsidRPr="00046465" w:rsidRDefault="003B0AB5" w:rsidP="00801222">
            <w:pPr>
              <w:rPr>
                <w:rFonts w:cstheme="minorHAnsi"/>
                <w:sz w:val="24"/>
                <w:szCs w:val="24"/>
              </w:rPr>
            </w:pPr>
            <w:r w:rsidRPr="00046465">
              <w:rPr>
                <w:rFonts w:cstheme="minorHAnsi"/>
                <w:sz w:val="24"/>
                <w:szCs w:val="24"/>
              </w:rPr>
              <w:t>13. Undertake a review of all wastewater treatment systems at Council owned / operated sites to determine type, capacity and service history</w:t>
            </w:r>
          </w:p>
        </w:tc>
        <w:tc>
          <w:tcPr>
            <w:tcW w:w="5889" w:type="dxa"/>
            <w:gridSpan w:val="2"/>
          </w:tcPr>
          <w:p w14:paraId="2780CF25" w14:textId="77777777" w:rsidR="003B0AB5" w:rsidRPr="00046465" w:rsidRDefault="003B0AB5" w:rsidP="00801222">
            <w:pPr>
              <w:rPr>
                <w:rFonts w:cstheme="minorHAnsi"/>
                <w:sz w:val="24"/>
                <w:szCs w:val="24"/>
              </w:rPr>
            </w:pPr>
            <w:r w:rsidRPr="00046465">
              <w:rPr>
                <w:rFonts w:cstheme="minorHAnsi"/>
                <w:sz w:val="24"/>
                <w:szCs w:val="24"/>
              </w:rPr>
              <w:t>To assess whether systems installed and operated by Council are compliant with permit conditions and service requirements</w:t>
            </w:r>
          </w:p>
        </w:tc>
        <w:tc>
          <w:tcPr>
            <w:tcW w:w="4488" w:type="dxa"/>
          </w:tcPr>
          <w:p w14:paraId="53D993C1"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5D06260F" w14:textId="77777777" w:rsidR="003B0AB5" w:rsidRPr="00046465" w:rsidRDefault="003B0AB5" w:rsidP="00801222">
            <w:pPr>
              <w:rPr>
                <w:rFonts w:cstheme="minorHAnsi"/>
                <w:sz w:val="24"/>
                <w:szCs w:val="24"/>
              </w:rPr>
            </w:pPr>
            <w:r w:rsidRPr="00046465">
              <w:rPr>
                <w:rFonts w:cstheme="minorHAnsi"/>
                <w:sz w:val="24"/>
                <w:szCs w:val="24"/>
              </w:rPr>
              <w:t>Building Maintenance Officer</w:t>
            </w:r>
          </w:p>
          <w:p w14:paraId="74B6E5D6" w14:textId="4FEEEA36" w:rsidR="003B0AB5" w:rsidRPr="00046465" w:rsidRDefault="003B0AB5" w:rsidP="00801222">
            <w:pPr>
              <w:rPr>
                <w:rFonts w:cstheme="minorHAnsi"/>
                <w:sz w:val="24"/>
                <w:szCs w:val="24"/>
              </w:rPr>
            </w:pPr>
            <w:r w:rsidRPr="00046465">
              <w:rPr>
                <w:rFonts w:cstheme="minorHAnsi"/>
                <w:sz w:val="24"/>
                <w:szCs w:val="24"/>
              </w:rPr>
              <w:t>Property Leasing Officer</w:t>
            </w:r>
          </w:p>
        </w:tc>
      </w:tr>
      <w:tr w:rsidR="003B0AB5" w:rsidRPr="00046465" w14:paraId="36187AD3" w14:textId="77777777" w:rsidTr="003B0AB5">
        <w:tc>
          <w:tcPr>
            <w:tcW w:w="4000" w:type="dxa"/>
          </w:tcPr>
          <w:p w14:paraId="30FD6CDF" w14:textId="77777777" w:rsidR="003B0AB5" w:rsidRPr="00046465" w:rsidRDefault="003B0AB5" w:rsidP="00801222">
            <w:pPr>
              <w:rPr>
                <w:rFonts w:cstheme="minorHAnsi"/>
                <w:sz w:val="24"/>
                <w:szCs w:val="24"/>
              </w:rPr>
            </w:pPr>
            <w:r w:rsidRPr="00046465">
              <w:rPr>
                <w:rFonts w:cstheme="minorHAnsi"/>
                <w:sz w:val="24"/>
                <w:szCs w:val="24"/>
              </w:rPr>
              <w:t>14. Assessment of special design and commercial systems to determine registration authority</w:t>
            </w:r>
          </w:p>
        </w:tc>
        <w:tc>
          <w:tcPr>
            <w:tcW w:w="5889" w:type="dxa"/>
            <w:gridSpan w:val="2"/>
          </w:tcPr>
          <w:p w14:paraId="05467697" w14:textId="77777777" w:rsidR="003B0AB5" w:rsidRPr="00046465" w:rsidRDefault="003B0AB5" w:rsidP="00801222">
            <w:pPr>
              <w:rPr>
                <w:rFonts w:cstheme="minorHAnsi"/>
                <w:sz w:val="24"/>
                <w:szCs w:val="24"/>
              </w:rPr>
            </w:pPr>
            <w:r w:rsidRPr="00046465">
              <w:rPr>
                <w:rFonts w:cstheme="minorHAnsi"/>
                <w:sz w:val="24"/>
                <w:szCs w:val="24"/>
              </w:rPr>
              <w:t xml:space="preserve">To assess whether systems are operating within approved capacity for wastewater levels and Biological Oxygen Demand (BOD). To determine which </w:t>
            </w:r>
            <w:proofErr w:type="gramStart"/>
            <w:r w:rsidRPr="00046465">
              <w:rPr>
                <w:rFonts w:cstheme="minorHAnsi"/>
                <w:sz w:val="24"/>
                <w:szCs w:val="24"/>
              </w:rPr>
              <w:t>systems</w:t>
            </w:r>
            <w:proofErr w:type="gramEnd"/>
            <w:r w:rsidRPr="00046465">
              <w:rPr>
                <w:rFonts w:cstheme="minorHAnsi"/>
                <w:sz w:val="24"/>
                <w:szCs w:val="24"/>
              </w:rPr>
              <w:t xml:space="preserve"> have or require EPA works approval or licensing. Establish controls for new planning applications that require commercial systems to confirm approval for installation and use is obtained from the relevant authority.</w:t>
            </w:r>
          </w:p>
        </w:tc>
        <w:tc>
          <w:tcPr>
            <w:tcW w:w="4488" w:type="dxa"/>
          </w:tcPr>
          <w:p w14:paraId="55429DDD"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77AF047F" w14:textId="77777777" w:rsidR="003B0AB5" w:rsidRPr="00046465" w:rsidRDefault="003B0AB5" w:rsidP="00801222">
            <w:pPr>
              <w:rPr>
                <w:rFonts w:cstheme="minorHAnsi"/>
                <w:sz w:val="24"/>
                <w:szCs w:val="24"/>
              </w:rPr>
            </w:pPr>
            <w:r w:rsidRPr="00046465">
              <w:rPr>
                <w:rFonts w:cstheme="minorHAnsi"/>
                <w:sz w:val="24"/>
                <w:szCs w:val="24"/>
              </w:rPr>
              <w:t>Environmental Health Officer</w:t>
            </w:r>
          </w:p>
          <w:p w14:paraId="438DE860" w14:textId="104C6B7C" w:rsidR="003B0AB5" w:rsidRPr="00046465" w:rsidRDefault="003B0AB5" w:rsidP="00801222">
            <w:pPr>
              <w:rPr>
                <w:rFonts w:cstheme="minorHAnsi"/>
                <w:sz w:val="24"/>
                <w:szCs w:val="24"/>
              </w:rPr>
            </w:pPr>
            <w:r w:rsidRPr="00046465">
              <w:rPr>
                <w:rFonts w:cstheme="minorHAnsi"/>
                <w:sz w:val="24"/>
                <w:szCs w:val="24"/>
              </w:rPr>
              <w:t>Environment Protection Authority</w:t>
            </w:r>
          </w:p>
        </w:tc>
      </w:tr>
      <w:tr w:rsidR="003B0AB5" w:rsidRPr="00046465" w14:paraId="25AB5B47" w14:textId="77777777" w:rsidTr="003B0AB5">
        <w:tc>
          <w:tcPr>
            <w:tcW w:w="4000" w:type="dxa"/>
          </w:tcPr>
          <w:p w14:paraId="642CC339" w14:textId="77777777" w:rsidR="003B0AB5" w:rsidRPr="00046465" w:rsidRDefault="003B0AB5" w:rsidP="00801222">
            <w:pPr>
              <w:rPr>
                <w:rFonts w:cstheme="minorHAnsi"/>
                <w:sz w:val="24"/>
                <w:szCs w:val="24"/>
              </w:rPr>
            </w:pPr>
            <w:r w:rsidRPr="00046465">
              <w:rPr>
                <w:rFonts w:cstheme="minorHAnsi"/>
                <w:sz w:val="24"/>
                <w:szCs w:val="24"/>
              </w:rPr>
              <w:t xml:space="preserve">15. Collaborate with Councils within the region and relevant authorities to </w:t>
            </w:r>
            <w:r w:rsidRPr="00046465">
              <w:rPr>
                <w:rFonts w:cstheme="minorHAnsi"/>
                <w:sz w:val="24"/>
                <w:szCs w:val="24"/>
              </w:rPr>
              <w:lastRenderedPageBreak/>
              <w:t>ensure planning is not conducted in isolation</w:t>
            </w:r>
          </w:p>
        </w:tc>
        <w:tc>
          <w:tcPr>
            <w:tcW w:w="5889" w:type="dxa"/>
            <w:gridSpan w:val="2"/>
          </w:tcPr>
          <w:p w14:paraId="244A41FE" w14:textId="77777777" w:rsidR="003B0AB5" w:rsidRPr="00046465" w:rsidRDefault="003B0AB5" w:rsidP="00801222">
            <w:pPr>
              <w:rPr>
                <w:rFonts w:cstheme="minorHAnsi"/>
                <w:sz w:val="24"/>
                <w:szCs w:val="24"/>
              </w:rPr>
            </w:pPr>
            <w:r w:rsidRPr="00046465">
              <w:rPr>
                <w:rFonts w:cstheme="minorHAnsi"/>
                <w:sz w:val="24"/>
                <w:szCs w:val="24"/>
              </w:rPr>
              <w:lastRenderedPageBreak/>
              <w:t>Facilitate regular meetings to discuss relevant issues, emerging trends and future development</w:t>
            </w:r>
          </w:p>
        </w:tc>
        <w:tc>
          <w:tcPr>
            <w:tcW w:w="4488" w:type="dxa"/>
          </w:tcPr>
          <w:p w14:paraId="24FDD657" w14:textId="77777777" w:rsidR="003B0AB5" w:rsidRPr="00046465" w:rsidRDefault="003B0AB5" w:rsidP="00801222">
            <w:pPr>
              <w:rPr>
                <w:rFonts w:cstheme="minorHAnsi"/>
                <w:sz w:val="24"/>
                <w:szCs w:val="24"/>
              </w:rPr>
            </w:pPr>
            <w:r w:rsidRPr="00046465">
              <w:rPr>
                <w:rFonts w:cstheme="minorHAnsi"/>
                <w:sz w:val="24"/>
                <w:szCs w:val="24"/>
              </w:rPr>
              <w:t>Councils</w:t>
            </w:r>
          </w:p>
          <w:p w14:paraId="39147FCD" w14:textId="1BEA0764" w:rsidR="003B0AB5" w:rsidRPr="00046465" w:rsidRDefault="00DC2266" w:rsidP="00801222">
            <w:pPr>
              <w:rPr>
                <w:rFonts w:cstheme="minorHAnsi"/>
                <w:sz w:val="24"/>
                <w:szCs w:val="24"/>
              </w:rPr>
            </w:pPr>
            <w:r>
              <w:rPr>
                <w:rFonts w:cstheme="minorHAnsi"/>
                <w:sz w:val="24"/>
                <w:szCs w:val="24"/>
              </w:rPr>
              <w:t>Department of Environment, Land, Water and Planning (</w:t>
            </w:r>
            <w:r w:rsidR="003B0AB5" w:rsidRPr="00046465">
              <w:rPr>
                <w:rFonts w:cstheme="minorHAnsi"/>
                <w:sz w:val="24"/>
                <w:szCs w:val="24"/>
              </w:rPr>
              <w:t>DELWP</w:t>
            </w:r>
            <w:r>
              <w:rPr>
                <w:rFonts w:cstheme="minorHAnsi"/>
                <w:sz w:val="24"/>
                <w:szCs w:val="24"/>
              </w:rPr>
              <w:t>)</w:t>
            </w:r>
          </w:p>
          <w:p w14:paraId="6277BE27" w14:textId="77777777" w:rsidR="003B0AB5" w:rsidRPr="00046465" w:rsidRDefault="003B0AB5" w:rsidP="00801222">
            <w:pPr>
              <w:rPr>
                <w:rFonts w:cstheme="minorHAnsi"/>
                <w:sz w:val="24"/>
                <w:szCs w:val="24"/>
              </w:rPr>
            </w:pPr>
            <w:r w:rsidRPr="00046465">
              <w:rPr>
                <w:rFonts w:cstheme="minorHAnsi"/>
                <w:sz w:val="24"/>
                <w:szCs w:val="24"/>
              </w:rPr>
              <w:lastRenderedPageBreak/>
              <w:t>Water authorities</w:t>
            </w:r>
          </w:p>
          <w:p w14:paraId="60292633" w14:textId="430B8B6F" w:rsidR="003B0AB5" w:rsidRPr="00046465" w:rsidRDefault="002538CE" w:rsidP="00801222">
            <w:pPr>
              <w:rPr>
                <w:rFonts w:cstheme="minorHAnsi"/>
                <w:sz w:val="24"/>
                <w:szCs w:val="24"/>
              </w:rPr>
            </w:pPr>
            <w:r>
              <w:rPr>
                <w:rFonts w:cstheme="minorHAnsi"/>
                <w:sz w:val="24"/>
                <w:szCs w:val="24"/>
              </w:rPr>
              <w:t>Environment Protection Authority (</w:t>
            </w:r>
            <w:r w:rsidR="003B0AB5" w:rsidRPr="00046465">
              <w:rPr>
                <w:rFonts w:cstheme="minorHAnsi"/>
                <w:sz w:val="24"/>
                <w:szCs w:val="24"/>
              </w:rPr>
              <w:t>EPA</w:t>
            </w:r>
            <w:r>
              <w:rPr>
                <w:rFonts w:cstheme="minorHAnsi"/>
                <w:sz w:val="24"/>
                <w:szCs w:val="24"/>
              </w:rPr>
              <w:t>)</w:t>
            </w:r>
          </w:p>
        </w:tc>
      </w:tr>
      <w:tr w:rsidR="003B0AB5" w:rsidRPr="00046465" w14:paraId="7925EFB8" w14:textId="77777777" w:rsidTr="003B0AB5">
        <w:tc>
          <w:tcPr>
            <w:tcW w:w="4000" w:type="dxa"/>
          </w:tcPr>
          <w:p w14:paraId="4FFB81C9" w14:textId="77777777" w:rsidR="003B0AB5" w:rsidRPr="00046465" w:rsidRDefault="003B0AB5" w:rsidP="00801222">
            <w:pPr>
              <w:rPr>
                <w:rFonts w:cstheme="minorHAnsi"/>
                <w:sz w:val="24"/>
                <w:szCs w:val="24"/>
              </w:rPr>
            </w:pPr>
            <w:r w:rsidRPr="00046465">
              <w:rPr>
                <w:rFonts w:cstheme="minorHAnsi"/>
                <w:sz w:val="24"/>
                <w:szCs w:val="24"/>
              </w:rPr>
              <w:lastRenderedPageBreak/>
              <w:t>16. Data management</w:t>
            </w:r>
          </w:p>
        </w:tc>
        <w:tc>
          <w:tcPr>
            <w:tcW w:w="5889" w:type="dxa"/>
            <w:gridSpan w:val="2"/>
          </w:tcPr>
          <w:p w14:paraId="7EAEE3DE" w14:textId="77777777" w:rsidR="003B0AB5" w:rsidRPr="00046465" w:rsidRDefault="003B0AB5" w:rsidP="00801222">
            <w:pPr>
              <w:rPr>
                <w:rFonts w:cstheme="minorHAnsi"/>
                <w:sz w:val="24"/>
                <w:szCs w:val="24"/>
              </w:rPr>
            </w:pPr>
            <w:r w:rsidRPr="00046465">
              <w:rPr>
                <w:rFonts w:cstheme="minorHAnsi"/>
                <w:sz w:val="24"/>
                <w:szCs w:val="24"/>
              </w:rPr>
              <w:t xml:space="preserve">To work with consultant regarding implementation of Tech1 as the replacement system for data entry of permit applications and existing systems. Focus to be on information relevant to generating reports on system types and service requirements, which will assist with maintaining existing systems and future planning </w:t>
            </w:r>
          </w:p>
        </w:tc>
        <w:tc>
          <w:tcPr>
            <w:tcW w:w="4488" w:type="dxa"/>
          </w:tcPr>
          <w:p w14:paraId="3AF82F28" w14:textId="77777777" w:rsidR="003B0AB5" w:rsidRPr="00046465" w:rsidRDefault="003B0AB5" w:rsidP="00801222">
            <w:pPr>
              <w:rPr>
                <w:rFonts w:cstheme="minorHAnsi"/>
                <w:sz w:val="24"/>
                <w:szCs w:val="24"/>
              </w:rPr>
            </w:pPr>
            <w:r w:rsidRPr="00046465">
              <w:rPr>
                <w:rFonts w:cstheme="minorHAnsi"/>
                <w:sz w:val="24"/>
                <w:szCs w:val="24"/>
              </w:rPr>
              <w:t>Council Manager / Director</w:t>
            </w:r>
          </w:p>
          <w:p w14:paraId="5E35DBC9" w14:textId="77777777" w:rsidR="003B0AB5" w:rsidRPr="00046465" w:rsidRDefault="003B0AB5" w:rsidP="00801222">
            <w:pPr>
              <w:rPr>
                <w:rFonts w:cstheme="minorHAnsi"/>
                <w:sz w:val="24"/>
                <w:szCs w:val="24"/>
              </w:rPr>
            </w:pPr>
            <w:r w:rsidRPr="00046465">
              <w:rPr>
                <w:rFonts w:cstheme="minorHAnsi"/>
                <w:sz w:val="24"/>
                <w:szCs w:val="24"/>
              </w:rPr>
              <w:t>Project Lead</w:t>
            </w:r>
          </w:p>
          <w:p w14:paraId="533D8815"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72BDDF21" w14:textId="7A9A7434" w:rsidR="003B0AB5" w:rsidRPr="00046465" w:rsidRDefault="003B0AB5" w:rsidP="00801222">
            <w:pPr>
              <w:rPr>
                <w:rFonts w:cstheme="minorHAnsi"/>
                <w:sz w:val="24"/>
                <w:szCs w:val="24"/>
              </w:rPr>
            </w:pPr>
            <w:r w:rsidRPr="00046465">
              <w:rPr>
                <w:rFonts w:cstheme="minorHAnsi"/>
                <w:sz w:val="24"/>
                <w:szCs w:val="24"/>
              </w:rPr>
              <w:t>Consultant</w:t>
            </w:r>
          </w:p>
        </w:tc>
      </w:tr>
      <w:tr w:rsidR="0083510A" w:rsidRPr="00AF737E" w14:paraId="6D27CB24" w14:textId="77777777" w:rsidTr="00AF737E">
        <w:tc>
          <w:tcPr>
            <w:tcW w:w="14377" w:type="dxa"/>
            <w:gridSpan w:val="4"/>
            <w:shd w:val="clear" w:color="auto" w:fill="DBE5F1" w:themeFill="accent1" w:themeFillTint="33"/>
          </w:tcPr>
          <w:p w14:paraId="3F6A5410" w14:textId="10CFA8FC" w:rsidR="0083510A" w:rsidRPr="00AF737E" w:rsidRDefault="0083510A" w:rsidP="0083510A">
            <w:pPr>
              <w:jc w:val="center"/>
              <w:rPr>
                <w:rFonts w:cstheme="minorHAnsi"/>
                <w:b/>
                <w:sz w:val="24"/>
                <w:szCs w:val="24"/>
              </w:rPr>
            </w:pPr>
            <w:r w:rsidRPr="00AF737E">
              <w:rPr>
                <w:rFonts w:cstheme="minorHAnsi"/>
                <w:b/>
                <w:sz w:val="24"/>
                <w:szCs w:val="24"/>
              </w:rPr>
              <w:t xml:space="preserve">Section 4 </w:t>
            </w:r>
            <w:r w:rsidR="00003206" w:rsidRPr="00AF737E">
              <w:rPr>
                <w:rFonts w:cstheme="minorHAnsi"/>
                <w:b/>
                <w:sz w:val="24"/>
                <w:szCs w:val="24"/>
              </w:rPr>
              <w:t>–</w:t>
            </w:r>
            <w:r w:rsidRPr="00AF737E">
              <w:rPr>
                <w:rFonts w:cstheme="minorHAnsi"/>
                <w:b/>
                <w:sz w:val="24"/>
                <w:szCs w:val="24"/>
              </w:rPr>
              <w:t xml:space="preserve"> </w:t>
            </w:r>
            <w:r w:rsidR="00416C0F">
              <w:rPr>
                <w:rFonts w:cstheme="minorHAnsi"/>
                <w:b/>
                <w:sz w:val="24"/>
                <w:szCs w:val="24"/>
              </w:rPr>
              <w:t>R</w:t>
            </w:r>
            <w:r w:rsidR="00416C0F">
              <w:rPr>
                <w:rFonts w:cstheme="minorHAnsi"/>
                <w:b/>
                <w:sz w:val="24"/>
                <w:szCs w:val="24"/>
              </w:rPr>
              <w:t>esponse to recommendations</w:t>
            </w:r>
            <w:r w:rsidR="00416C0F" w:rsidRPr="00AF737E">
              <w:rPr>
                <w:rFonts w:cstheme="minorHAnsi"/>
                <w:b/>
                <w:sz w:val="24"/>
                <w:szCs w:val="24"/>
              </w:rPr>
              <w:t xml:space="preserve"> </w:t>
            </w:r>
            <w:r w:rsidR="00416C0F">
              <w:rPr>
                <w:rFonts w:cstheme="minorHAnsi"/>
                <w:b/>
                <w:sz w:val="24"/>
                <w:szCs w:val="24"/>
              </w:rPr>
              <w:t xml:space="preserve">from the </w:t>
            </w:r>
            <w:r w:rsidRPr="00AF737E">
              <w:rPr>
                <w:rFonts w:cstheme="minorHAnsi"/>
                <w:b/>
                <w:sz w:val="24"/>
                <w:szCs w:val="24"/>
              </w:rPr>
              <w:t>V</w:t>
            </w:r>
            <w:r w:rsidR="00AF737E">
              <w:rPr>
                <w:rFonts w:cstheme="minorHAnsi"/>
                <w:b/>
                <w:sz w:val="24"/>
                <w:szCs w:val="24"/>
              </w:rPr>
              <w:t xml:space="preserve">ictorian </w:t>
            </w:r>
            <w:r w:rsidRPr="00AF737E">
              <w:rPr>
                <w:rFonts w:cstheme="minorHAnsi"/>
                <w:b/>
                <w:sz w:val="24"/>
                <w:szCs w:val="24"/>
              </w:rPr>
              <w:t>A</w:t>
            </w:r>
            <w:r w:rsidR="00E16045">
              <w:rPr>
                <w:rFonts w:cstheme="minorHAnsi"/>
                <w:b/>
                <w:sz w:val="24"/>
                <w:szCs w:val="24"/>
              </w:rPr>
              <w:t xml:space="preserve">uditor </w:t>
            </w:r>
            <w:r w:rsidRPr="00AF737E">
              <w:rPr>
                <w:rFonts w:cstheme="minorHAnsi"/>
                <w:b/>
                <w:sz w:val="24"/>
                <w:szCs w:val="24"/>
              </w:rPr>
              <w:t>G</w:t>
            </w:r>
            <w:r w:rsidR="00E16045">
              <w:rPr>
                <w:rFonts w:cstheme="minorHAnsi"/>
                <w:b/>
                <w:sz w:val="24"/>
                <w:szCs w:val="24"/>
              </w:rPr>
              <w:t xml:space="preserve">eneral’s Office </w:t>
            </w:r>
          </w:p>
        </w:tc>
      </w:tr>
      <w:tr w:rsidR="003B0AB5" w:rsidRPr="00046465" w14:paraId="7ECC91BC" w14:textId="77777777" w:rsidTr="003B0AB5">
        <w:tc>
          <w:tcPr>
            <w:tcW w:w="4000" w:type="dxa"/>
          </w:tcPr>
          <w:p w14:paraId="2AA92269" w14:textId="77777777" w:rsidR="003B0AB5" w:rsidRPr="00046465" w:rsidRDefault="003B0AB5" w:rsidP="00801222">
            <w:pPr>
              <w:rPr>
                <w:rFonts w:cstheme="minorHAnsi"/>
                <w:sz w:val="24"/>
                <w:szCs w:val="24"/>
              </w:rPr>
            </w:pPr>
            <w:r w:rsidRPr="00046465">
              <w:rPr>
                <w:rFonts w:cstheme="minorHAnsi"/>
                <w:sz w:val="24"/>
                <w:szCs w:val="24"/>
              </w:rPr>
              <w:t>17. Provide education to applicants and installers of wastewater treatment systems</w:t>
            </w:r>
          </w:p>
        </w:tc>
        <w:tc>
          <w:tcPr>
            <w:tcW w:w="5889" w:type="dxa"/>
            <w:gridSpan w:val="2"/>
          </w:tcPr>
          <w:p w14:paraId="3599D336" w14:textId="77777777" w:rsidR="003B0AB5" w:rsidRPr="00046465" w:rsidRDefault="003B0AB5" w:rsidP="00801222">
            <w:pPr>
              <w:rPr>
                <w:rFonts w:cstheme="minorHAnsi"/>
                <w:sz w:val="24"/>
                <w:szCs w:val="24"/>
              </w:rPr>
            </w:pPr>
            <w:r w:rsidRPr="00046465">
              <w:rPr>
                <w:rFonts w:cstheme="minorHAnsi"/>
                <w:sz w:val="24"/>
                <w:szCs w:val="24"/>
              </w:rPr>
              <w:t xml:space="preserve">Information to be provided </w:t>
            </w:r>
            <w:proofErr w:type="gramStart"/>
            <w:r w:rsidRPr="00046465">
              <w:rPr>
                <w:rFonts w:cstheme="minorHAnsi"/>
                <w:sz w:val="24"/>
                <w:szCs w:val="24"/>
              </w:rPr>
              <w:t>with regard to</w:t>
            </w:r>
            <w:proofErr w:type="gramEnd"/>
            <w:r w:rsidRPr="00046465">
              <w:rPr>
                <w:rFonts w:cstheme="minorHAnsi"/>
                <w:sz w:val="24"/>
                <w:szCs w:val="24"/>
              </w:rPr>
              <w:t xml:space="preserve"> Council expectations and legislative requirements for application submissions, installations and inspections</w:t>
            </w:r>
          </w:p>
        </w:tc>
        <w:tc>
          <w:tcPr>
            <w:tcW w:w="4488" w:type="dxa"/>
          </w:tcPr>
          <w:p w14:paraId="4FE77DA9" w14:textId="21C24D45" w:rsidR="003B0AB5" w:rsidRPr="00046465" w:rsidRDefault="003B0AB5" w:rsidP="00801222">
            <w:pPr>
              <w:rPr>
                <w:rFonts w:cstheme="minorHAnsi"/>
                <w:sz w:val="24"/>
                <w:szCs w:val="24"/>
              </w:rPr>
            </w:pPr>
            <w:r w:rsidRPr="00046465">
              <w:rPr>
                <w:rFonts w:cstheme="minorHAnsi"/>
                <w:sz w:val="24"/>
                <w:szCs w:val="24"/>
              </w:rPr>
              <w:t>Wastewater Officer</w:t>
            </w:r>
          </w:p>
        </w:tc>
      </w:tr>
      <w:tr w:rsidR="003B0AB5" w:rsidRPr="00046465" w14:paraId="596F3094" w14:textId="77777777" w:rsidTr="003B0AB5">
        <w:tc>
          <w:tcPr>
            <w:tcW w:w="4000" w:type="dxa"/>
          </w:tcPr>
          <w:p w14:paraId="08FFD53B" w14:textId="77777777" w:rsidR="003B0AB5" w:rsidRPr="00046465" w:rsidRDefault="003B0AB5" w:rsidP="00801222">
            <w:pPr>
              <w:rPr>
                <w:rFonts w:cstheme="minorHAnsi"/>
                <w:sz w:val="24"/>
                <w:szCs w:val="24"/>
              </w:rPr>
            </w:pPr>
            <w:r w:rsidRPr="00046465">
              <w:rPr>
                <w:rFonts w:cstheme="minorHAnsi"/>
                <w:sz w:val="24"/>
                <w:szCs w:val="24"/>
              </w:rPr>
              <w:t>18. Provide education to planners, surveyors and land developers regarding the requirements for onsite wastewater management</w:t>
            </w:r>
          </w:p>
        </w:tc>
        <w:tc>
          <w:tcPr>
            <w:tcW w:w="5889" w:type="dxa"/>
            <w:gridSpan w:val="2"/>
          </w:tcPr>
          <w:p w14:paraId="59A3FCB1" w14:textId="77777777" w:rsidR="003B0AB5" w:rsidRPr="00046465" w:rsidRDefault="003B0AB5" w:rsidP="00801222">
            <w:pPr>
              <w:rPr>
                <w:rFonts w:cstheme="minorHAnsi"/>
                <w:sz w:val="24"/>
                <w:szCs w:val="24"/>
              </w:rPr>
            </w:pPr>
            <w:r w:rsidRPr="00046465">
              <w:rPr>
                <w:rFonts w:cstheme="minorHAnsi"/>
                <w:sz w:val="24"/>
                <w:szCs w:val="24"/>
              </w:rPr>
              <w:t>Information to be provided regarding their roles and responsibilities in accordance with the requirements outlined in the Australian / New Zealand Standards.</w:t>
            </w:r>
          </w:p>
        </w:tc>
        <w:tc>
          <w:tcPr>
            <w:tcW w:w="4488" w:type="dxa"/>
          </w:tcPr>
          <w:p w14:paraId="66800C92" w14:textId="3DEE0102" w:rsidR="003B0AB5" w:rsidRPr="00046465" w:rsidRDefault="003B0AB5" w:rsidP="00801222">
            <w:pPr>
              <w:rPr>
                <w:rFonts w:cstheme="minorHAnsi"/>
                <w:sz w:val="24"/>
                <w:szCs w:val="24"/>
              </w:rPr>
            </w:pPr>
            <w:r w:rsidRPr="00046465">
              <w:rPr>
                <w:rFonts w:cstheme="minorHAnsi"/>
                <w:sz w:val="24"/>
                <w:szCs w:val="24"/>
              </w:rPr>
              <w:t>Wastewater Officer</w:t>
            </w:r>
          </w:p>
        </w:tc>
      </w:tr>
      <w:tr w:rsidR="003B0AB5" w:rsidRPr="00046465" w14:paraId="3FE6E495" w14:textId="77777777" w:rsidTr="003B0AB5">
        <w:tc>
          <w:tcPr>
            <w:tcW w:w="4000" w:type="dxa"/>
          </w:tcPr>
          <w:p w14:paraId="19A77B0E" w14:textId="77777777" w:rsidR="003B0AB5" w:rsidRPr="00046465" w:rsidRDefault="003B0AB5" w:rsidP="00801222">
            <w:pPr>
              <w:rPr>
                <w:rFonts w:cstheme="minorHAnsi"/>
                <w:sz w:val="24"/>
                <w:szCs w:val="24"/>
              </w:rPr>
            </w:pPr>
            <w:r w:rsidRPr="00046465">
              <w:rPr>
                <w:rFonts w:cstheme="minorHAnsi"/>
                <w:sz w:val="24"/>
                <w:szCs w:val="24"/>
              </w:rPr>
              <w:t>19. Work with the water authorities to explore alternatives to onsite wastewater treatment systems on individual properties</w:t>
            </w:r>
          </w:p>
        </w:tc>
        <w:tc>
          <w:tcPr>
            <w:tcW w:w="5889" w:type="dxa"/>
            <w:gridSpan w:val="2"/>
          </w:tcPr>
          <w:p w14:paraId="49288108" w14:textId="77777777" w:rsidR="003B0AB5" w:rsidRPr="00046465" w:rsidRDefault="003B0AB5" w:rsidP="004B4FE7">
            <w:pPr>
              <w:rPr>
                <w:rFonts w:cstheme="minorHAnsi"/>
                <w:sz w:val="24"/>
                <w:szCs w:val="24"/>
              </w:rPr>
            </w:pPr>
            <w:r w:rsidRPr="00046465">
              <w:rPr>
                <w:rFonts w:cstheme="minorHAnsi"/>
                <w:sz w:val="24"/>
                <w:szCs w:val="24"/>
              </w:rPr>
              <w:t>Use of centralised systems that are collectively managed</w:t>
            </w:r>
          </w:p>
        </w:tc>
        <w:tc>
          <w:tcPr>
            <w:tcW w:w="4488" w:type="dxa"/>
          </w:tcPr>
          <w:p w14:paraId="0A9585B5"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25373551" w14:textId="77777777" w:rsidR="003B0AB5" w:rsidRPr="00046465" w:rsidRDefault="003B0AB5" w:rsidP="00801222">
            <w:pPr>
              <w:rPr>
                <w:rFonts w:cstheme="minorHAnsi"/>
                <w:sz w:val="24"/>
                <w:szCs w:val="24"/>
              </w:rPr>
            </w:pPr>
            <w:r w:rsidRPr="00046465">
              <w:rPr>
                <w:rFonts w:cstheme="minorHAnsi"/>
                <w:sz w:val="24"/>
                <w:szCs w:val="24"/>
              </w:rPr>
              <w:t>Yarra Valley Water</w:t>
            </w:r>
          </w:p>
          <w:p w14:paraId="039D2D7E" w14:textId="52051F9E" w:rsidR="003B0AB5" w:rsidRPr="00046465" w:rsidRDefault="003B0AB5" w:rsidP="00801222">
            <w:pPr>
              <w:rPr>
                <w:rFonts w:cstheme="minorHAnsi"/>
                <w:sz w:val="24"/>
                <w:szCs w:val="24"/>
              </w:rPr>
            </w:pPr>
            <w:r w:rsidRPr="00046465">
              <w:rPr>
                <w:rFonts w:cstheme="minorHAnsi"/>
                <w:sz w:val="24"/>
                <w:szCs w:val="24"/>
              </w:rPr>
              <w:t>South East Water</w:t>
            </w:r>
          </w:p>
        </w:tc>
      </w:tr>
      <w:tr w:rsidR="00840E7F" w:rsidRPr="00416C0F" w14:paraId="704F813A" w14:textId="77777777" w:rsidTr="00416C0F">
        <w:tc>
          <w:tcPr>
            <w:tcW w:w="14377" w:type="dxa"/>
            <w:gridSpan w:val="4"/>
            <w:shd w:val="clear" w:color="auto" w:fill="DBE5F1" w:themeFill="accent1" w:themeFillTint="33"/>
          </w:tcPr>
          <w:p w14:paraId="17DC0F9C" w14:textId="77777777" w:rsidR="00840E7F" w:rsidRPr="00416C0F" w:rsidRDefault="00840E7F" w:rsidP="00840E7F">
            <w:pPr>
              <w:jc w:val="center"/>
              <w:rPr>
                <w:rFonts w:cstheme="minorHAnsi"/>
                <w:b/>
                <w:sz w:val="24"/>
                <w:szCs w:val="24"/>
              </w:rPr>
            </w:pPr>
            <w:r w:rsidRPr="00416C0F">
              <w:rPr>
                <w:rFonts w:cstheme="minorHAnsi"/>
                <w:b/>
                <w:sz w:val="24"/>
                <w:szCs w:val="24"/>
              </w:rPr>
              <w:t xml:space="preserve">Section 5 </w:t>
            </w:r>
            <w:r w:rsidR="00003206" w:rsidRPr="00416C0F">
              <w:rPr>
                <w:rFonts w:cstheme="minorHAnsi"/>
                <w:b/>
                <w:sz w:val="24"/>
                <w:szCs w:val="24"/>
              </w:rPr>
              <w:t>–</w:t>
            </w:r>
            <w:r w:rsidRPr="00416C0F">
              <w:rPr>
                <w:rFonts w:cstheme="minorHAnsi"/>
                <w:b/>
                <w:sz w:val="24"/>
                <w:szCs w:val="24"/>
              </w:rPr>
              <w:t xml:space="preserve"> Risks</w:t>
            </w:r>
          </w:p>
        </w:tc>
      </w:tr>
      <w:tr w:rsidR="003B0AB5" w:rsidRPr="00046465" w14:paraId="36B98952" w14:textId="77777777" w:rsidTr="003B0AB5">
        <w:tc>
          <w:tcPr>
            <w:tcW w:w="4000" w:type="dxa"/>
          </w:tcPr>
          <w:p w14:paraId="351D78B2" w14:textId="77777777" w:rsidR="003B0AB5" w:rsidRPr="00046465" w:rsidRDefault="003B0AB5" w:rsidP="00801222">
            <w:pPr>
              <w:rPr>
                <w:rFonts w:cstheme="minorHAnsi"/>
                <w:sz w:val="24"/>
                <w:szCs w:val="24"/>
              </w:rPr>
            </w:pPr>
            <w:r w:rsidRPr="00046465">
              <w:rPr>
                <w:rFonts w:cstheme="minorHAnsi"/>
                <w:sz w:val="24"/>
                <w:szCs w:val="24"/>
              </w:rPr>
              <w:t>20. Work with planning regarding the future sub-division or development of properties where sewer is not available</w:t>
            </w:r>
          </w:p>
        </w:tc>
        <w:tc>
          <w:tcPr>
            <w:tcW w:w="5889" w:type="dxa"/>
            <w:gridSpan w:val="2"/>
          </w:tcPr>
          <w:p w14:paraId="46AC0A6C" w14:textId="77777777" w:rsidR="003B0AB5" w:rsidRPr="00046465" w:rsidRDefault="003B0AB5" w:rsidP="00801222">
            <w:pPr>
              <w:rPr>
                <w:rFonts w:cstheme="minorHAnsi"/>
                <w:sz w:val="24"/>
                <w:szCs w:val="24"/>
              </w:rPr>
            </w:pPr>
            <w:r w:rsidRPr="00046465">
              <w:rPr>
                <w:rFonts w:cstheme="minorHAnsi"/>
                <w:sz w:val="24"/>
                <w:szCs w:val="24"/>
              </w:rPr>
              <w:t>Continue to evaluate the feasibility of onsite wastewater treatment given existing and emerging risk factors</w:t>
            </w:r>
          </w:p>
        </w:tc>
        <w:tc>
          <w:tcPr>
            <w:tcW w:w="4488" w:type="dxa"/>
          </w:tcPr>
          <w:p w14:paraId="10C7A53A"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561A5DB6" w14:textId="77777777" w:rsidR="003B0AB5" w:rsidRPr="00046465" w:rsidRDefault="003B0AB5" w:rsidP="00801222">
            <w:pPr>
              <w:rPr>
                <w:rFonts w:cstheme="minorHAnsi"/>
                <w:sz w:val="24"/>
                <w:szCs w:val="24"/>
              </w:rPr>
            </w:pPr>
            <w:r w:rsidRPr="00046465">
              <w:rPr>
                <w:rFonts w:cstheme="minorHAnsi"/>
                <w:sz w:val="24"/>
                <w:szCs w:val="24"/>
              </w:rPr>
              <w:t>Environmental Health Officers</w:t>
            </w:r>
          </w:p>
          <w:p w14:paraId="62BAE394" w14:textId="4C89FF6F" w:rsidR="003B0AB5" w:rsidRPr="00046465" w:rsidRDefault="003B0AB5" w:rsidP="004B4FE7">
            <w:pPr>
              <w:rPr>
                <w:rFonts w:cstheme="minorHAnsi"/>
                <w:sz w:val="24"/>
                <w:szCs w:val="24"/>
              </w:rPr>
            </w:pPr>
            <w:r w:rsidRPr="00046465">
              <w:rPr>
                <w:rFonts w:cstheme="minorHAnsi"/>
                <w:sz w:val="24"/>
                <w:szCs w:val="24"/>
              </w:rPr>
              <w:t>Executive Officer – Planning Services</w:t>
            </w:r>
          </w:p>
        </w:tc>
      </w:tr>
      <w:tr w:rsidR="003B0AB5" w:rsidRPr="00046465" w14:paraId="798D6657" w14:textId="77777777" w:rsidTr="003B0AB5">
        <w:tc>
          <w:tcPr>
            <w:tcW w:w="4000" w:type="dxa"/>
          </w:tcPr>
          <w:p w14:paraId="06D5DF7E" w14:textId="77777777" w:rsidR="003B0AB5" w:rsidRPr="00046465" w:rsidRDefault="003B0AB5" w:rsidP="00801222">
            <w:pPr>
              <w:rPr>
                <w:rFonts w:cstheme="minorHAnsi"/>
                <w:sz w:val="24"/>
                <w:szCs w:val="24"/>
              </w:rPr>
            </w:pPr>
            <w:r w:rsidRPr="00046465">
              <w:rPr>
                <w:rFonts w:cstheme="minorHAnsi"/>
                <w:sz w:val="24"/>
                <w:szCs w:val="24"/>
              </w:rPr>
              <w:t>21. Work with relevant authorities regarding existing special water catchment areas</w:t>
            </w:r>
          </w:p>
        </w:tc>
        <w:tc>
          <w:tcPr>
            <w:tcW w:w="5889" w:type="dxa"/>
            <w:gridSpan w:val="2"/>
          </w:tcPr>
          <w:p w14:paraId="55EB89F0" w14:textId="77777777" w:rsidR="003B0AB5" w:rsidRPr="00046465" w:rsidRDefault="003B0AB5" w:rsidP="00801222">
            <w:pPr>
              <w:rPr>
                <w:rFonts w:cstheme="minorHAnsi"/>
                <w:sz w:val="24"/>
                <w:szCs w:val="24"/>
              </w:rPr>
            </w:pPr>
            <w:r w:rsidRPr="00046465">
              <w:rPr>
                <w:rFonts w:cstheme="minorHAnsi"/>
                <w:sz w:val="24"/>
                <w:szCs w:val="24"/>
              </w:rPr>
              <w:t>Employ methods to control the risks created by onsite wastewater management for development in recognised special water catchment areas</w:t>
            </w:r>
          </w:p>
        </w:tc>
        <w:tc>
          <w:tcPr>
            <w:tcW w:w="4488" w:type="dxa"/>
          </w:tcPr>
          <w:p w14:paraId="6378F3D4"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322EE675" w14:textId="77777777" w:rsidR="003B0AB5" w:rsidRPr="00046465" w:rsidRDefault="003B0AB5" w:rsidP="00801222">
            <w:pPr>
              <w:rPr>
                <w:rFonts w:cstheme="minorHAnsi"/>
                <w:sz w:val="24"/>
                <w:szCs w:val="24"/>
              </w:rPr>
            </w:pPr>
            <w:r w:rsidRPr="00046465">
              <w:rPr>
                <w:rFonts w:cstheme="minorHAnsi"/>
                <w:sz w:val="24"/>
                <w:szCs w:val="24"/>
              </w:rPr>
              <w:t>Melbourne Water</w:t>
            </w:r>
          </w:p>
          <w:p w14:paraId="4C4BD332" w14:textId="77777777" w:rsidR="003B0AB5" w:rsidRPr="00046465" w:rsidRDefault="003B0AB5" w:rsidP="00801222">
            <w:pPr>
              <w:rPr>
                <w:rFonts w:cstheme="minorHAnsi"/>
                <w:sz w:val="24"/>
                <w:szCs w:val="24"/>
              </w:rPr>
            </w:pPr>
            <w:r w:rsidRPr="00046465">
              <w:rPr>
                <w:rFonts w:cstheme="minorHAnsi"/>
                <w:sz w:val="24"/>
                <w:szCs w:val="24"/>
              </w:rPr>
              <w:t>Catchment Management Authorities</w:t>
            </w:r>
          </w:p>
          <w:p w14:paraId="404D88FF" w14:textId="40F9E780" w:rsidR="003B0AB5" w:rsidRPr="00046465" w:rsidRDefault="003B0AB5" w:rsidP="00801222">
            <w:pPr>
              <w:rPr>
                <w:rFonts w:cstheme="minorHAnsi"/>
                <w:sz w:val="24"/>
                <w:szCs w:val="24"/>
              </w:rPr>
            </w:pPr>
          </w:p>
        </w:tc>
      </w:tr>
      <w:tr w:rsidR="003B0AB5" w:rsidRPr="00046465" w14:paraId="4CE73E06" w14:textId="77777777" w:rsidTr="003B0AB5">
        <w:tc>
          <w:tcPr>
            <w:tcW w:w="4000" w:type="dxa"/>
          </w:tcPr>
          <w:p w14:paraId="409C114A" w14:textId="77777777" w:rsidR="003B0AB5" w:rsidRPr="00046465" w:rsidRDefault="003B0AB5" w:rsidP="00801222">
            <w:pPr>
              <w:rPr>
                <w:rFonts w:cstheme="minorHAnsi"/>
                <w:sz w:val="24"/>
                <w:szCs w:val="24"/>
              </w:rPr>
            </w:pPr>
            <w:r w:rsidRPr="00046465">
              <w:rPr>
                <w:rFonts w:cstheme="minorHAnsi"/>
                <w:sz w:val="24"/>
                <w:szCs w:val="24"/>
              </w:rPr>
              <w:lastRenderedPageBreak/>
              <w:t>22. Employ principles of risk when assessing all planning and permit applications that involve onsite wastewater treatment</w:t>
            </w:r>
          </w:p>
        </w:tc>
        <w:tc>
          <w:tcPr>
            <w:tcW w:w="5889" w:type="dxa"/>
            <w:gridSpan w:val="2"/>
          </w:tcPr>
          <w:p w14:paraId="3E501D1F" w14:textId="77777777" w:rsidR="003B0AB5" w:rsidRPr="00046465" w:rsidRDefault="003B0AB5" w:rsidP="00801222">
            <w:pPr>
              <w:rPr>
                <w:rFonts w:cstheme="minorHAnsi"/>
                <w:sz w:val="24"/>
                <w:szCs w:val="24"/>
              </w:rPr>
            </w:pPr>
            <w:r w:rsidRPr="00046465">
              <w:rPr>
                <w:rFonts w:cstheme="minorHAnsi"/>
                <w:sz w:val="24"/>
                <w:szCs w:val="24"/>
              </w:rPr>
              <w:t>Using the principles of ISO 31000: 2018 Risk Management Guidelines</w:t>
            </w:r>
          </w:p>
        </w:tc>
        <w:tc>
          <w:tcPr>
            <w:tcW w:w="4488" w:type="dxa"/>
          </w:tcPr>
          <w:p w14:paraId="74966BDD"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724B46C7" w14:textId="49B504C1" w:rsidR="003B0AB5" w:rsidRPr="00046465" w:rsidRDefault="003B0AB5" w:rsidP="00801222">
            <w:pPr>
              <w:rPr>
                <w:rFonts w:cstheme="minorHAnsi"/>
                <w:sz w:val="24"/>
                <w:szCs w:val="24"/>
              </w:rPr>
            </w:pPr>
            <w:r w:rsidRPr="00046465">
              <w:rPr>
                <w:rFonts w:cstheme="minorHAnsi"/>
                <w:sz w:val="24"/>
                <w:szCs w:val="24"/>
              </w:rPr>
              <w:t>Environmental Health Officers</w:t>
            </w:r>
          </w:p>
        </w:tc>
      </w:tr>
      <w:tr w:rsidR="00A158B0" w:rsidRPr="00416C0F" w14:paraId="54B70CF0" w14:textId="77777777" w:rsidTr="00416C0F">
        <w:tc>
          <w:tcPr>
            <w:tcW w:w="14377" w:type="dxa"/>
            <w:gridSpan w:val="4"/>
            <w:shd w:val="clear" w:color="auto" w:fill="DBE5F1" w:themeFill="accent1" w:themeFillTint="33"/>
          </w:tcPr>
          <w:p w14:paraId="5E433E3A" w14:textId="77777777" w:rsidR="00A158B0" w:rsidRPr="00416C0F" w:rsidRDefault="00A158B0" w:rsidP="00A158B0">
            <w:pPr>
              <w:jc w:val="center"/>
              <w:rPr>
                <w:rFonts w:cstheme="minorHAnsi"/>
                <w:b/>
                <w:sz w:val="24"/>
                <w:szCs w:val="24"/>
              </w:rPr>
            </w:pPr>
            <w:r w:rsidRPr="00416C0F">
              <w:rPr>
                <w:rFonts w:cstheme="minorHAnsi"/>
                <w:b/>
                <w:sz w:val="24"/>
                <w:szCs w:val="24"/>
              </w:rPr>
              <w:t>Section 6 – Sewage Infrastructure in the Municipality</w:t>
            </w:r>
          </w:p>
        </w:tc>
      </w:tr>
      <w:tr w:rsidR="003B0AB5" w:rsidRPr="00046465" w14:paraId="293236E4" w14:textId="77777777" w:rsidTr="003B0AB5">
        <w:tc>
          <w:tcPr>
            <w:tcW w:w="4000" w:type="dxa"/>
          </w:tcPr>
          <w:p w14:paraId="0D78332D" w14:textId="77777777" w:rsidR="003B0AB5" w:rsidRPr="00046465" w:rsidRDefault="003B0AB5" w:rsidP="00801222">
            <w:pPr>
              <w:rPr>
                <w:rFonts w:cstheme="minorHAnsi"/>
                <w:sz w:val="24"/>
                <w:szCs w:val="24"/>
              </w:rPr>
            </w:pPr>
            <w:r w:rsidRPr="00046465">
              <w:rPr>
                <w:rFonts w:cstheme="minorHAnsi"/>
                <w:sz w:val="24"/>
                <w:szCs w:val="24"/>
              </w:rPr>
              <w:t>23. Develop information for decommissioning of existing wastewater treatment systems for owners and operators</w:t>
            </w:r>
          </w:p>
        </w:tc>
        <w:tc>
          <w:tcPr>
            <w:tcW w:w="5889" w:type="dxa"/>
            <w:gridSpan w:val="2"/>
          </w:tcPr>
          <w:p w14:paraId="574FEC9C" w14:textId="77777777" w:rsidR="003B0AB5" w:rsidRPr="00046465" w:rsidRDefault="003B0AB5" w:rsidP="00801222">
            <w:pPr>
              <w:rPr>
                <w:rFonts w:cstheme="minorHAnsi"/>
                <w:sz w:val="24"/>
                <w:szCs w:val="24"/>
              </w:rPr>
            </w:pPr>
            <w:r w:rsidRPr="00046465">
              <w:rPr>
                <w:rFonts w:cstheme="minorHAnsi"/>
                <w:sz w:val="24"/>
                <w:szCs w:val="24"/>
              </w:rPr>
              <w:t>Decommissioning for both end use and future use</w:t>
            </w:r>
          </w:p>
        </w:tc>
        <w:tc>
          <w:tcPr>
            <w:tcW w:w="4488" w:type="dxa"/>
          </w:tcPr>
          <w:p w14:paraId="6573DEAB" w14:textId="7AC7C7A6" w:rsidR="003B0AB5" w:rsidRPr="00046465" w:rsidRDefault="003B0AB5" w:rsidP="00801222">
            <w:pPr>
              <w:rPr>
                <w:rFonts w:cstheme="minorHAnsi"/>
                <w:sz w:val="24"/>
                <w:szCs w:val="24"/>
              </w:rPr>
            </w:pPr>
            <w:r w:rsidRPr="00046465">
              <w:rPr>
                <w:rFonts w:cstheme="minorHAnsi"/>
                <w:sz w:val="24"/>
                <w:szCs w:val="24"/>
              </w:rPr>
              <w:t>Wastewater Officer</w:t>
            </w:r>
          </w:p>
        </w:tc>
      </w:tr>
      <w:tr w:rsidR="003B0AB5" w:rsidRPr="00046465" w14:paraId="095E6946" w14:textId="77777777" w:rsidTr="003B0AB5">
        <w:trPr>
          <w:trHeight w:val="50"/>
        </w:trPr>
        <w:tc>
          <w:tcPr>
            <w:tcW w:w="4000" w:type="dxa"/>
          </w:tcPr>
          <w:p w14:paraId="06708A78" w14:textId="77777777" w:rsidR="003B0AB5" w:rsidRPr="00046465" w:rsidRDefault="003B0AB5" w:rsidP="00801222">
            <w:pPr>
              <w:rPr>
                <w:rFonts w:cstheme="minorHAnsi"/>
                <w:sz w:val="24"/>
                <w:szCs w:val="24"/>
              </w:rPr>
            </w:pPr>
            <w:r w:rsidRPr="00046465">
              <w:rPr>
                <w:rFonts w:cstheme="minorHAnsi"/>
                <w:sz w:val="24"/>
                <w:szCs w:val="24"/>
              </w:rPr>
              <w:t>24. Continue to evaluate the need to test water quality in high-risk areas for the presence of bacteria from wastewater treatment systems</w:t>
            </w:r>
          </w:p>
        </w:tc>
        <w:tc>
          <w:tcPr>
            <w:tcW w:w="5889" w:type="dxa"/>
            <w:gridSpan w:val="2"/>
          </w:tcPr>
          <w:p w14:paraId="267CD591" w14:textId="77777777" w:rsidR="003B0AB5" w:rsidRPr="00046465" w:rsidRDefault="003B0AB5" w:rsidP="00801222">
            <w:pPr>
              <w:rPr>
                <w:rFonts w:cstheme="minorHAnsi"/>
                <w:sz w:val="24"/>
                <w:szCs w:val="24"/>
              </w:rPr>
            </w:pPr>
            <w:r w:rsidRPr="00046465">
              <w:rPr>
                <w:rFonts w:cstheme="minorHAnsi"/>
                <w:sz w:val="24"/>
                <w:szCs w:val="24"/>
              </w:rPr>
              <w:t xml:space="preserve">Focus on catchment areas </w:t>
            </w:r>
          </w:p>
        </w:tc>
        <w:tc>
          <w:tcPr>
            <w:tcW w:w="4488" w:type="dxa"/>
          </w:tcPr>
          <w:p w14:paraId="22C803ED"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6E4B5FA8" w14:textId="77777777" w:rsidR="003B0AB5" w:rsidRPr="00046465" w:rsidRDefault="003B0AB5" w:rsidP="00801222">
            <w:pPr>
              <w:rPr>
                <w:rFonts w:cstheme="minorHAnsi"/>
                <w:sz w:val="24"/>
                <w:szCs w:val="24"/>
              </w:rPr>
            </w:pPr>
            <w:r w:rsidRPr="00046465">
              <w:rPr>
                <w:rFonts w:cstheme="minorHAnsi"/>
                <w:sz w:val="24"/>
                <w:szCs w:val="24"/>
              </w:rPr>
              <w:t>Monash University</w:t>
            </w:r>
          </w:p>
          <w:p w14:paraId="5CA19196" w14:textId="77777777" w:rsidR="003B0AB5" w:rsidRPr="00046465" w:rsidRDefault="003B0AB5" w:rsidP="00801222">
            <w:pPr>
              <w:rPr>
                <w:rFonts w:cstheme="minorHAnsi"/>
                <w:sz w:val="24"/>
                <w:szCs w:val="24"/>
              </w:rPr>
            </w:pPr>
            <w:r w:rsidRPr="00046465">
              <w:rPr>
                <w:rFonts w:cstheme="minorHAnsi"/>
                <w:sz w:val="24"/>
                <w:szCs w:val="24"/>
              </w:rPr>
              <w:t>EPA</w:t>
            </w:r>
          </w:p>
          <w:p w14:paraId="27191C46" w14:textId="3D5B1483" w:rsidR="003B0AB5" w:rsidRPr="00046465" w:rsidRDefault="003B0AB5" w:rsidP="00801222">
            <w:pPr>
              <w:rPr>
                <w:rFonts w:cstheme="minorHAnsi"/>
                <w:sz w:val="24"/>
                <w:szCs w:val="24"/>
              </w:rPr>
            </w:pPr>
            <w:r w:rsidRPr="00046465">
              <w:rPr>
                <w:rFonts w:cstheme="minorHAnsi"/>
                <w:sz w:val="24"/>
                <w:szCs w:val="24"/>
              </w:rPr>
              <w:t>Melbourne Water</w:t>
            </w:r>
          </w:p>
        </w:tc>
      </w:tr>
      <w:tr w:rsidR="002D6885" w:rsidRPr="00416C0F" w14:paraId="47FD06FD" w14:textId="77777777" w:rsidTr="00416C0F">
        <w:tc>
          <w:tcPr>
            <w:tcW w:w="14377" w:type="dxa"/>
            <w:gridSpan w:val="4"/>
            <w:shd w:val="clear" w:color="auto" w:fill="DBE5F1" w:themeFill="accent1" w:themeFillTint="33"/>
          </w:tcPr>
          <w:p w14:paraId="05F94C9E" w14:textId="77777777" w:rsidR="002D6885" w:rsidRPr="00416C0F" w:rsidRDefault="002D6885" w:rsidP="002D6885">
            <w:pPr>
              <w:jc w:val="center"/>
              <w:rPr>
                <w:rFonts w:cstheme="minorHAnsi"/>
                <w:b/>
                <w:sz w:val="24"/>
                <w:szCs w:val="24"/>
              </w:rPr>
            </w:pPr>
            <w:r w:rsidRPr="00416C0F">
              <w:rPr>
                <w:rFonts w:cstheme="minorHAnsi"/>
                <w:b/>
                <w:sz w:val="24"/>
                <w:szCs w:val="24"/>
              </w:rPr>
              <w:t>Section 7 – Monitoring and Evaluation</w:t>
            </w:r>
          </w:p>
        </w:tc>
      </w:tr>
      <w:tr w:rsidR="003B0AB5" w:rsidRPr="00046465" w14:paraId="38FE3C67" w14:textId="77777777" w:rsidTr="003B0AB5">
        <w:tc>
          <w:tcPr>
            <w:tcW w:w="4000" w:type="dxa"/>
          </w:tcPr>
          <w:p w14:paraId="5101FD96" w14:textId="77777777" w:rsidR="003B0AB5" w:rsidRPr="00046465" w:rsidRDefault="003B0AB5" w:rsidP="00801222">
            <w:pPr>
              <w:rPr>
                <w:rFonts w:cstheme="minorHAnsi"/>
                <w:sz w:val="24"/>
                <w:szCs w:val="24"/>
              </w:rPr>
            </w:pPr>
            <w:r w:rsidRPr="00046465">
              <w:rPr>
                <w:rFonts w:cstheme="minorHAnsi"/>
                <w:sz w:val="24"/>
                <w:szCs w:val="24"/>
              </w:rPr>
              <w:t>25. Review action plan</w:t>
            </w:r>
          </w:p>
        </w:tc>
        <w:tc>
          <w:tcPr>
            <w:tcW w:w="5889" w:type="dxa"/>
            <w:gridSpan w:val="2"/>
          </w:tcPr>
          <w:p w14:paraId="546A4FFD" w14:textId="77777777" w:rsidR="003B0AB5" w:rsidRPr="00046465" w:rsidRDefault="003B0AB5" w:rsidP="00801222">
            <w:pPr>
              <w:rPr>
                <w:rFonts w:cstheme="minorHAnsi"/>
                <w:sz w:val="24"/>
                <w:szCs w:val="24"/>
              </w:rPr>
            </w:pPr>
            <w:r w:rsidRPr="00046465">
              <w:rPr>
                <w:rFonts w:cstheme="minorHAnsi"/>
                <w:sz w:val="24"/>
                <w:szCs w:val="24"/>
              </w:rPr>
              <w:t>Assessment and update to recognise achievements and add additional actions</w:t>
            </w:r>
          </w:p>
        </w:tc>
        <w:tc>
          <w:tcPr>
            <w:tcW w:w="4488" w:type="dxa"/>
          </w:tcPr>
          <w:p w14:paraId="629F84BE"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094F0EFA" w14:textId="1CB46117" w:rsidR="003B0AB5" w:rsidRPr="00046465" w:rsidRDefault="003B0AB5" w:rsidP="00801222">
            <w:pPr>
              <w:rPr>
                <w:rFonts w:cstheme="minorHAnsi"/>
                <w:sz w:val="24"/>
                <w:szCs w:val="24"/>
              </w:rPr>
            </w:pPr>
            <w:r w:rsidRPr="00046465">
              <w:rPr>
                <w:rFonts w:cstheme="minorHAnsi"/>
                <w:sz w:val="24"/>
                <w:szCs w:val="24"/>
              </w:rPr>
              <w:t>Project Lead</w:t>
            </w:r>
          </w:p>
        </w:tc>
      </w:tr>
      <w:tr w:rsidR="003B0AB5" w:rsidRPr="00046465" w14:paraId="6B0AF6EF" w14:textId="77777777" w:rsidTr="003B0AB5">
        <w:tc>
          <w:tcPr>
            <w:tcW w:w="4000" w:type="dxa"/>
          </w:tcPr>
          <w:p w14:paraId="0C5FFC02" w14:textId="77777777" w:rsidR="003B0AB5" w:rsidRPr="00046465" w:rsidRDefault="003B0AB5" w:rsidP="00801222">
            <w:pPr>
              <w:rPr>
                <w:rFonts w:cstheme="minorHAnsi"/>
                <w:sz w:val="24"/>
                <w:szCs w:val="24"/>
              </w:rPr>
            </w:pPr>
            <w:r w:rsidRPr="00046465">
              <w:rPr>
                <w:rFonts w:cstheme="minorHAnsi"/>
                <w:sz w:val="24"/>
                <w:szCs w:val="24"/>
              </w:rPr>
              <w:t>26. Update wastewater management plan</w:t>
            </w:r>
          </w:p>
        </w:tc>
        <w:tc>
          <w:tcPr>
            <w:tcW w:w="5889" w:type="dxa"/>
            <w:gridSpan w:val="2"/>
          </w:tcPr>
          <w:p w14:paraId="5953A23B" w14:textId="77777777" w:rsidR="003B0AB5" w:rsidRPr="00046465" w:rsidRDefault="003B0AB5" w:rsidP="00801222">
            <w:pPr>
              <w:rPr>
                <w:rFonts w:cstheme="minorHAnsi"/>
                <w:sz w:val="24"/>
                <w:szCs w:val="24"/>
              </w:rPr>
            </w:pPr>
            <w:r w:rsidRPr="00046465">
              <w:rPr>
                <w:rFonts w:cstheme="minorHAnsi"/>
                <w:sz w:val="24"/>
                <w:szCs w:val="24"/>
              </w:rPr>
              <w:t>In accordance with legislative requirements</w:t>
            </w:r>
          </w:p>
        </w:tc>
        <w:tc>
          <w:tcPr>
            <w:tcW w:w="4488" w:type="dxa"/>
          </w:tcPr>
          <w:p w14:paraId="1757149A" w14:textId="77777777" w:rsidR="003B0AB5" w:rsidRPr="00046465" w:rsidRDefault="003B0AB5" w:rsidP="00801222">
            <w:pPr>
              <w:rPr>
                <w:rFonts w:cstheme="minorHAnsi"/>
                <w:sz w:val="24"/>
                <w:szCs w:val="24"/>
              </w:rPr>
            </w:pPr>
            <w:r w:rsidRPr="00046465">
              <w:rPr>
                <w:rFonts w:cstheme="minorHAnsi"/>
                <w:sz w:val="24"/>
                <w:szCs w:val="24"/>
              </w:rPr>
              <w:t>Wastewater Officer</w:t>
            </w:r>
          </w:p>
          <w:p w14:paraId="02BE0DAC" w14:textId="77777777" w:rsidR="003B0AB5" w:rsidRPr="00046465" w:rsidRDefault="003B0AB5" w:rsidP="00801222">
            <w:pPr>
              <w:rPr>
                <w:rFonts w:cstheme="minorHAnsi"/>
                <w:sz w:val="24"/>
                <w:szCs w:val="24"/>
              </w:rPr>
            </w:pPr>
            <w:r w:rsidRPr="00046465">
              <w:rPr>
                <w:rFonts w:cstheme="minorHAnsi"/>
                <w:sz w:val="24"/>
                <w:szCs w:val="24"/>
              </w:rPr>
              <w:t>Project Control Group</w:t>
            </w:r>
          </w:p>
          <w:p w14:paraId="7DBA3187" w14:textId="501F3C07" w:rsidR="003B0AB5" w:rsidRPr="00046465" w:rsidRDefault="003B0AB5" w:rsidP="00801222">
            <w:pPr>
              <w:rPr>
                <w:rFonts w:cstheme="minorHAnsi"/>
                <w:sz w:val="24"/>
                <w:szCs w:val="24"/>
              </w:rPr>
            </w:pPr>
            <w:r w:rsidRPr="00046465">
              <w:rPr>
                <w:rFonts w:cstheme="minorHAnsi"/>
                <w:sz w:val="24"/>
                <w:szCs w:val="24"/>
              </w:rPr>
              <w:t>Environmental Consultant</w:t>
            </w:r>
          </w:p>
        </w:tc>
      </w:tr>
    </w:tbl>
    <w:p w14:paraId="55F32732" w14:textId="77777777" w:rsidR="00083353" w:rsidRPr="00046465" w:rsidRDefault="006514A5">
      <w:pPr>
        <w:rPr>
          <w:rFonts w:cstheme="minorHAnsi"/>
          <w:sz w:val="24"/>
          <w:szCs w:val="24"/>
        </w:rPr>
      </w:pPr>
    </w:p>
    <w:sectPr w:rsidR="00083353" w:rsidRPr="00046465" w:rsidSect="00DD2FEC">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F51C" w14:textId="77777777" w:rsidR="006514A5" w:rsidRDefault="006514A5" w:rsidP="00236FB4">
      <w:pPr>
        <w:spacing w:after="0" w:line="240" w:lineRule="auto"/>
      </w:pPr>
      <w:r>
        <w:separator/>
      </w:r>
    </w:p>
  </w:endnote>
  <w:endnote w:type="continuationSeparator" w:id="0">
    <w:p w14:paraId="056D2D87" w14:textId="77777777" w:rsidR="006514A5" w:rsidRDefault="006514A5" w:rsidP="0023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5E96" w14:textId="1AA1B1E5" w:rsidR="00236FB4" w:rsidRPr="00035338" w:rsidRDefault="00236FB4" w:rsidP="00035338">
    <w:pPr>
      <w:pStyle w:val="Footer"/>
      <w:jc w:val="right"/>
      <w:rPr>
        <w:color w:val="FFFFFF" w:themeColor="background1"/>
      </w:rPr>
    </w:pPr>
    <w:r w:rsidRPr="00035338">
      <w:rPr>
        <w:color w:val="FFFFFF" w:themeColor="background1"/>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B096" w14:textId="77777777" w:rsidR="006514A5" w:rsidRDefault="006514A5" w:rsidP="00236FB4">
      <w:pPr>
        <w:spacing w:after="0" w:line="240" w:lineRule="auto"/>
      </w:pPr>
      <w:r>
        <w:separator/>
      </w:r>
    </w:p>
  </w:footnote>
  <w:footnote w:type="continuationSeparator" w:id="0">
    <w:p w14:paraId="30055839" w14:textId="77777777" w:rsidR="006514A5" w:rsidRDefault="006514A5" w:rsidP="0023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9952" w14:textId="425CE8B8" w:rsidR="00035338" w:rsidRDefault="00742D1B">
    <w:pPr>
      <w:pStyle w:val="Header"/>
    </w:pPr>
    <w:r>
      <w:rPr>
        <w:noProof/>
      </w:rPr>
      <w:drawing>
        <wp:anchor distT="0" distB="0" distL="114300" distR="114300" simplePos="0" relativeHeight="251656704" behindDoc="1" locked="0" layoutInCell="0" allowOverlap="1" wp14:anchorId="75E8357F" wp14:editId="6080A593">
          <wp:simplePos x="0" y="0"/>
          <wp:positionH relativeFrom="margin">
            <wp:align>center</wp:align>
          </wp:positionH>
          <wp:positionV relativeFrom="margin">
            <wp:align>center</wp:align>
          </wp:positionV>
          <wp:extent cx="10695305" cy="7561580"/>
          <wp:effectExtent l="0" t="0" r="0" b="1270"/>
          <wp:wrapNone/>
          <wp:docPr id="3" name="Picture 3" descr="yarrarangesLett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rrarangesLett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305" cy="7561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D482" w14:textId="59A082BD" w:rsidR="00035338" w:rsidRDefault="00742D1B">
    <w:pPr>
      <w:pStyle w:val="Header"/>
    </w:pPr>
    <w:r>
      <w:rPr>
        <w:noProof/>
      </w:rPr>
      <w:drawing>
        <wp:anchor distT="0" distB="0" distL="114300" distR="114300" simplePos="0" relativeHeight="251657728" behindDoc="1" locked="0" layoutInCell="0" allowOverlap="1" wp14:anchorId="55F54855" wp14:editId="126F79CE">
          <wp:simplePos x="0" y="0"/>
          <wp:positionH relativeFrom="margin">
            <wp:align>center</wp:align>
          </wp:positionH>
          <wp:positionV relativeFrom="margin">
            <wp:align>center</wp:align>
          </wp:positionV>
          <wp:extent cx="10695305" cy="7561580"/>
          <wp:effectExtent l="0" t="0" r="0" b="1270"/>
          <wp:wrapNone/>
          <wp:docPr id="2" name="Picture 2" descr="yarrarangesLett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rarangesLett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305" cy="7561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4C8B" w14:textId="7D26E6FB" w:rsidR="00035338" w:rsidRDefault="006514A5">
    <w:pPr>
      <w:pStyle w:val="Header"/>
    </w:pPr>
    <w:r>
      <w:rPr>
        <w:noProof/>
      </w:rPr>
      <w:pict w14:anchorId="58781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842.15pt;height:595.4pt;z-index:-251657728;mso-wrap-edited:f;mso-width-percent:0;mso-height-percent:0;mso-position-horizontal:center;mso-position-horizontal-relative:margin;mso-position-vertical:center;mso-position-vertical-relative:margin;mso-width-percent:0;mso-height-percent:0" o:allowincell="f">
          <v:imagedata r:id="rId1" o:title="yarrarangesLetter-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6"/>
    <w:rsid w:val="00003206"/>
    <w:rsid w:val="00035338"/>
    <w:rsid w:val="00041195"/>
    <w:rsid w:val="00046465"/>
    <w:rsid w:val="0007416A"/>
    <w:rsid w:val="00084FAE"/>
    <w:rsid w:val="00092C30"/>
    <w:rsid w:val="000B04F3"/>
    <w:rsid w:val="00120EE6"/>
    <w:rsid w:val="00151361"/>
    <w:rsid w:val="00236FB4"/>
    <w:rsid w:val="002538CE"/>
    <w:rsid w:val="00264BC0"/>
    <w:rsid w:val="00281DBA"/>
    <w:rsid w:val="002D6885"/>
    <w:rsid w:val="002F004E"/>
    <w:rsid w:val="0033578D"/>
    <w:rsid w:val="003B0AB5"/>
    <w:rsid w:val="00416C0F"/>
    <w:rsid w:val="00453D84"/>
    <w:rsid w:val="00486966"/>
    <w:rsid w:val="004B4FE7"/>
    <w:rsid w:val="0052285F"/>
    <w:rsid w:val="005A4CAC"/>
    <w:rsid w:val="005F4A43"/>
    <w:rsid w:val="005F7D86"/>
    <w:rsid w:val="006217F3"/>
    <w:rsid w:val="006514A5"/>
    <w:rsid w:val="00674103"/>
    <w:rsid w:val="00694EFE"/>
    <w:rsid w:val="006C399B"/>
    <w:rsid w:val="00705081"/>
    <w:rsid w:val="00742D1B"/>
    <w:rsid w:val="007B4445"/>
    <w:rsid w:val="007B4B41"/>
    <w:rsid w:val="008119D2"/>
    <w:rsid w:val="0083510A"/>
    <w:rsid w:val="00840E7F"/>
    <w:rsid w:val="00891D95"/>
    <w:rsid w:val="009018CB"/>
    <w:rsid w:val="009332E8"/>
    <w:rsid w:val="009B2530"/>
    <w:rsid w:val="00A158B0"/>
    <w:rsid w:val="00AF737E"/>
    <w:rsid w:val="00B83456"/>
    <w:rsid w:val="00BB21A7"/>
    <w:rsid w:val="00BC218A"/>
    <w:rsid w:val="00C117E0"/>
    <w:rsid w:val="00C830AD"/>
    <w:rsid w:val="00CA58CD"/>
    <w:rsid w:val="00D439A1"/>
    <w:rsid w:val="00D720D6"/>
    <w:rsid w:val="00D97926"/>
    <w:rsid w:val="00DA3E8F"/>
    <w:rsid w:val="00DC2266"/>
    <w:rsid w:val="00DD2FEC"/>
    <w:rsid w:val="00DF3D30"/>
    <w:rsid w:val="00E16045"/>
    <w:rsid w:val="00E235F9"/>
    <w:rsid w:val="00EC17D0"/>
    <w:rsid w:val="00EC1FF8"/>
    <w:rsid w:val="00F110F8"/>
    <w:rsid w:val="00F808EE"/>
    <w:rsid w:val="00FA47A6"/>
    <w:rsid w:val="00FC0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A793C3"/>
  <w15:docId w15:val="{B9117F60-E83F-DE40-85B3-39E5BD17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B4"/>
  </w:style>
  <w:style w:type="paragraph" w:styleId="Footer">
    <w:name w:val="footer"/>
    <w:basedOn w:val="Normal"/>
    <w:link w:val="FooterChar"/>
    <w:uiPriority w:val="99"/>
    <w:unhideWhenUsed/>
    <w:rsid w:val="00236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23CCA947F546808BA2E89E9F6181" ma:contentTypeVersion="13" ma:contentTypeDescription="Create a new document." ma:contentTypeScope="" ma:versionID="9d32092936cbe7fdc9dde3a8187b500e">
  <xsd:schema xmlns:xsd="http://www.w3.org/2001/XMLSchema" xmlns:xs="http://www.w3.org/2001/XMLSchema" xmlns:p="http://schemas.microsoft.com/office/2006/metadata/properties" xmlns:ns3="57ac405a-d75f-486e-a0b1-3413f6d0878a" xmlns:ns4="a5fcd732-9855-496f-90f5-76fd6773e3ad" targetNamespace="http://schemas.microsoft.com/office/2006/metadata/properties" ma:root="true" ma:fieldsID="35e20700c76525461601b646a405b224" ns3:_="" ns4:_="">
    <xsd:import namespace="57ac405a-d75f-486e-a0b1-3413f6d0878a"/>
    <xsd:import namespace="a5fcd732-9855-496f-90f5-76fd6773e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405a-d75f-486e-a0b1-3413f6d08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cd732-9855-496f-90f5-76fd6773e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5592-7A81-443B-B407-8DE81EDE4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9231D7-D27A-4F5C-931C-68A7A24A1792}">
  <ds:schemaRefs>
    <ds:schemaRef ds:uri="http://schemas.microsoft.com/sharepoint/v3/contenttype/forms"/>
  </ds:schemaRefs>
</ds:datastoreItem>
</file>

<file path=customXml/itemProps3.xml><?xml version="1.0" encoding="utf-8"?>
<ds:datastoreItem xmlns:ds="http://schemas.openxmlformats.org/officeDocument/2006/customXml" ds:itemID="{3663636B-5B87-460D-B8D6-940D5B75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405a-d75f-486e-a0b1-3413f6d0878a"/>
    <ds:schemaRef ds:uri="a5fcd732-9855-496f-90f5-76fd6773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7A4F8-A61D-4ADE-BFBB-2DC275AE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Yarra Ranges Council</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Johnson</dc:creator>
  <cp:lastModifiedBy>Pip Smith</cp:lastModifiedBy>
  <cp:revision>10</cp:revision>
  <dcterms:created xsi:type="dcterms:W3CDTF">2021-06-03T23:43:00Z</dcterms:created>
  <dcterms:modified xsi:type="dcterms:W3CDTF">2021-06-03T23:49:00Z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0x010100588623CCA947F546808BA2E89E9F6181</vt:lpwstr>
  </property>
</Properties>
</file>