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09DF" w14:textId="3A6D3614" w:rsidR="00E86FB8" w:rsidRDefault="00E86FB8" w:rsidP="00E86FB8">
      <w:pPr>
        <w:spacing w:before="0" w:after="1080"/>
        <w:rPr>
          <w:noProof/>
        </w:rPr>
      </w:pPr>
      <w:bookmarkStart w:id="0" w:name="_TOC_250011"/>
      <w:r>
        <w:rPr>
          <w:noProof/>
        </w:rPr>
        <w:t>Yarra Ranges Council</w:t>
      </w:r>
    </w:p>
    <w:p w14:paraId="0C089DF9" w14:textId="486A15B5" w:rsidR="00E86FB8" w:rsidRPr="00E86FB8" w:rsidRDefault="00E86FB8" w:rsidP="00396120">
      <w:pPr>
        <w:pStyle w:val="NoSpacing"/>
        <w:spacing w:line="276" w:lineRule="auto"/>
        <w:rPr>
          <w:sz w:val="36"/>
          <w:szCs w:val="36"/>
        </w:rPr>
      </w:pPr>
      <w:r w:rsidRPr="00E86FB8">
        <w:rPr>
          <w:sz w:val="36"/>
          <w:szCs w:val="36"/>
        </w:rPr>
        <w:t xml:space="preserve">Draft for </w:t>
      </w:r>
      <w:r w:rsidR="00CD5EB8">
        <w:rPr>
          <w:sz w:val="36"/>
          <w:szCs w:val="36"/>
        </w:rPr>
        <w:t>Community Consultation</w:t>
      </w:r>
    </w:p>
    <w:p w14:paraId="41A10A9C" w14:textId="3E6DE391" w:rsidR="00E86FB8" w:rsidRPr="00E86FB8" w:rsidRDefault="00CD5EB8" w:rsidP="00396120">
      <w:pPr>
        <w:pStyle w:val="NoSpacing"/>
        <w:spacing w:after="1680" w:line="276" w:lineRule="auto"/>
        <w:rPr>
          <w:sz w:val="36"/>
          <w:szCs w:val="36"/>
        </w:rPr>
      </w:pPr>
      <w:r>
        <w:rPr>
          <w:sz w:val="36"/>
          <w:szCs w:val="36"/>
        </w:rPr>
        <w:t>August</w:t>
      </w:r>
      <w:r w:rsidR="00E86FB8" w:rsidRPr="00E86FB8">
        <w:rPr>
          <w:sz w:val="36"/>
          <w:szCs w:val="36"/>
        </w:rPr>
        <w:t xml:space="preserve"> 2022</w:t>
      </w:r>
    </w:p>
    <w:p w14:paraId="6B96D1DF" w14:textId="77777777" w:rsidR="00E86FB8" w:rsidRPr="00E86FB8" w:rsidRDefault="00E86FB8" w:rsidP="00396120">
      <w:pPr>
        <w:pStyle w:val="Title"/>
        <w:spacing w:after="480"/>
      </w:pPr>
      <w:r w:rsidRPr="00E86FB8">
        <w:t>Towards a regenerative Yarra Ranges</w:t>
      </w:r>
    </w:p>
    <w:p w14:paraId="0AC06E0B" w14:textId="3656250E" w:rsidR="00E86FB8" w:rsidRPr="00396120" w:rsidRDefault="00E86FB8" w:rsidP="00396120">
      <w:pPr>
        <w:pStyle w:val="Subtitle"/>
        <w:spacing w:after="6240"/>
        <w:rPr>
          <w:sz w:val="36"/>
          <w:szCs w:val="28"/>
        </w:rPr>
      </w:pPr>
      <w:r w:rsidRPr="00396120">
        <w:rPr>
          <w:sz w:val="36"/>
          <w:szCs w:val="28"/>
        </w:rPr>
        <w:t>Economic Development Strategy 2022-2032</w:t>
      </w:r>
    </w:p>
    <w:p w14:paraId="5E8FDF85" w14:textId="77777777" w:rsidR="00E86FB8" w:rsidRPr="00396120" w:rsidRDefault="00E86FB8" w:rsidP="00E86FB8">
      <w:pPr>
        <w:pStyle w:val="NoSpacing"/>
        <w:rPr>
          <w:sz w:val="24"/>
          <w:szCs w:val="24"/>
        </w:rPr>
      </w:pPr>
      <w:r w:rsidRPr="00396120">
        <w:rPr>
          <w:sz w:val="24"/>
          <w:szCs w:val="24"/>
        </w:rPr>
        <w:t xml:space="preserve">Local strengths </w:t>
      </w:r>
    </w:p>
    <w:p w14:paraId="0D4C5FD6" w14:textId="6A9E8637" w:rsidR="00E86FB8" w:rsidRPr="00396120" w:rsidRDefault="00E86FB8" w:rsidP="00E86FB8">
      <w:pPr>
        <w:pStyle w:val="NoSpacing"/>
        <w:rPr>
          <w:sz w:val="24"/>
          <w:szCs w:val="24"/>
        </w:rPr>
      </w:pPr>
      <w:r w:rsidRPr="00396120">
        <w:rPr>
          <w:sz w:val="24"/>
          <w:szCs w:val="24"/>
        </w:rPr>
        <w:t>Global recognition</w:t>
      </w:r>
    </w:p>
    <w:p w14:paraId="610CDCB5" w14:textId="0433C254" w:rsidR="00E86FB8" w:rsidRDefault="00E86FB8" w:rsidP="00396120">
      <w:pPr>
        <w:pStyle w:val="NoSpacing"/>
      </w:pPr>
      <w:r w:rsidRPr="00396120">
        <w:rPr>
          <w:sz w:val="24"/>
          <w:szCs w:val="24"/>
        </w:rPr>
        <w:t xml:space="preserve">Regenerating the Yarra Ranges </w:t>
      </w:r>
      <w:r>
        <w:br w:type="page"/>
      </w:r>
    </w:p>
    <w:sdt>
      <w:sdtPr>
        <w:rPr>
          <w:rFonts w:ascii="Arial" w:eastAsia="MS Mincho" w:hAnsi="Arial" w:cs="Times New Roman"/>
          <w:sz w:val="22"/>
          <w:szCs w:val="22"/>
          <w:lang w:val="en-AU" w:eastAsia="en-AU"/>
        </w:rPr>
        <w:id w:val="1312837132"/>
        <w:docPartObj>
          <w:docPartGallery w:val="Table of Contents"/>
          <w:docPartUnique/>
        </w:docPartObj>
      </w:sdtPr>
      <w:sdtEndPr>
        <w:rPr>
          <w:b/>
          <w:bCs/>
          <w:noProof/>
        </w:rPr>
      </w:sdtEndPr>
      <w:sdtContent>
        <w:p w14:paraId="3C4D0F08" w14:textId="7E8749A1" w:rsidR="00E86FB8" w:rsidRDefault="00E86FB8" w:rsidP="009F60CF">
          <w:pPr>
            <w:pStyle w:val="TOCHeading"/>
            <w:spacing w:after="480"/>
          </w:pPr>
          <w:r>
            <w:t>Contents</w:t>
          </w:r>
        </w:p>
        <w:p w14:paraId="6DBC8CAD" w14:textId="549DAE48" w:rsidR="002922EF" w:rsidRDefault="00E86FB8">
          <w:pPr>
            <w:pStyle w:val="TOC1"/>
            <w:rPr>
              <w:rFonts w:asciiTheme="minorHAnsi" w:eastAsiaTheme="minorEastAsia" w:hAnsiTheme="minorHAnsi" w:cstheme="minorBidi"/>
              <w:lang w:val="en-AU" w:eastAsia="en-AU"/>
            </w:rPr>
          </w:pPr>
          <w:r>
            <w:rPr>
              <w:noProof w:val="0"/>
            </w:rPr>
            <w:fldChar w:fldCharType="begin"/>
          </w:r>
          <w:r>
            <w:instrText xml:space="preserve"> TOC \o "1-</w:instrText>
          </w:r>
          <w:r w:rsidR="00E93C3D">
            <w:instrText>2</w:instrText>
          </w:r>
          <w:r>
            <w:instrText xml:space="preserve">" \h \z \u </w:instrText>
          </w:r>
          <w:r>
            <w:rPr>
              <w:noProof w:val="0"/>
            </w:rPr>
            <w:fldChar w:fldCharType="separate"/>
          </w:r>
          <w:hyperlink w:anchor="_Toc110955860" w:history="1">
            <w:r w:rsidR="002922EF" w:rsidRPr="002B3649">
              <w:rPr>
                <w:rStyle w:val="Hyperlink"/>
              </w:rPr>
              <w:t>Message from the Mayor</w:t>
            </w:r>
            <w:r w:rsidR="002922EF">
              <w:rPr>
                <w:webHidden/>
              </w:rPr>
              <w:tab/>
            </w:r>
            <w:r w:rsidR="002922EF">
              <w:rPr>
                <w:webHidden/>
              </w:rPr>
              <w:fldChar w:fldCharType="begin"/>
            </w:r>
            <w:r w:rsidR="002922EF">
              <w:rPr>
                <w:webHidden/>
              </w:rPr>
              <w:instrText xml:space="preserve"> PAGEREF _Toc110955860 \h </w:instrText>
            </w:r>
            <w:r w:rsidR="002922EF">
              <w:rPr>
                <w:webHidden/>
              </w:rPr>
            </w:r>
            <w:r w:rsidR="002922EF">
              <w:rPr>
                <w:webHidden/>
              </w:rPr>
              <w:fldChar w:fldCharType="separate"/>
            </w:r>
            <w:r w:rsidR="002922EF">
              <w:rPr>
                <w:webHidden/>
              </w:rPr>
              <w:t>5</w:t>
            </w:r>
            <w:r w:rsidR="002922EF">
              <w:rPr>
                <w:webHidden/>
              </w:rPr>
              <w:fldChar w:fldCharType="end"/>
            </w:r>
          </w:hyperlink>
        </w:p>
        <w:p w14:paraId="756DC2C1" w14:textId="1EF22A6A" w:rsidR="002922EF" w:rsidRDefault="00CD5EB8">
          <w:pPr>
            <w:pStyle w:val="TOC1"/>
            <w:rPr>
              <w:rFonts w:asciiTheme="minorHAnsi" w:eastAsiaTheme="minorEastAsia" w:hAnsiTheme="minorHAnsi" w:cstheme="minorBidi"/>
              <w:lang w:val="en-AU" w:eastAsia="en-AU"/>
            </w:rPr>
          </w:pPr>
          <w:hyperlink w:anchor="_Toc110955861" w:history="1">
            <w:r w:rsidR="002922EF" w:rsidRPr="002B3649">
              <w:rPr>
                <w:rStyle w:val="Hyperlink"/>
              </w:rPr>
              <w:t>Glossary</w:t>
            </w:r>
            <w:r w:rsidR="002922EF">
              <w:rPr>
                <w:webHidden/>
              </w:rPr>
              <w:tab/>
            </w:r>
            <w:r w:rsidR="002922EF">
              <w:rPr>
                <w:webHidden/>
              </w:rPr>
              <w:fldChar w:fldCharType="begin"/>
            </w:r>
            <w:r w:rsidR="002922EF">
              <w:rPr>
                <w:webHidden/>
              </w:rPr>
              <w:instrText xml:space="preserve"> PAGEREF _Toc110955861 \h </w:instrText>
            </w:r>
            <w:r w:rsidR="002922EF">
              <w:rPr>
                <w:webHidden/>
              </w:rPr>
            </w:r>
            <w:r w:rsidR="002922EF">
              <w:rPr>
                <w:webHidden/>
              </w:rPr>
              <w:fldChar w:fldCharType="separate"/>
            </w:r>
            <w:r w:rsidR="002922EF">
              <w:rPr>
                <w:webHidden/>
              </w:rPr>
              <w:t>6</w:t>
            </w:r>
            <w:r w:rsidR="002922EF">
              <w:rPr>
                <w:webHidden/>
              </w:rPr>
              <w:fldChar w:fldCharType="end"/>
            </w:r>
          </w:hyperlink>
        </w:p>
        <w:p w14:paraId="0ED55456" w14:textId="56332382" w:rsidR="002922EF" w:rsidRDefault="00CD5EB8">
          <w:pPr>
            <w:pStyle w:val="TOC1"/>
            <w:rPr>
              <w:rFonts w:asciiTheme="minorHAnsi" w:eastAsiaTheme="minorEastAsia" w:hAnsiTheme="minorHAnsi" w:cstheme="minorBidi"/>
              <w:lang w:val="en-AU" w:eastAsia="en-AU"/>
            </w:rPr>
          </w:pPr>
          <w:hyperlink w:anchor="_Toc110955862" w:history="1">
            <w:r w:rsidR="002922EF" w:rsidRPr="002B3649">
              <w:rPr>
                <w:rStyle w:val="Hyperlink"/>
              </w:rPr>
              <w:t>Regenerating the Yarra Ranges economy</w:t>
            </w:r>
            <w:r w:rsidR="002922EF">
              <w:rPr>
                <w:webHidden/>
              </w:rPr>
              <w:tab/>
            </w:r>
            <w:r w:rsidR="002922EF">
              <w:rPr>
                <w:webHidden/>
              </w:rPr>
              <w:fldChar w:fldCharType="begin"/>
            </w:r>
            <w:r w:rsidR="002922EF">
              <w:rPr>
                <w:webHidden/>
              </w:rPr>
              <w:instrText xml:space="preserve"> PAGEREF _Toc110955862 \h </w:instrText>
            </w:r>
            <w:r w:rsidR="002922EF">
              <w:rPr>
                <w:webHidden/>
              </w:rPr>
            </w:r>
            <w:r w:rsidR="002922EF">
              <w:rPr>
                <w:webHidden/>
              </w:rPr>
              <w:fldChar w:fldCharType="separate"/>
            </w:r>
            <w:r w:rsidR="002922EF">
              <w:rPr>
                <w:webHidden/>
              </w:rPr>
              <w:t>8</w:t>
            </w:r>
            <w:r w:rsidR="002922EF">
              <w:rPr>
                <w:webHidden/>
              </w:rPr>
              <w:fldChar w:fldCharType="end"/>
            </w:r>
          </w:hyperlink>
        </w:p>
        <w:p w14:paraId="29112236" w14:textId="46833294" w:rsidR="002922EF" w:rsidRDefault="00CD5EB8">
          <w:pPr>
            <w:pStyle w:val="TOC2"/>
            <w:rPr>
              <w:rFonts w:asciiTheme="minorHAnsi" w:eastAsiaTheme="minorEastAsia" w:hAnsiTheme="minorHAnsi" w:cstheme="minorBidi"/>
              <w:noProof/>
            </w:rPr>
          </w:pPr>
          <w:hyperlink w:anchor="_Toc110955863" w:history="1">
            <w:r w:rsidR="002922EF" w:rsidRPr="002B3649">
              <w:rPr>
                <w:rStyle w:val="Hyperlink"/>
                <w:noProof/>
              </w:rPr>
              <w:t>What is regenerative economy?</w:t>
            </w:r>
            <w:r w:rsidR="002922EF">
              <w:rPr>
                <w:noProof/>
                <w:webHidden/>
              </w:rPr>
              <w:tab/>
            </w:r>
            <w:r w:rsidR="002922EF">
              <w:rPr>
                <w:noProof/>
                <w:webHidden/>
              </w:rPr>
              <w:fldChar w:fldCharType="begin"/>
            </w:r>
            <w:r w:rsidR="002922EF">
              <w:rPr>
                <w:noProof/>
                <w:webHidden/>
              </w:rPr>
              <w:instrText xml:space="preserve"> PAGEREF _Toc110955863 \h </w:instrText>
            </w:r>
            <w:r w:rsidR="002922EF">
              <w:rPr>
                <w:noProof/>
                <w:webHidden/>
              </w:rPr>
            </w:r>
            <w:r w:rsidR="002922EF">
              <w:rPr>
                <w:noProof/>
                <w:webHidden/>
              </w:rPr>
              <w:fldChar w:fldCharType="separate"/>
            </w:r>
            <w:r w:rsidR="002922EF">
              <w:rPr>
                <w:noProof/>
                <w:webHidden/>
              </w:rPr>
              <w:t>8</w:t>
            </w:r>
            <w:r w:rsidR="002922EF">
              <w:rPr>
                <w:noProof/>
                <w:webHidden/>
              </w:rPr>
              <w:fldChar w:fldCharType="end"/>
            </w:r>
          </w:hyperlink>
        </w:p>
        <w:p w14:paraId="115A4996" w14:textId="6FC0D23F" w:rsidR="002922EF" w:rsidRDefault="00CD5EB8">
          <w:pPr>
            <w:pStyle w:val="TOC2"/>
            <w:rPr>
              <w:rFonts w:asciiTheme="minorHAnsi" w:eastAsiaTheme="minorEastAsia" w:hAnsiTheme="minorHAnsi" w:cstheme="minorBidi"/>
              <w:noProof/>
            </w:rPr>
          </w:pPr>
          <w:hyperlink w:anchor="_Toc110955864" w:history="1">
            <w:r w:rsidR="002922EF" w:rsidRPr="002B3649">
              <w:rPr>
                <w:rStyle w:val="Hyperlink"/>
                <w:noProof/>
              </w:rPr>
              <w:t>Regenerative principles underpinning the Strategy</w:t>
            </w:r>
            <w:r w:rsidR="002922EF">
              <w:rPr>
                <w:noProof/>
                <w:webHidden/>
              </w:rPr>
              <w:tab/>
            </w:r>
            <w:r w:rsidR="002922EF">
              <w:rPr>
                <w:noProof/>
                <w:webHidden/>
              </w:rPr>
              <w:fldChar w:fldCharType="begin"/>
            </w:r>
            <w:r w:rsidR="002922EF">
              <w:rPr>
                <w:noProof/>
                <w:webHidden/>
              </w:rPr>
              <w:instrText xml:space="preserve"> PAGEREF _Toc110955864 \h </w:instrText>
            </w:r>
            <w:r w:rsidR="002922EF">
              <w:rPr>
                <w:noProof/>
                <w:webHidden/>
              </w:rPr>
            </w:r>
            <w:r w:rsidR="002922EF">
              <w:rPr>
                <w:noProof/>
                <w:webHidden/>
              </w:rPr>
              <w:fldChar w:fldCharType="separate"/>
            </w:r>
            <w:r w:rsidR="002922EF">
              <w:rPr>
                <w:noProof/>
                <w:webHidden/>
              </w:rPr>
              <w:t>8</w:t>
            </w:r>
            <w:r w:rsidR="002922EF">
              <w:rPr>
                <w:noProof/>
                <w:webHidden/>
              </w:rPr>
              <w:fldChar w:fldCharType="end"/>
            </w:r>
          </w:hyperlink>
        </w:p>
        <w:p w14:paraId="4FC5BC69" w14:textId="5AA72A87" w:rsidR="002922EF" w:rsidRDefault="00CD5EB8">
          <w:pPr>
            <w:pStyle w:val="TOC1"/>
            <w:rPr>
              <w:rFonts w:asciiTheme="minorHAnsi" w:eastAsiaTheme="minorEastAsia" w:hAnsiTheme="minorHAnsi" w:cstheme="minorBidi"/>
              <w:lang w:val="en-AU" w:eastAsia="en-AU"/>
            </w:rPr>
          </w:pPr>
          <w:hyperlink w:anchor="_Toc110955865" w:history="1">
            <w:r w:rsidR="002922EF" w:rsidRPr="002B3649">
              <w:rPr>
                <w:rStyle w:val="Hyperlink"/>
              </w:rPr>
              <w:t>Executive Summary</w:t>
            </w:r>
            <w:r w:rsidR="002922EF">
              <w:rPr>
                <w:webHidden/>
              </w:rPr>
              <w:tab/>
            </w:r>
            <w:r w:rsidR="002922EF">
              <w:rPr>
                <w:webHidden/>
              </w:rPr>
              <w:fldChar w:fldCharType="begin"/>
            </w:r>
            <w:r w:rsidR="002922EF">
              <w:rPr>
                <w:webHidden/>
              </w:rPr>
              <w:instrText xml:space="preserve"> PAGEREF _Toc110955865 \h </w:instrText>
            </w:r>
            <w:r w:rsidR="002922EF">
              <w:rPr>
                <w:webHidden/>
              </w:rPr>
            </w:r>
            <w:r w:rsidR="002922EF">
              <w:rPr>
                <w:webHidden/>
              </w:rPr>
              <w:fldChar w:fldCharType="separate"/>
            </w:r>
            <w:r w:rsidR="002922EF">
              <w:rPr>
                <w:webHidden/>
              </w:rPr>
              <w:t>9</w:t>
            </w:r>
            <w:r w:rsidR="002922EF">
              <w:rPr>
                <w:webHidden/>
              </w:rPr>
              <w:fldChar w:fldCharType="end"/>
            </w:r>
          </w:hyperlink>
        </w:p>
        <w:p w14:paraId="6FD9D578" w14:textId="26BDAE50" w:rsidR="002922EF" w:rsidRDefault="00CD5EB8">
          <w:pPr>
            <w:pStyle w:val="TOC2"/>
            <w:rPr>
              <w:rFonts w:asciiTheme="minorHAnsi" w:eastAsiaTheme="minorEastAsia" w:hAnsiTheme="minorHAnsi" w:cstheme="minorBidi"/>
              <w:noProof/>
            </w:rPr>
          </w:pPr>
          <w:hyperlink w:anchor="_Toc110955866" w:history="1">
            <w:r w:rsidR="002922EF" w:rsidRPr="002B3649">
              <w:rPr>
                <w:rStyle w:val="Hyperlink"/>
                <w:noProof/>
              </w:rPr>
              <w:t>A new direction for economic development is required</w:t>
            </w:r>
            <w:r w:rsidR="002922EF">
              <w:rPr>
                <w:noProof/>
                <w:webHidden/>
              </w:rPr>
              <w:tab/>
            </w:r>
            <w:r w:rsidR="002922EF">
              <w:rPr>
                <w:noProof/>
                <w:webHidden/>
              </w:rPr>
              <w:fldChar w:fldCharType="begin"/>
            </w:r>
            <w:r w:rsidR="002922EF">
              <w:rPr>
                <w:noProof/>
                <w:webHidden/>
              </w:rPr>
              <w:instrText xml:space="preserve"> PAGEREF _Toc110955866 \h </w:instrText>
            </w:r>
            <w:r w:rsidR="002922EF">
              <w:rPr>
                <w:noProof/>
                <w:webHidden/>
              </w:rPr>
            </w:r>
            <w:r w:rsidR="002922EF">
              <w:rPr>
                <w:noProof/>
                <w:webHidden/>
              </w:rPr>
              <w:fldChar w:fldCharType="separate"/>
            </w:r>
            <w:r w:rsidR="002922EF">
              <w:rPr>
                <w:noProof/>
                <w:webHidden/>
              </w:rPr>
              <w:t>9</w:t>
            </w:r>
            <w:r w:rsidR="002922EF">
              <w:rPr>
                <w:noProof/>
                <w:webHidden/>
              </w:rPr>
              <w:fldChar w:fldCharType="end"/>
            </w:r>
          </w:hyperlink>
        </w:p>
        <w:p w14:paraId="12DF47D2" w14:textId="1F90CB5E" w:rsidR="002922EF" w:rsidRDefault="00CD5EB8">
          <w:pPr>
            <w:pStyle w:val="TOC2"/>
            <w:rPr>
              <w:rFonts w:asciiTheme="minorHAnsi" w:eastAsiaTheme="minorEastAsia" w:hAnsiTheme="minorHAnsi" w:cstheme="minorBidi"/>
              <w:noProof/>
            </w:rPr>
          </w:pPr>
          <w:hyperlink w:anchor="_Toc110955867" w:history="1">
            <w:r w:rsidR="002922EF" w:rsidRPr="002B3649">
              <w:rPr>
                <w:rStyle w:val="Hyperlink"/>
                <w:noProof/>
              </w:rPr>
              <w:t>Vision</w:t>
            </w:r>
            <w:r w:rsidR="002922EF">
              <w:rPr>
                <w:noProof/>
                <w:webHidden/>
              </w:rPr>
              <w:tab/>
            </w:r>
            <w:r w:rsidR="002922EF">
              <w:rPr>
                <w:noProof/>
                <w:webHidden/>
              </w:rPr>
              <w:fldChar w:fldCharType="begin"/>
            </w:r>
            <w:r w:rsidR="002922EF">
              <w:rPr>
                <w:noProof/>
                <w:webHidden/>
              </w:rPr>
              <w:instrText xml:space="preserve"> PAGEREF _Toc110955867 \h </w:instrText>
            </w:r>
            <w:r w:rsidR="002922EF">
              <w:rPr>
                <w:noProof/>
                <w:webHidden/>
              </w:rPr>
            </w:r>
            <w:r w:rsidR="002922EF">
              <w:rPr>
                <w:noProof/>
                <w:webHidden/>
              </w:rPr>
              <w:fldChar w:fldCharType="separate"/>
            </w:r>
            <w:r w:rsidR="002922EF">
              <w:rPr>
                <w:noProof/>
                <w:webHidden/>
              </w:rPr>
              <w:t>10</w:t>
            </w:r>
            <w:r w:rsidR="002922EF">
              <w:rPr>
                <w:noProof/>
                <w:webHidden/>
              </w:rPr>
              <w:fldChar w:fldCharType="end"/>
            </w:r>
          </w:hyperlink>
        </w:p>
        <w:p w14:paraId="1AD2F412" w14:textId="1A556EE9" w:rsidR="002922EF" w:rsidRDefault="00CD5EB8">
          <w:pPr>
            <w:pStyle w:val="TOC2"/>
            <w:rPr>
              <w:rFonts w:asciiTheme="minorHAnsi" w:eastAsiaTheme="minorEastAsia" w:hAnsiTheme="minorHAnsi" w:cstheme="minorBidi"/>
              <w:noProof/>
            </w:rPr>
          </w:pPr>
          <w:hyperlink w:anchor="_Toc110955868" w:history="1">
            <w:r w:rsidR="002922EF" w:rsidRPr="002B3649">
              <w:rPr>
                <w:rStyle w:val="Hyperlink"/>
                <w:noProof/>
              </w:rPr>
              <w:t>Our future direction</w:t>
            </w:r>
            <w:r w:rsidR="002922EF">
              <w:rPr>
                <w:noProof/>
                <w:webHidden/>
              </w:rPr>
              <w:tab/>
            </w:r>
            <w:r w:rsidR="002922EF">
              <w:rPr>
                <w:noProof/>
                <w:webHidden/>
              </w:rPr>
              <w:fldChar w:fldCharType="begin"/>
            </w:r>
            <w:r w:rsidR="002922EF">
              <w:rPr>
                <w:noProof/>
                <w:webHidden/>
              </w:rPr>
              <w:instrText xml:space="preserve"> PAGEREF _Toc110955868 \h </w:instrText>
            </w:r>
            <w:r w:rsidR="002922EF">
              <w:rPr>
                <w:noProof/>
                <w:webHidden/>
              </w:rPr>
            </w:r>
            <w:r w:rsidR="002922EF">
              <w:rPr>
                <w:noProof/>
                <w:webHidden/>
              </w:rPr>
              <w:fldChar w:fldCharType="separate"/>
            </w:r>
            <w:r w:rsidR="002922EF">
              <w:rPr>
                <w:noProof/>
                <w:webHidden/>
              </w:rPr>
              <w:t>10</w:t>
            </w:r>
            <w:r w:rsidR="002922EF">
              <w:rPr>
                <w:noProof/>
                <w:webHidden/>
              </w:rPr>
              <w:fldChar w:fldCharType="end"/>
            </w:r>
          </w:hyperlink>
        </w:p>
        <w:p w14:paraId="29EA1388" w14:textId="6B6EFF07" w:rsidR="002922EF" w:rsidRDefault="00CD5EB8">
          <w:pPr>
            <w:pStyle w:val="TOC2"/>
            <w:rPr>
              <w:rFonts w:asciiTheme="minorHAnsi" w:eastAsiaTheme="minorEastAsia" w:hAnsiTheme="minorHAnsi" w:cstheme="minorBidi"/>
              <w:noProof/>
            </w:rPr>
          </w:pPr>
          <w:hyperlink w:anchor="_Toc110955869" w:history="1">
            <w:r w:rsidR="002922EF" w:rsidRPr="002B3649">
              <w:rPr>
                <w:rStyle w:val="Hyperlink"/>
                <w:noProof/>
              </w:rPr>
              <w:t>Impact of this strategy</w:t>
            </w:r>
            <w:r w:rsidR="002922EF">
              <w:rPr>
                <w:noProof/>
                <w:webHidden/>
              </w:rPr>
              <w:tab/>
            </w:r>
            <w:r w:rsidR="002922EF">
              <w:rPr>
                <w:noProof/>
                <w:webHidden/>
              </w:rPr>
              <w:fldChar w:fldCharType="begin"/>
            </w:r>
            <w:r w:rsidR="002922EF">
              <w:rPr>
                <w:noProof/>
                <w:webHidden/>
              </w:rPr>
              <w:instrText xml:space="preserve"> PAGEREF _Toc110955869 \h </w:instrText>
            </w:r>
            <w:r w:rsidR="002922EF">
              <w:rPr>
                <w:noProof/>
                <w:webHidden/>
              </w:rPr>
            </w:r>
            <w:r w:rsidR="002922EF">
              <w:rPr>
                <w:noProof/>
                <w:webHidden/>
              </w:rPr>
              <w:fldChar w:fldCharType="separate"/>
            </w:r>
            <w:r w:rsidR="002922EF">
              <w:rPr>
                <w:noProof/>
                <w:webHidden/>
              </w:rPr>
              <w:t>11</w:t>
            </w:r>
            <w:r w:rsidR="002922EF">
              <w:rPr>
                <w:noProof/>
                <w:webHidden/>
              </w:rPr>
              <w:fldChar w:fldCharType="end"/>
            </w:r>
          </w:hyperlink>
        </w:p>
        <w:p w14:paraId="13FC1CB4" w14:textId="3FC516FC" w:rsidR="002922EF" w:rsidRDefault="00CD5EB8">
          <w:pPr>
            <w:pStyle w:val="TOC1"/>
            <w:rPr>
              <w:rFonts w:asciiTheme="minorHAnsi" w:eastAsiaTheme="minorEastAsia" w:hAnsiTheme="minorHAnsi" w:cstheme="minorBidi"/>
              <w:lang w:val="en-AU" w:eastAsia="en-AU"/>
            </w:rPr>
          </w:pPr>
          <w:hyperlink w:anchor="_Toc110955870" w:history="1">
            <w:r w:rsidR="002922EF" w:rsidRPr="002B3649">
              <w:rPr>
                <w:rStyle w:val="Hyperlink"/>
              </w:rPr>
              <w:t>Introduction</w:t>
            </w:r>
            <w:r w:rsidR="002922EF">
              <w:rPr>
                <w:webHidden/>
              </w:rPr>
              <w:tab/>
            </w:r>
            <w:r w:rsidR="002922EF">
              <w:rPr>
                <w:webHidden/>
              </w:rPr>
              <w:fldChar w:fldCharType="begin"/>
            </w:r>
            <w:r w:rsidR="002922EF">
              <w:rPr>
                <w:webHidden/>
              </w:rPr>
              <w:instrText xml:space="preserve"> PAGEREF _Toc110955870 \h </w:instrText>
            </w:r>
            <w:r w:rsidR="002922EF">
              <w:rPr>
                <w:webHidden/>
              </w:rPr>
            </w:r>
            <w:r w:rsidR="002922EF">
              <w:rPr>
                <w:webHidden/>
              </w:rPr>
              <w:fldChar w:fldCharType="separate"/>
            </w:r>
            <w:r w:rsidR="002922EF">
              <w:rPr>
                <w:webHidden/>
              </w:rPr>
              <w:t>13</w:t>
            </w:r>
            <w:r w:rsidR="002922EF">
              <w:rPr>
                <w:webHidden/>
              </w:rPr>
              <w:fldChar w:fldCharType="end"/>
            </w:r>
          </w:hyperlink>
        </w:p>
        <w:p w14:paraId="49E5E621" w14:textId="2A3A0F43" w:rsidR="002922EF" w:rsidRDefault="00CD5EB8">
          <w:pPr>
            <w:pStyle w:val="TOC2"/>
            <w:rPr>
              <w:rFonts w:asciiTheme="minorHAnsi" w:eastAsiaTheme="minorEastAsia" w:hAnsiTheme="minorHAnsi" w:cstheme="minorBidi"/>
              <w:noProof/>
            </w:rPr>
          </w:pPr>
          <w:hyperlink w:anchor="_Toc110955871" w:history="1">
            <w:r w:rsidR="002922EF" w:rsidRPr="002B3649">
              <w:rPr>
                <w:rStyle w:val="Hyperlink"/>
                <w:noProof/>
              </w:rPr>
              <w:t>A bright future for all – our inclusive approach.</w:t>
            </w:r>
            <w:r w:rsidR="002922EF">
              <w:rPr>
                <w:noProof/>
                <w:webHidden/>
              </w:rPr>
              <w:tab/>
            </w:r>
            <w:r w:rsidR="002922EF">
              <w:rPr>
                <w:noProof/>
                <w:webHidden/>
              </w:rPr>
              <w:fldChar w:fldCharType="begin"/>
            </w:r>
            <w:r w:rsidR="002922EF">
              <w:rPr>
                <w:noProof/>
                <w:webHidden/>
              </w:rPr>
              <w:instrText xml:space="preserve"> PAGEREF _Toc110955871 \h </w:instrText>
            </w:r>
            <w:r w:rsidR="002922EF">
              <w:rPr>
                <w:noProof/>
                <w:webHidden/>
              </w:rPr>
            </w:r>
            <w:r w:rsidR="002922EF">
              <w:rPr>
                <w:noProof/>
                <w:webHidden/>
              </w:rPr>
              <w:fldChar w:fldCharType="separate"/>
            </w:r>
            <w:r w:rsidR="002922EF">
              <w:rPr>
                <w:noProof/>
                <w:webHidden/>
              </w:rPr>
              <w:t>13</w:t>
            </w:r>
            <w:r w:rsidR="002922EF">
              <w:rPr>
                <w:noProof/>
                <w:webHidden/>
              </w:rPr>
              <w:fldChar w:fldCharType="end"/>
            </w:r>
          </w:hyperlink>
        </w:p>
        <w:p w14:paraId="13BA576F" w14:textId="32D39FC7" w:rsidR="002922EF" w:rsidRDefault="00CD5EB8">
          <w:pPr>
            <w:pStyle w:val="TOC2"/>
            <w:rPr>
              <w:rFonts w:asciiTheme="minorHAnsi" w:eastAsiaTheme="minorEastAsia" w:hAnsiTheme="minorHAnsi" w:cstheme="minorBidi"/>
              <w:noProof/>
            </w:rPr>
          </w:pPr>
          <w:hyperlink w:anchor="_Toc110955872" w:history="1">
            <w:r w:rsidR="002922EF" w:rsidRPr="002B3649">
              <w:rPr>
                <w:rStyle w:val="Hyperlink"/>
                <w:noProof/>
              </w:rPr>
              <w:t>An evidence-based approach</w:t>
            </w:r>
            <w:r w:rsidR="002922EF">
              <w:rPr>
                <w:noProof/>
                <w:webHidden/>
              </w:rPr>
              <w:tab/>
            </w:r>
            <w:r w:rsidR="002922EF">
              <w:rPr>
                <w:noProof/>
                <w:webHidden/>
              </w:rPr>
              <w:fldChar w:fldCharType="begin"/>
            </w:r>
            <w:r w:rsidR="002922EF">
              <w:rPr>
                <w:noProof/>
                <w:webHidden/>
              </w:rPr>
              <w:instrText xml:space="preserve"> PAGEREF _Toc110955872 \h </w:instrText>
            </w:r>
            <w:r w:rsidR="002922EF">
              <w:rPr>
                <w:noProof/>
                <w:webHidden/>
              </w:rPr>
            </w:r>
            <w:r w:rsidR="002922EF">
              <w:rPr>
                <w:noProof/>
                <w:webHidden/>
              </w:rPr>
              <w:fldChar w:fldCharType="separate"/>
            </w:r>
            <w:r w:rsidR="002922EF">
              <w:rPr>
                <w:noProof/>
                <w:webHidden/>
              </w:rPr>
              <w:t>13</w:t>
            </w:r>
            <w:r w:rsidR="002922EF">
              <w:rPr>
                <w:noProof/>
                <w:webHidden/>
              </w:rPr>
              <w:fldChar w:fldCharType="end"/>
            </w:r>
          </w:hyperlink>
        </w:p>
        <w:p w14:paraId="6EB8EFD3" w14:textId="63256E20" w:rsidR="002922EF" w:rsidRDefault="00CD5EB8">
          <w:pPr>
            <w:pStyle w:val="TOC2"/>
            <w:rPr>
              <w:rFonts w:asciiTheme="minorHAnsi" w:eastAsiaTheme="minorEastAsia" w:hAnsiTheme="minorHAnsi" w:cstheme="minorBidi"/>
              <w:noProof/>
            </w:rPr>
          </w:pPr>
          <w:hyperlink w:anchor="_Toc110955873" w:history="1">
            <w:r w:rsidR="002922EF" w:rsidRPr="002B3649">
              <w:rPr>
                <w:rStyle w:val="Hyperlink"/>
                <w:noProof/>
              </w:rPr>
              <w:t>Our strategic alignment</w:t>
            </w:r>
            <w:r w:rsidR="002922EF">
              <w:rPr>
                <w:noProof/>
                <w:webHidden/>
              </w:rPr>
              <w:tab/>
            </w:r>
            <w:r w:rsidR="002922EF">
              <w:rPr>
                <w:noProof/>
                <w:webHidden/>
              </w:rPr>
              <w:fldChar w:fldCharType="begin"/>
            </w:r>
            <w:r w:rsidR="002922EF">
              <w:rPr>
                <w:noProof/>
                <w:webHidden/>
              </w:rPr>
              <w:instrText xml:space="preserve"> PAGEREF _Toc110955873 \h </w:instrText>
            </w:r>
            <w:r w:rsidR="002922EF">
              <w:rPr>
                <w:noProof/>
                <w:webHidden/>
              </w:rPr>
            </w:r>
            <w:r w:rsidR="002922EF">
              <w:rPr>
                <w:noProof/>
                <w:webHidden/>
              </w:rPr>
              <w:fldChar w:fldCharType="separate"/>
            </w:r>
            <w:r w:rsidR="002922EF">
              <w:rPr>
                <w:noProof/>
                <w:webHidden/>
              </w:rPr>
              <w:t>14</w:t>
            </w:r>
            <w:r w:rsidR="002922EF">
              <w:rPr>
                <w:noProof/>
                <w:webHidden/>
              </w:rPr>
              <w:fldChar w:fldCharType="end"/>
            </w:r>
          </w:hyperlink>
        </w:p>
        <w:p w14:paraId="47D55BD3" w14:textId="00516563" w:rsidR="002922EF" w:rsidRDefault="00CD5EB8">
          <w:pPr>
            <w:pStyle w:val="TOC2"/>
            <w:rPr>
              <w:rFonts w:asciiTheme="minorHAnsi" w:eastAsiaTheme="minorEastAsia" w:hAnsiTheme="minorHAnsi" w:cstheme="minorBidi"/>
              <w:noProof/>
            </w:rPr>
          </w:pPr>
          <w:hyperlink w:anchor="_Toc110955874" w:history="1">
            <w:r w:rsidR="002922EF" w:rsidRPr="002B3649">
              <w:rPr>
                <w:rStyle w:val="Hyperlink"/>
                <w:noProof/>
              </w:rPr>
              <w:t>Council’s Strategic Framework</w:t>
            </w:r>
            <w:r w:rsidR="002922EF">
              <w:rPr>
                <w:noProof/>
                <w:webHidden/>
              </w:rPr>
              <w:tab/>
            </w:r>
            <w:r w:rsidR="002922EF">
              <w:rPr>
                <w:noProof/>
                <w:webHidden/>
              </w:rPr>
              <w:fldChar w:fldCharType="begin"/>
            </w:r>
            <w:r w:rsidR="002922EF">
              <w:rPr>
                <w:noProof/>
                <w:webHidden/>
              </w:rPr>
              <w:instrText xml:space="preserve"> PAGEREF _Toc110955874 \h </w:instrText>
            </w:r>
            <w:r w:rsidR="002922EF">
              <w:rPr>
                <w:noProof/>
                <w:webHidden/>
              </w:rPr>
            </w:r>
            <w:r w:rsidR="002922EF">
              <w:rPr>
                <w:noProof/>
                <w:webHidden/>
              </w:rPr>
              <w:fldChar w:fldCharType="separate"/>
            </w:r>
            <w:r w:rsidR="002922EF">
              <w:rPr>
                <w:noProof/>
                <w:webHidden/>
              </w:rPr>
              <w:t>15</w:t>
            </w:r>
            <w:r w:rsidR="002922EF">
              <w:rPr>
                <w:noProof/>
                <w:webHidden/>
              </w:rPr>
              <w:fldChar w:fldCharType="end"/>
            </w:r>
          </w:hyperlink>
        </w:p>
        <w:p w14:paraId="5F309653" w14:textId="28EB63DB" w:rsidR="002922EF" w:rsidRDefault="00CD5EB8">
          <w:pPr>
            <w:pStyle w:val="TOC2"/>
            <w:rPr>
              <w:rFonts w:asciiTheme="minorHAnsi" w:eastAsiaTheme="minorEastAsia" w:hAnsiTheme="minorHAnsi" w:cstheme="minorBidi"/>
              <w:noProof/>
            </w:rPr>
          </w:pPr>
          <w:hyperlink w:anchor="_Toc110955875" w:history="1">
            <w:r w:rsidR="002922EF" w:rsidRPr="002B3649">
              <w:rPr>
                <w:rStyle w:val="Hyperlink"/>
                <w:noProof/>
              </w:rPr>
              <w:t>How our regenerative economic principles provide further alignment</w:t>
            </w:r>
            <w:r w:rsidR="002922EF">
              <w:rPr>
                <w:noProof/>
                <w:webHidden/>
              </w:rPr>
              <w:tab/>
            </w:r>
            <w:r w:rsidR="002922EF">
              <w:rPr>
                <w:noProof/>
                <w:webHidden/>
              </w:rPr>
              <w:fldChar w:fldCharType="begin"/>
            </w:r>
            <w:r w:rsidR="002922EF">
              <w:rPr>
                <w:noProof/>
                <w:webHidden/>
              </w:rPr>
              <w:instrText xml:space="preserve"> PAGEREF _Toc110955875 \h </w:instrText>
            </w:r>
            <w:r w:rsidR="002922EF">
              <w:rPr>
                <w:noProof/>
                <w:webHidden/>
              </w:rPr>
            </w:r>
            <w:r w:rsidR="002922EF">
              <w:rPr>
                <w:noProof/>
                <w:webHidden/>
              </w:rPr>
              <w:fldChar w:fldCharType="separate"/>
            </w:r>
            <w:r w:rsidR="002922EF">
              <w:rPr>
                <w:noProof/>
                <w:webHidden/>
              </w:rPr>
              <w:t>16</w:t>
            </w:r>
            <w:r w:rsidR="002922EF">
              <w:rPr>
                <w:noProof/>
                <w:webHidden/>
              </w:rPr>
              <w:fldChar w:fldCharType="end"/>
            </w:r>
          </w:hyperlink>
        </w:p>
        <w:p w14:paraId="6603E4D6" w14:textId="3088CCD4" w:rsidR="002922EF" w:rsidRDefault="00CD5EB8">
          <w:pPr>
            <w:pStyle w:val="TOC2"/>
            <w:rPr>
              <w:rFonts w:asciiTheme="minorHAnsi" w:eastAsiaTheme="minorEastAsia" w:hAnsiTheme="minorHAnsi" w:cstheme="minorBidi"/>
              <w:noProof/>
            </w:rPr>
          </w:pPr>
          <w:hyperlink w:anchor="_Toc110955876" w:history="1">
            <w:r w:rsidR="002922EF" w:rsidRPr="002B3649">
              <w:rPr>
                <w:rStyle w:val="Hyperlink"/>
                <w:noProof/>
              </w:rPr>
              <w:t>Alignment with the Sustainable Development Goals (SDGs)</w:t>
            </w:r>
            <w:r w:rsidR="002922EF">
              <w:rPr>
                <w:noProof/>
                <w:webHidden/>
              </w:rPr>
              <w:tab/>
            </w:r>
            <w:r w:rsidR="002922EF">
              <w:rPr>
                <w:noProof/>
                <w:webHidden/>
              </w:rPr>
              <w:fldChar w:fldCharType="begin"/>
            </w:r>
            <w:r w:rsidR="002922EF">
              <w:rPr>
                <w:noProof/>
                <w:webHidden/>
              </w:rPr>
              <w:instrText xml:space="preserve"> PAGEREF _Toc110955876 \h </w:instrText>
            </w:r>
            <w:r w:rsidR="002922EF">
              <w:rPr>
                <w:noProof/>
                <w:webHidden/>
              </w:rPr>
            </w:r>
            <w:r w:rsidR="002922EF">
              <w:rPr>
                <w:noProof/>
                <w:webHidden/>
              </w:rPr>
              <w:fldChar w:fldCharType="separate"/>
            </w:r>
            <w:r w:rsidR="002922EF">
              <w:rPr>
                <w:noProof/>
                <w:webHidden/>
              </w:rPr>
              <w:t>17</w:t>
            </w:r>
            <w:r w:rsidR="002922EF">
              <w:rPr>
                <w:noProof/>
                <w:webHidden/>
              </w:rPr>
              <w:fldChar w:fldCharType="end"/>
            </w:r>
          </w:hyperlink>
        </w:p>
        <w:p w14:paraId="3E6EDB28" w14:textId="5BA2FEFD" w:rsidR="002922EF" w:rsidRDefault="00CD5EB8">
          <w:pPr>
            <w:pStyle w:val="TOC2"/>
            <w:rPr>
              <w:rFonts w:asciiTheme="minorHAnsi" w:eastAsiaTheme="minorEastAsia" w:hAnsiTheme="minorHAnsi" w:cstheme="minorBidi"/>
              <w:noProof/>
            </w:rPr>
          </w:pPr>
          <w:hyperlink w:anchor="_Toc110955877" w:history="1">
            <w:r w:rsidR="002922EF" w:rsidRPr="002B3649">
              <w:rPr>
                <w:rStyle w:val="Hyperlink"/>
                <w:noProof/>
              </w:rPr>
              <w:t>Broader strategic context</w:t>
            </w:r>
            <w:r w:rsidR="002922EF">
              <w:rPr>
                <w:noProof/>
                <w:webHidden/>
              </w:rPr>
              <w:tab/>
            </w:r>
            <w:r w:rsidR="002922EF">
              <w:rPr>
                <w:noProof/>
                <w:webHidden/>
              </w:rPr>
              <w:fldChar w:fldCharType="begin"/>
            </w:r>
            <w:r w:rsidR="002922EF">
              <w:rPr>
                <w:noProof/>
                <w:webHidden/>
              </w:rPr>
              <w:instrText xml:space="preserve"> PAGEREF _Toc110955877 \h </w:instrText>
            </w:r>
            <w:r w:rsidR="002922EF">
              <w:rPr>
                <w:noProof/>
                <w:webHidden/>
              </w:rPr>
            </w:r>
            <w:r w:rsidR="002922EF">
              <w:rPr>
                <w:noProof/>
                <w:webHidden/>
              </w:rPr>
              <w:fldChar w:fldCharType="separate"/>
            </w:r>
            <w:r w:rsidR="002922EF">
              <w:rPr>
                <w:noProof/>
                <w:webHidden/>
              </w:rPr>
              <w:t>17</w:t>
            </w:r>
            <w:r w:rsidR="002922EF">
              <w:rPr>
                <w:noProof/>
                <w:webHidden/>
              </w:rPr>
              <w:fldChar w:fldCharType="end"/>
            </w:r>
          </w:hyperlink>
        </w:p>
        <w:p w14:paraId="3DDA5936" w14:textId="487653D7" w:rsidR="002922EF" w:rsidRDefault="00CD5EB8">
          <w:pPr>
            <w:pStyle w:val="TOC1"/>
            <w:rPr>
              <w:rFonts w:asciiTheme="minorHAnsi" w:eastAsiaTheme="minorEastAsia" w:hAnsiTheme="minorHAnsi" w:cstheme="minorBidi"/>
              <w:lang w:val="en-AU" w:eastAsia="en-AU"/>
            </w:rPr>
          </w:pPr>
          <w:hyperlink w:anchor="_Toc110955878" w:history="1">
            <w:r w:rsidR="002922EF" w:rsidRPr="002B3649">
              <w:rPr>
                <w:rStyle w:val="Hyperlink"/>
              </w:rPr>
              <w:t>A community centred approach</w:t>
            </w:r>
            <w:r w:rsidR="002922EF">
              <w:rPr>
                <w:webHidden/>
              </w:rPr>
              <w:tab/>
            </w:r>
            <w:r w:rsidR="002922EF">
              <w:rPr>
                <w:webHidden/>
              </w:rPr>
              <w:fldChar w:fldCharType="begin"/>
            </w:r>
            <w:r w:rsidR="002922EF">
              <w:rPr>
                <w:webHidden/>
              </w:rPr>
              <w:instrText xml:space="preserve"> PAGEREF _Toc110955878 \h </w:instrText>
            </w:r>
            <w:r w:rsidR="002922EF">
              <w:rPr>
                <w:webHidden/>
              </w:rPr>
            </w:r>
            <w:r w:rsidR="002922EF">
              <w:rPr>
                <w:webHidden/>
              </w:rPr>
              <w:fldChar w:fldCharType="separate"/>
            </w:r>
            <w:r w:rsidR="002922EF">
              <w:rPr>
                <w:webHidden/>
              </w:rPr>
              <w:t>19</w:t>
            </w:r>
            <w:r w:rsidR="002922EF">
              <w:rPr>
                <w:webHidden/>
              </w:rPr>
              <w:fldChar w:fldCharType="end"/>
            </w:r>
          </w:hyperlink>
        </w:p>
        <w:p w14:paraId="7C9D319F" w14:textId="099CD61C" w:rsidR="002922EF" w:rsidRDefault="00CD5EB8">
          <w:pPr>
            <w:pStyle w:val="TOC2"/>
            <w:rPr>
              <w:rFonts w:asciiTheme="minorHAnsi" w:eastAsiaTheme="minorEastAsia" w:hAnsiTheme="minorHAnsi" w:cstheme="minorBidi"/>
              <w:noProof/>
            </w:rPr>
          </w:pPr>
          <w:hyperlink w:anchor="_Toc110955879" w:history="1">
            <w:r w:rsidR="002922EF" w:rsidRPr="002B3649">
              <w:rPr>
                <w:rStyle w:val="Hyperlink"/>
                <w:noProof/>
              </w:rPr>
              <w:t>How we engaged</w:t>
            </w:r>
            <w:r w:rsidR="002922EF">
              <w:rPr>
                <w:noProof/>
                <w:webHidden/>
              </w:rPr>
              <w:tab/>
            </w:r>
            <w:r w:rsidR="002922EF">
              <w:rPr>
                <w:noProof/>
                <w:webHidden/>
              </w:rPr>
              <w:fldChar w:fldCharType="begin"/>
            </w:r>
            <w:r w:rsidR="002922EF">
              <w:rPr>
                <w:noProof/>
                <w:webHidden/>
              </w:rPr>
              <w:instrText xml:space="preserve"> PAGEREF _Toc110955879 \h </w:instrText>
            </w:r>
            <w:r w:rsidR="002922EF">
              <w:rPr>
                <w:noProof/>
                <w:webHidden/>
              </w:rPr>
            </w:r>
            <w:r w:rsidR="002922EF">
              <w:rPr>
                <w:noProof/>
                <w:webHidden/>
              </w:rPr>
              <w:fldChar w:fldCharType="separate"/>
            </w:r>
            <w:r w:rsidR="002922EF">
              <w:rPr>
                <w:noProof/>
                <w:webHidden/>
              </w:rPr>
              <w:t>19</w:t>
            </w:r>
            <w:r w:rsidR="002922EF">
              <w:rPr>
                <w:noProof/>
                <w:webHidden/>
              </w:rPr>
              <w:fldChar w:fldCharType="end"/>
            </w:r>
          </w:hyperlink>
        </w:p>
        <w:p w14:paraId="3585AC21" w14:textId="04D3A054" w:rsidR="002922EF" w:rsidRDefault="00CD5EB8">
          <w:pPr>
            <w:pStyle w:val="TOC2"/>
            <w:rPr>
              <w:rFonts w:asciiTheme="minorHAnsi" w:eastAsiaTheme="minorEastAsia" w:hAnsiTheme="minorHAnsi" w:cstheme="minorBidi"/>
              <w:noProof/>
            </w:rPr>
          </w:pPr>
          <w:hyperlink w:anchor="_Toc110955880" w:history="1">
            <w:r w:rsidR="002922EF" w:rsidRPr="002B3649">
              <w:rPr>
                <w:rStyle w:val="Hyperlink"/>
                <w:noProof/>
              </w:rPr>
              <w:t>What matters to our community</w:t>
            </w:r>
            <w:r w:rsidR="002922EF">
              <w:rPr>
                <w:noProof/>
                <w:webHidden/>
              </w:rPr>
              <w:tab/>
            </w:r>
            <w:r w:rsidR="002922EF">
              <w:rPr>
                <w:noProof/>
                <w:webHidden/>
              </w:rPr>
              <w:fldChar w:fldCharType="begin"/>
            </w:r>
            <w:r w:rsidR="002922EF">
              <w:rPr>
                <w:noProof/>
                <w:webHidden/>
              </w:rPr>
              <w:instrText xml:space="preserve"> PAGEREF _Toc110955880 \h </w:instrText>
            </w:r>
            <w:r w:rsidR="002922EF">
              <w:rPr>
                <w:noProof/>
                <w:webHidden/>
              </w:rPr>
            </w:r>
            <w:r w:rsidR="002922EF">
              <w:rPr>
                <w:noProof/>
                <w:webHidden/>
              </w:rPr>
              <w:fldChar w:fldCharType="separate"/>
            </w:r>
            <w:r w:rsidR="002922EF">
              <w:rPr>
                <w:noProof/>
                <w:webHidden/>
              </w:rPr>
              <w:t>19</w:t>
            </w:r>
            <w:r w:rsidR="002922EF">
              <w:rPr>
                <w:noProof/>
                <w:webHidden/>
              </w:rPr>
              <w:fldChar w:fldCharType="end"/>
            </w:r>
          </w:hyperlink>
        </w:p>
        <w:p w14:paraId="64294222" w14:textId="75979C95" w:rsidR="002922EF" w:rsidRDefault="00CD5EB8">
          <w:pPr>
            <w:pStyle w:val="TOC2"/>
            <w:rPr>
              <w:rFonts w:asciiTheme="minorHAnsi" w:eastAsiaTheme="minorEastAsia" w:hAnsiTheme="minorHAnsi" w:cstheme="minorBidi"/>
              <w:noProof/>
            </w:rPr>
          </w:pPr>
          <w:hyperlink w:anchor="_Toc110955881" w:history="1">
            <w:r w:rsidR="002922EF" w:rsidRPr="002B3649">
              <w:rPr>
                <w:rStyle w:val="Hyperlink"/>
                <w:noProof/>
              </w:rPr>
              <w:t>Who we spoke to and what we heard</w:t>
            </w:r>
            <w:r w:rsidR="002922EF">
              <w:rPr>
                <w:noProof/>
                <w:webHidden/>
              </w:rPr>
              <w:tab/>
            </w:r>
            <w:r w:rsidR="002922EF">
              <w:rPr>
                <w:noProof/>
                <w:webHidden/>
              </w:rPr>
              <w:fldChar w:fldCharType="begin"/>
            </w:r>
            <w:r w:rsidR="002922EF">
              <w:rPr>
                <w:noProof/>
                <w:webHidden/>
              </w:rPr>
              <w:instrText xml:space="preserve"> PAGEREF _Toc110955881 \h </w:instrText>
            </w:r>
            <w:r w:rsidR="002922EF">
              <w:rPr>
                <w:noProof/>
                <w:webHidden/>
              </w:rPr>
            </w:r>
            <w:r w:rsidR="002922EF">
              <w:rPr>
                <w:noProof/>
                <w:webHidden/>
              </w:rPr>
              <w:fldChar w:fldCharType="separate"/>
            </w:r>
            <w:r w:rsidR="002922EF">
              <w:rPr>
                <w:noProof/>
                <w:webHidden/>
              </w:rPr>
              <w:t>20</w:t>
            </w:r>
            <w:r w:rsidR="002922EF">
              <w:rPr>
                <w:noProof/>
                <w:webHidden/>
              </w:rPr>
              <w:fldChar w:fldCharType="end"/>
            </w:r>
          </w:hyperlink>
        </w:p>
        <w:p w14:paraId="1DDAEB85" w14:textId="14E43B21" w:rsidR="002922EF" w:rsidRDefault="00CD5EB8">
          <w:pPr>
            <w:pStyle w:val="TOC1"/>
            <w:rPr>
              <w:rFonts w:asciiTheme="minorHAnsi" w:eastAsiaTheme="minorEastAsia" w:hAnsiTheme="minorHAnsi" w:cstheme="minorBidi"/>
              <w:lang w:val="en-AU" w:eastAsia="en-AU"/>
            </w:rPr>
          </w:pPr>
          <w:hyperlink w:anchor="_Toc110955882" w:history="1">
            <w:r w:rsidR="002922EF" w:rsidRPr="002B3649">
              <w:rPr>
                <w:rStyle w:val="Hyperlink"/>
              </w:rPr>
              <w:t>Yarra Ranges snapshot</w:t>
            </w:r>
            <w:r w:rsidR="002922EF">
              <w:rPr>
                <w:webHidden/>
              </w:rPr>
              <w:tab/>
            </w:r>
            <w:r w:rsidR="002922EF">
              <w:rPr>
                <w:webHidden/>
              </w:rPr>
              <w:fldChar w:fldCharType="begin"/>
            </w:r>
            <w:r w:rsidR="002922EF">
              <w:rPr>
                <w:webHidden/>
              </w:rPr>
              <w:instrText xml:space="preserve"> PAGEREF _Toc110955882 \h </w:instrText>
            </w:r>
            <w:r w:rsidR="002922EF">
              <w:rPr>
                <w:webHidden/>
              </w:rPr>
            </w:r>
            <w:r w:rsidR="002922EF">
              <w:rPr>
                <w:webHidden/>
              </w:rPr>
              <w:fldChar w:fldCharType="separate"/>
            </w:r>
            <w:r w:rsidR="002922EF">
              <w:rPr>
                <w:webHidden/>
              </w:rPr>
              <w:t>22</w:t>
            </w:r>
            <w:r w:rsidR="002922EF">
              <w:rPr>
                <w:webHidden/>
              </w:rPr>
              <w:fldChar w:fldCharType="end"/>
            </w:r>
          </w:hyperlink>
        </w:p>
        <w:p w14:paraId="728A06A2" w14:textId="4A1AED1B" w:rsidR="002922EF" w:rsidRDefault="00CD5EB8">
          <w:pPr>
            <w:pStyle w:val="TOC2"/>
            <w:rPr>
              <w:rFonts w:asciiTheme="minorHAnsi" w:eastAsiaTheme="minorEastAsia" w:hAnsiTheme="minorHAnsi" w:cstheme="minorBidi"/>
              <w:noProof/>
            </w:rPr>
          </w:pPr>
          <w:hyperlink w:anchor="_Toc110955883" w:history="1">
            <w:r w:rsidR="002922EF" w:rsidRPr="002B3649">
              <w:rPr>
                <w:rStyle w:val="Hyperlink"/>
                <w:noProof/>
              </w:rPr>
              <w:t>Gross Regional Product</w:t>
            </w:r>
            <w:r w:rsidR="002922EF">
              <w:rPr>
                <w:noProof/>
                <w:webHidden/>
              </w:rPr>
              <w:tab/>
            </w:r>
            <w:r w:rsidR="002922EF">
              <w:rPr>
                <w:noProof/>
                <w:webHidden/>
              </w:rPr>
              <w:fldChar w:fldCharType="begin"/>
            </w:r>
            <w:r w:rsidR="002922EF">
              <w:rPr>
                <w:noProof/>
                <w:webHidden/>
              </w:rPr>
              <w:instrText xml:space="preserve"> PAGEREF _Toc110955883 \h </w:instrText>
            </w:r>
            <w:r w:rsidR="002922EF">
              <w:rPr>
                <w:noProof/>
                <w:webHidden/>
              </w:rPr>
            </w:r>
            <w:r w:rsidR="002922EF">
              <w:rPr>
                <w:noProof/>
                <w:webHidden/>
              </w:rPr>
              <w:fldChar w:fldCharType="separate"/>
            </w:r>
            <w:r w:rsidR="002922EF">
              <w:rPr>
                <w:noProof/>
                <w:webHidden/>
              </w:rPr>
              <w:t>22</w:t>
            </w:r>
            <w:r w:rsidR="002922EF">
              <w:rPr>
                <w:noProof/>
                <w:webHidden/>
              </w:rPr>
              <w:fldChar w:fldCharType="end"/>
            </w:r>
          </w:hyperlink>
        </w:p>
        <w:p w14:paraId="342D7355" w14:textId="56169C82" w:rsidR="002922EF" w:rsidRDefault="00CD5EB8">
          <w:pPr>
            <w:pStyle w:val="TOC2"/>
            <w:rPr>
              <w:rFonts w:asciiTheme="minorHAnsi" w:eastAsiaTheme="minorEastAsia" w:hAnsiTheme="minorHAnsi" w:cstheme="minorBidi"/>
              <w:noProof/>
            </w:rPr>
          </w:pPr>
          <w:hyperlink w:anchor="_Toc110955884" w:history="1">
            <w:r w:rsidR="002922EF" w:rsidRPr="002B3649">
              <w:rPr>
                <w:rStyle w:val="Hyperlink"/>
                <w:noProof/>
              </w:rPr>
              <w:t>Regional Exports</w:t>
            </w:r>
            <w:r w:rsidR="002922EF">
              <w:rPr>
                <w:noProof/>
                <w:webHidden/>
              </w:rPr>
              <w:tab/>
            </w:r>
            <w:r w:rsidR="002922EF">
              <w:rPr>
                <w:noProof/>
                <w:webHidden/>
              </w:rPr>
              <w:fldChar w:fldCharType="begin"/>
            </w:r>
            <w:r w:rsidR="002922EF">
              <w:rPr>
                <w:noProof/>
                <w:webHidden/>
              </w:rPr>
              <w:instrText xml:space="preserve"> PAGEREF _Toc110955884 \h </w:instrText>
            </w:r>
            <w:r w:rsidR="002922EF">
              <w:rPr>
                <w:noProof/>
                <w:webHidden/>
              </w:rPr>
            </w:r>
            <w:r w:rsidR="002922EF">
              <w:rPr>
                <w:noProof/>
                <w:webHidden/>
              </w:rPr>
              <w:fldChar w:fldCharType="separate"/>
            </w:r>
            <w:r w:rsidR="002922EF">
              <w:rPr>
                <w:noProof/>
                <w:webHidden/>
              </w:rPr>
              <w:t>22</w:t>
            </w:r>
            <w:r w:rsidR="002922EF">
              <w:rPr>
                <w:noProof/>
                <w:webHidden/>
              </w:rPr>
              <w:fldChar w:fldCharType="end"/>
            </w:r>
          </w:hyperlink>
        </w:p>
        <w:p w14:paraId="4EAE4EBB" w14:textId="77CA9C26" w:rsidR="002922EF" w:rsidRDefault="00CD5EB8">
          <w:pPr>
            <w:pStyle w:val="TOC2"/>
            <w:rPr>
              <w:rFonts w:asciiTheme="minorHAnsi" w:eastAsiaTheme="minorEastAsia" w:hAnsiTheme="minorHAnsi" w:cstheme="minorBidi"/>
              <w:noProof/>
            </w:rPr>
          </w:pPr>
          <w:hyperlink w:anchor="_Toc110955885" w:history="1">
            <w:r w:rsidR="002922EF" w:rsidRPr="002B3649">
              <w:rPr>
                <w:rStyle w:val="Hyperlink"/>
                <w:noProof/>
              </w:rPr>
              <w:t>Local Businesses</w:t>
            </w:r>
            <w:r w:rsidR="002922EF">
              <w:rPr>
                <w:noProof/>
                <w:webHidden/>
              </w:rPr>
              <w:tab/>
            </w:r>
            <w:r w:rsidR="002922EF">
              <w:rPr>
                <w:noProof/>
                <w:webHidden/>
              </w:rPr>
              <w:fldChar w:fldCharType="begin"/>
            </w:r>
            <w:r w:rsidR="002922EF">
              <w:rPr>
                <w:noProof/>
                <w:webHidden/>
              </w:rPr>
              <w:instrText xml:space="preserve"> PAGEREF _Toc110955885 \h </w:instrText>
            </w:r>
            <w:r w:rsidR="002922EF">
              <w:rPr>
                <w:noProof/>
                <w:webHidden/>
              </w:rPr>
            </w:r>
            <w:r w:rsidR="002922EF">
              <w:rPr>
                <w:noProof/>
                <w:webHidden/>
              </w:rPr>
              <w:fldChar w:fldCharType="separate"/>
            </w:r>
            <w:r w:rsidR="002922EF">
              <w:rPr>
                <w:noProof/>
                <w:webHidden/>
              </w:rPr>
              <w:t>22</w:t>
            </w:r>
            <w:r w:rsidR="002922EF">
              <w:rPr>
                <w:noProof/>
                <w:webHidden/>
              </w:rPr>
              <w:fldChar w:fldCharType="end"/>
            </w:r>
          </w:hyperlink>
        </w:p>
        <w:p w14:paraId="100F4762" w14:textId="02148907" w:rsidR="002922EF" w:rsidRDefault="00CD5EB8">
          <w:pPr>
            <w:pStyle w:val="TOC2"/>
            <w:rPr>
              <w:rFonts w:asciiTheme="minorHAnsi" w:eastAsiaTheme="minorEastAsia" w:hAnsiTheme="minorHAnsi" w:cstheme="minorBidi"/>
              <w:noProof/>
            </w:rPr>
          </w:pPr>
          <w:hyperlink w:anchor="_Toc110955886" w:history="1">
            <w:r w:rsidR="002922EF" w:rsidRPr="002B3649">
              <w:rPr>
                <w:rStyle w:val="Hyperlink"/>
                <w:noProof/>
              </w:rPr>
              <w:t>Local Jobs</w:t>
            </w:r>
            <w:r w:rsidR="002922EF">
              <w:rPr>
                <w:noProof/>
                <w:webHidden/>
              </w:rPr>
              <w:tab/>
            </w:r>
            <w:r w:rsidR="002922EF">
              <w:rPr>
                <w:noProof/>
                <w:webHidden/>
              </w:rPr>
              <w:fldChar w:fldCharType="begin"/>
            </w:r>
            <w:r w:rsidR="002922EF">
              <w:rPr>
                <w:noProof/>
                <w:webHidden/>
              </w:rPr>
              <w:instrText xml:space="preserve"> PAGEREF _Toc110955886 \h </w:instrText>
            </w:r>
            <w:r w:rsidR="002922EF">
              <w:rPr>
                <w:noProof/>
                <w:webHidden/>
              </w:rPr>
            </w:r>
            <w:r w:rsidR="002922EF">
              <w:rPr>
                <w:noProof/>
                <w:webHidden/>
              </w:rPr>
              <w:fldChar w:fldCharType="separate"/>
            </w:r>
            <w:r w:rsidR="002922EF">
              <w:rPr>
                <w:noProof/>
                <w:webHidden/>
              </w:rPr>
              <w:t>23</w:t>
            </w:r>
            <w:r w:rsidR="002922EF">
              <w:rPr>
                <w:noProof/>
                <w:webHidden/>
              </w:rPr>
              <w:fldChar w:fldCharType="end"/>
            </w:r>
          </w:hyperlink>
        </w:p>
        <w:p w14:paraId="35324036" w14:textId="4794380F" w:rsidR="002922EF" w:rsidRDefault="00CD5EB8">
          <w:pPr>
            <w:pStyle w:val="TOC2"/>
            <w:rPr>
              <w:rFonts w:asciiTheme="minorHAnsi" w:eastAsiaTheme="minorEastAsia" w:hAnsiTheme="minorHAnsi" w:cstheme="minorBidi"/>
              <w:noProof/>
            </w:rPr>
          </w:pPr>
          <w:hyperlink w:anchor="_Toc110955887" w:history="1">
            <w:r w:rsidR="002922EF" w:rsidRPr="002B3649">
              <w:rPr>
                <w:rStyle w:val="Hyperlink"/>
                <w:noProof/>
              </w:rPr>
              <w:t>Tourism</w:t>
            </w:r>
            <w:r w:rsidR="002922EF">
              <w:rPr>
                <w:noProof/>
                <w:webHidden/>
              </w:rPr>
              <w:tab/>
            </w:r>
            <w:r w:rsidR="002922EF">
              <w:rPr>
                <w:noProof/>
                <w:webHidden/>
              </w:rPr>
              <w:fldChar w:fldCharType="begin"/>
            </w:r>
            <w:r w:rsidR="002922EF">
              <w:rPr>
                <w:noProof/>
                <w:webHidden/>
              </w:rPr>
              <w:instrText xml:space="preserve"> PAGEREF _Toc110955887 \h </w:instrText>
            </w:r>
            <w:r w:rsidR="002922EF">
              <w:rPr>
                <w:noProof/>
                <w:webHidden/>
              </w:rPr>
            </w:r>
            <w:r w:rsidR="002922EF">
              <w:rPr>
                <w:noProof/>
                <w:webHidden/>
              </w:rPr>
              <w:fldChar w:fldCharType="separate"/>
            </w:r>
            <w:r w:rsidR="002922EF">
              <w:rPr>
                <w:noProof/>
                <w:webHidden/>
              </w:rPr>
              <w:t>23</w:t>
            </w:r>
            <w:r w:rsidR="002922EF">
              <w:rPr>
                <w:noProof/>
                <w:webHidden/>
              </w:rPr>
              <w:fldChar w:fldCharType="end"/>
            </w:r>
          </w:hyperlink>
        </w:p>
        <w:p w14:paraId="63D627A4" w14:textId="7D92A58F" w:rsidR="002922EF" w:rsidRDefault="00CD5EB8">
          <w:pPr>
            <w:pStyle w:val="TOC2"/>
            <w:rPr>
              <w:rFonts w:asciiTheme="minorHAnsi" w:eastAsiaTheme="minorEastAsia" w:hAnsiTheme="minorHAnsi" w:cstheme="minorBidi"/>
              <w:noProof/>
            </w:rPr>
          </w:pPr>
          <w:hyperlink w:anchor="_Toc110955888" w:history="1">
            <w:r w:rsidR="002922EF" w:rsidRPr="002B3649">
              <w:rPr>
                <w:rStyle w:val="Hyperlink"/>
                <w:noProof/>
              </w:rPr>
              <w:t>Unequal outcomes Socio-economic status</w:t>
            </w:r>
            <w:r w:rsidR="002922EF">
              <w:rPr>
                <w:noProof/>
                <w:webHidden/>
              </w:rPr>
              <w:tab/>
            </w:r>
            <w:r w:rsidR="002922EF">
              <w:rPr>
                <w:noProof/>
                <w:webHidden/>
              </w:rPr>
              <w:fldChar w:fldCharType="begin"/>
            </w:r>
            <w:r w:rsidR="002922EF">
              <w:rPr>
                <w:noProof/>
                <w:webHidden/>
              </w:rPr>
              <w:instrText xml:space="preserve"> PAGEREF _Toc110955888 \h </w:instrText>
            </w:r>
            <w:r w:rsidR="002922EF">
              <w:rPr>
                <w:noProof/>
                <w:webHidden/>
              </w:rPr>
            </w:r>
            <w:r w:rsidR="002922EF">
              <w:rPr>
                <w:noProof/>
                <w:webHidden/>
              </w:rPr>
              <w:fldChar w:fldCharType="separate"/>
            </w:r>
            <w:r w:rsidR="002922EF">
              <w:rPr>
                <w:noProof/>
                <w:webHidden/>
              </w:rPr>
              <w:t>23</w:t>
            </w:r>
            <w:r w:rsidR="002922EF">
              <w:rPr>
                <w:noProof/>
                <w:webHidden/>
              </w:rPr>
              <w:fldChar w:fldCharType="end"/>
            </w:r>
          </w:hyperlink>
        </w:p>
        <w:p w14:paraId="29BB981E" w14:textId="2CF5CAD6" w:rsidR="002922EF" w:rsidRDefault="00CD5EB8">
          <w:pPr>
            <w:pStyle w:val="TOC1"/>
            <w:rPr>
              <w:rFonts w:asciiTheme="minorHAnsi" w:eastAsiaTheme="minorEastAsia" w:hAnsiTheme="minorHAnsi" w:cstheme="minorBidi"/>
              <w:lang w:val="en-AU" w:eastAsia="en-AU"/>
            </w:rPr>
          </w:pPr>
          <w:hyperlink w:anchor="_Toc110955889" w:history="1">
            <w:r w:rsidR="002922EF" w:rsidRPr="002B3649">
              <w:rPr>
                <w:rStyle w:val="Hyperlink"/>
              </w:rPr>
              <w:t>Trends influencing our economic future</w:t>
            </w:r>
            <w:r w:rsidR="002922EF">
              <w:rPr>
                <w:webHidden/>
              </w:rPr>
              <w:tab/>
            </w:r>
            <w:r w:rsidR="002922EF">
              <w:rPr>
                <w:webHidden/>
              </w:rPr>
              <w:fldChar w:fldCharType="begin"/>
            </w:r>
            <w:r w:rsidR="002922EF">
              <w:rPr>
                <w:webHidden/>
              </w:rPr>
              <w:instrText xml:space="preserve"> PAGEREF _Toc110955889 \h </w:instrText>
            </w:r>
            <w:r w:rsidR="002922EF">
              <w:rPr>
                <w:webHidden/>
              </w:rPr>
            </w:r>
            <w:r w:rsidR="002922EF">
              <w:rPr>
                <w:webHidden/>
              </w:rPr>
              <w:fldChar w:fldCharType="separate"/>
            </w:r>
            <w:r w:rsidR="002922EF">
              <w:rPr>
                <w:webHidden/>
              </w:rPr>
              <w:t>24</w:t>
            </w:r>
            <w:r w:rsidR="002922EF">
              <w:rPr>
                <w:webHidden/>
              </w:rPr>
              <w:fldChar w:fldCharType="end"/>
            </w:r>
          </w:hyperlink>
        </w:p>
        <w:p w14:paraId="1CC79310" w14:textId="441EEA0D" w:rsidR="002922EF" w:rsidRDefault="00CD5EB8">
          <w:pPr>
            <w:pStyle w:val="TOC2"/>
            <w:rPr>
              <w:rFonts w:asciiTheme="minorHAnsi" w:eastAsiaTheme="minorEastAsia" w:hAnsiTheme="minorHAnsi" w:cstheme="minorBidi"/>
              <w:noProof/>
            </w:rPr>
          </w:pPr>
          <w:hyperlink w:anchor="_Toc110955890" w:history="1">
            <w:r w:rsidR="002922EF" w:rsidRPr="002B3649">
              <w:rPr>
                <w:rStyle w:val="Hyperlink"/>
                <w:noProof/>
              </w:rPr>
              <w:t>Trend - Migration away from cities</w:t>
            </w:r>
            <w:r w:rsidR="002922EF">
              <w:rPr>
                <w:noProof/>
                <w:webHidden/>
              </w:rPr>
              <w:tab/>
            </w:r>
            <w:r w:rsidR="002922EF">
              <w:rPr>
                <w:noProof/>
                <w:webHidden/>
              </w:rPr>
              <w:fldChar w:fldCharType="begin"/>
            </w:r>
            <w:r w:rsidR="002922EF">
              <w:rPr>
                <w:noProof/>
                <w:webHidden/>
              </w:rPr>
              <w:instrText xml:space="preserve"> PAGEREF _Toc110955890 \h </w:instrText>
            </w:r>
            <w:r w:rsidR="002922EF">
              <w:rPr>
                <w:noProof/>
                <w:webHidden/>
              </w:rPr>
            </w:r>
            <w:r w:rsidR="002922EF">
              <w:rPr>
                <w:noProof/>
                <w:webHidden/>
              </w:rPr>
              <w:fldChar w:fldCharType="separate"/>
            </w:r>
            <w:r w:rsidR="002922EF">
              <w:rPr>
                <w:noProof/>
                <w:webHidden/>
              </w:rPr>
              <w:t>24</w:t>
            </w:r>
            <w:r w:rsidR="002922EF">
              <w:rPr>
                <w:noProof/>
                <w:webHidden/>
              </w:rPr>
              <w:fldChar w:fldCharType="end"/>
            </w:r>
          </w:hyperlink>
        </w:p>
        <w:p w14:paraId="2F619053" w14:textId="28C2817E" w:rsidR="002922EF" w:rsidRDefault="00CD5EB8">
          <w:pPr>
            <w:pStyle w:val="TOC2"/>
            <w:rPr>
              <w:rFonts w:asciiTheme="minorHAnsi" w:eastAsiaTheme="minorEastAsia" w:hAnsiTheme="minorHAnsi" w:cstheme="minorBidi"/>
              <w:noProof/>
            </w:rPr>
          </w:pPr>
          <w:hyperlink w:anchor="_Toc110955891" w:history="1">
            <w:r w:rsidR="002922EF" w:rsidRPr="002B3649">
              <w:rPr>
                <w:rStyle w:val="Hyperlink"/>
                <w:noProof/>
              </w:rPr>
              <w:t>Trend - Lifestyle changes due to the global pandemic</w:t>
            </w:r>
            <w:r w:rsidR="002922EF">
              <w:rPr>
                <w:noProof/>
                <w:webHidden/>
              </w:rPr>
              <w:tab/>
            </w:r>
            <w:r w:rsidR="002922EF">
              <w:rPr>
                <w:noProof/>
                <w:webHidden/>
              </w:rPr>
              <w:fldChar w:fldCharType="begin"/>
            </w:r>
            <w:r w:rsidR="002922EF">
              <w:rPr>
                <w:noProof/>
                <w:webHidden/>
              </w:rPr>
              <w:instrText xml:space="preserve"> PAGEREF _Toc110955891 \h </w:instrText>
            </w:r>
            <w:r w:rsidR="002922EF">
              <w:rPr>
                <w:noProof/>
                <w:webHidden/>
              </w:rPr>
            </w:r>
            <w:r w:rsidR="002922EF">
              <w:rPr>
                <w:noProof/>
                <w:webHidden/>
              </w:rPr>
              <w:fldChar w:fldCharType="separate"/>
            </w:r>
            <w:r w:rsidR="002922EF">
              <w:rPr>
                <w:noProof/>
                <w:webHidden/>
              </w:rPr>
              <w:t>24</w:t>
            </w:r>
            <w:r w:rsidR="002922EF">
              <w:rPr>
                <w:noProof/>
                <w:webHidden/>
              </w:rPr>
              <w:fldChar w:fldCharType="end"/>
            </w:r>
          </w:hyperlink>
        </w:p>
        <w:p w14:paraId="4CEA8CE1" w14:textId="51530EA7" w:rsidR="002922EF" w:rsidRDefault="00CD5EB8">
          <w:pPr>
            <w:pStyle w:val="TOC2"/>
            <w:rPr>
              <w:rFonts w:asciiTheme="minorHAnsi" w:eastAsiaTheme="minorEastAsia" w:hAnsiTheme="minorHAnsi" w:cstheme="minorBidi"/>
              <w:noProof/>
            </w:rPr>
          </w:pPr>
          <w:hyperlink w:anchor="_Toc110955892" w:history="1">
            <w:r w:rsidR="002922EF" w:rsidRPr="002B3649">
              <w:rPr>
                <w:rStyle w:val="Hyperlink"/>
                <w:noProof/>
              </w:rPr>
              <w:t>Trend - Post-COVID shakeup of the global economy</w:t>
            </w:r>
            <w:r w:rsidR="002922EF">
              <w:rPr>
                <w:noProof/>
                <w:webHidden/>
              </w:rPr>
              <w:tab/>
            </w:r>
            <w:r w:rsidR="002922EF">
              <w:rPr>
                <w:noProof/>
                <w:webHidden/>
              </w:rPr>
              <w:fldChar w:fldCharType="begin"/>
            </w:r>
            <w:r w:rsidR="002922EF">
              <w:rPr>
                <w:noProof/>
                <w:webHidden/>
              </w:rPr>
              <w:instrText xml:space="preserve"> PAGEREF _Toc110955892 \h </w:instrText>
            </w:r>
            <w:r w:rsidR="002922EF">
              <w:rPr>
                <w:noProof/>
                <w:webHidden/>
              </w:rPr>
            </w:r>
            <w:r w:rsidR="002922EF">
              <w:rPr>
                <w:noProof/>
                <w:webHidden/>
              </w:rPr>
              <w:fldChar w:fldCharType="separate"/>
            </w:r>
            <w:r w:rsidR="002922EF">
              <w:rPr>
                <w:noProof/>
                <w:webHidden/>
              </w:rPr>
              <w:t>24</w:t>
            </w:r>
            <w:r w:rsidR="002922EF">
              <w:rPr>
                <w:noProof/>
                <w:webHidden/>
              </w:rPr>
              <w:fldChar w:fldCharType="end"/>
            </w:r>
          </w:hyperlink>
        </w:p>
        <w:p w14:paraId="5D2B6D93" w14:textId="51B762A5" w:rsidR="002922EF" w:rsidRDefault="00CD5EB8">
          <w:pPr>
            <w:pStyle w:val="TOC2"/>
            <w:rPr>
              <w:rFonts w:asciiTheme="minorHAnsi" w:eastAsiaTheme="minorEastAsia" w:hAnsiTheme="minorHAnsi" w:cstheme="minorBidi"/>
              <w:noProof/>
            </w:rPr>
          </w:pPr>
          <w:hyperlink w:anchor="_Toc110955893" w:history="1">
            <w:r w:rsidR="002922EF" w:rsidRPr="002B3649">
              <w:rPr>
                <w:rStyle w:val="Hyperlink"/>
                <w:noProof/>
              </w:rPr>
              <w:t>Trend - Demographic shifts and workforce changes</w:t>
            </w:r>
            <w:r w:rsidR="002922EF">
              <w:rPr>
                <w:noProof/>
                <w:webHidden/>
              </w:rPr>
              <w:tab/>
            </w:r>
            <w:r w:rsidR="002922EF">
              <w:rPr>
                <w:noProof/>
                <w:webHidden/>
              </w:rPr>
              <w:fldChar w:fldCharType="begin"/>
            </w:r>
            <w:r w:rsidR="002922EF">
              <w:rPr>
                <w:noProof/>
                <w:webHidden/>
              </w:rPr>
              <w:instrText xml:space="preserve"> PAGEREF _Toc110955893 \h </w:instrText>
            </w:r>
            <w:r w:rsidR="002922EF">
              <w:rPr>
                <w:noProof/>
                <w:webHidden/>
              </w:rPr>
            </w:r>
            <w:r w:rsidR="002922EF">
              <w:rPr>
                <w:noProof/>
                <w:webHidden/>
              </w:rPr>
              <w:fldChar w:fldCharType="separate"/>
            </w:r>
            <w:r w:rsidR="002922EF">
              <w:rPr>
                <w:noProof/>
                <w:webHidden/>
              </w:rPr>
              <w:t>24</w:t>
            </w:r>
            <w:r w:rsidR="002922EF">
              <w:rPr>
                <w:noProof/>
                <w:webHidden/>
              </w:rPr>
              <w:fldChar w:fldCharType="end"/>
            </w:r>
          </w:hyperlink>
        </w:p>
        <w:p w14:paraId="6617986F" w14:textId="1B4CA384" w:rsidR="002922EF" w:rsidRDefault="00CD5EB8">
          <w:pPr>
            <w:pStyle w:val="TOC2"/>
            <w:rPr>
              <w:rFonts w:asciiTheme="minorHAnsi" w:eastAsiaTheme="minorEastAsia" w:hAnsiTheme="minorHAnsi" w:cstheme="minorBidi"/>
              <w:noProof/>
            </w:rPr>
          </w:pPr>
          <w:hyperlink w:anchor="_Toc110955894" w:history="1">
            <w:r w:rsidR="002922EF" w:rsidRPr="002B3649">
              <w:rPr>
                <w:rStyle w:val="Hyperlink"/>
                <w:noProof/>
              </w:rPr>
              <w:t>Trend - Sustainability, the circular economy, climate change and community-led economic development</w:t>
            </w:r>
            <w:r w:rsidR="002922EF">
              <w:rPr>
                <w:noProof/>
                <w:webHidden/>
              </w:rPr>
              <w:tab/>
            </w:r>
            <w:r w:rsidR="002922EF">
              <w:rPr>
                <w:noProof/>
                <w:webHidden/>
              </w:rPr>
              <w:fldChar w:fldCharType="begin"/>
            </w:r>
            <w:r w:rsidR="002922EF">
              <w:rPr>
                <w:noProof/>
                <w:webHidden/>
              </w:rPr>
              <w:instrText xml:space="preserve"> PAGEREF _Toc110955894 \h </w:instrText>
            </w:r>
            <w:r w:rsidR="002922EF">
              <w:rPr>
                <w:noProof/>
                <w:webHidden/>
              </w:rPr>
            </w:r>
            <w:r w:rsidR="002922EF">
              <w:rPr>
                <w:noProof/>
                <w:webHidden/>
              </w:rPr>
              <w:fldChar w:fldCharType="separate"/>
            </w:r>
            <w:r w:rsidR="002922EF">
              <w:rPr>
                <w:noProof/>
                <w:webHidden/>
              </w:rPr>
              <w:t>25</w:t>
            </w:r>
            <w:r w:rsidR="002922EF">
              <w:rPr>
                <w:noProof/>
                <w:webHidden/>
              </w:rPr>
              <w:fldChar w:fldCharType="end"/>
            </w:r>
          </w:hyperlink>
        </w:p>
        <w:p w14:paraId="323FDA14" w14:textId="00B503AC" w:rsidR="002922EF" w:rsidRDefault="00CD5EB8">
          <w:pPr>
            <w:pStyle w:val="TOC2"/>
            <w:rPr>
              <w:rFonts w:asciiTheme="minorHAnsi" w:eastAsiaTheme="minorEastAsia" w:hAnsiTheme="minorHAnsi" w:cstheme="minorBidi"/>
              <w:noProof/>
            </w:rPr>
          </w:pPr>
          <w:hyperlink w:anchor="_Toc110955895" w:history="1">
            <w:r w:rsidR="002922EF" w:rsidRPr="002B3649">
              <w:rPr>
                <w:rStyle w:val="Hyperlink"/>
                <w:noProof/>
              </w:rPr>
              <w:t>Trend - Technological innovations</w:t>
            </w:r>
            <w:r w:rsidR="002922EF">
              <w:rPr>
                <w:noProof/>
                <w:webHidden/>
              </w:rPr>
              <w:tab/>
            </w:r>
            <w:r w:rsidR="002922EF">
              <w:rPr>
                <w:noProof/>
                <w:webHidden/>
              </w:rPr>
              <w:fldChar w:fldCharType="begin"/>
            </w:r>
            <w:r w:rsidR="002922EF">
              <w:rPr>
                <w:noProof/>
                <w:webHidden/>
              </w:rPr>
              <w:instrText xml:space="preserve"> PAGEREF _Toc110955895 \h </w:instrText>
            </w:r>
            <w:r w:rsidR="002922EF">
              <w:rPr>
                <w:noProof/>
                <w:webHidden/>
              </w:rPr>
            </w:r>
            <w:r w:rsidR="002922EF">
              <w:rPr>
                <w:noProof/>
                <w:webHidden/>
              </w:rPr>
              <w:fldChar w:fldCharType="separate"/>
            </w:r>
            <w:r w:rsidR="002922EF">
              <w:rPr>
                <w:noProof/>
                <w:webHidden/>
              </w:rPr>
              <w:t>25</w:t>
            </w:r>
            <w:r w:rsidR="002922EF">
              <w:rPr>
                <w:noProof/>
                <w:webHidden/>
              </w:rPr>
              <w:fldChar w:fldCharType="end"/>
            </w:r>
          </w:hyperlink>
        </w:p>
        <w:p w14:paraId="569DFF7D" w14:textId="2BC03C51" w:rsidR="002922EF" w:rsidRDefault="00CD5EB8">
          <w:pPr>
            <w:pStyle w:val="TOC1"/>
            <w:rPr>
              <w:rFonts w:asciiTheme="minorHAnsi" w:eastAsiaTheme="minorEastAsia" w:hAnsiTheme="minorHAnsi" w:cstheme="minorBidi"/>
              <w:lang w:val="en-AU" w:eastAsia="en-AU"/>
            </w:rPr>
          </w:pPr>
          <w:hyperlink w:anchor="_Toc110955896" w:history="1">
            <w:r w:rsidR="002922EF" w:rsidRPr="002B3649">
              <w:rPr>
                <w:rStyle w:val="Hyperlink"/>
              </w:rPr>
              <w:t>Our unique proposition</w:t>
            </w:r>
            <w:r w:rsidR="002922EF">
              <w:rPr>
                <w:webHidden/>
              </w:rPr>
              <w:tab/>
            </w:r>
            <w:r w:rsidR="002922EF">
              <w:rPr>
                <w:webHidden/>
              </w:rPr>
              <w:fldChar w:fldCharType="begin"/>
            </w:r>
            <w:r w:rsidR="002922EF">
              <w:rPr>
                <w:webHidden/>
              </w:rPr>
              <w:instrText xml:space="preserve"> PAGEREF _Toc110955896 \h </w:instrText>
            </w:r>
            <w:r w:rsidR="002922EF">
              <w:rPr>
                <w:webHidden/>
              </w:rPr>
            </w:r>
            <w:r w:rsidR="002922EF">
              <w:rPr>
                <w:webHidden/>
              </w:rPr>
              <w:fldChar w:fldCharType="separate"/>
            </w:r>
            <w:r w:rsidR="002922EF">
              <w:rPr>
                <w:webHidden/>
              </w:rPr>
              <w:t>27</w:t>
            </w:r>
            <w:r w:rsidR="002922EF">
              <w:rPr>
                <w:webHidden/>
              </w:rPr>
              <w:fldChar w:fldCharType="end"/>
            </w:r>
          </w:hyperlink>
        </w:p>
        <w:p w14:paraId="065F5088" w14:textId="10393F08" w:rsidR="002922EF" w:rsidRDefault="00CD5EB8">
          <w:pPr>
            <w:pStyle w:val="TOC2"/>
            <w:rPr>
              <w:rFonts w:asciiTheme="minorHAnsi" w:eastAsiaTheme="minorEastAsia" w:hAnsiTheme="minorHAnsi" w:cstheme="minorBidi"/>
              <w:noProof/>
            </w:rPr>
          </w:pPr>
          <w:hyperlink w:anchor="_Toc110955897" w:history="1">
            <w:r w:rsidR="002922EF" w:rsidRPr="002B3649">
              <w:rPr>
                <w:rStyle w:val="Hyperlink"/>
                <w:noProof/>
              </w:rPr>
              <w:t>Size and scale</w:t>
            </w:r>
            <w:r w:rsidR="002922EF">
              <w:rPr>
                <w:noProof/>
                <w:webHidden/>
              </w:rPr>
              <w:tab/>
            </w:r>
            <w:r w:rsidR="002922EF">
              <w:rPr>
                <w:noProof/>
                <w:webHidden/>
              </w:rPr>
              <w:fldChar w:fldCharType="begin"/>
            </w:r>
            <w:r w:rsidR="002922EF">
              <w:rPr>
                <w:noProof/>
                <w:webHidden/>
              </w:rPr>
              <w:instrText xml:space="preserve"> PAGEREF _Toc110955897 \h </w:instrText>
            </w:r>
            <w:r w:rsidR="002922EF">
              <w:rPr>
                <w:noProof/>
                <w:webHidden/>
              </w:rPr>
            </w:r>
            <w:r w:rsidR="002922EF">
              <w:rPr>
                <w:noProof/>
                <w:webHidden/>
              </w:rPr>
              <w:fldChar w:fldCharType="separate"/>
            </w:r>
            <w:r w:rsidR="002922EF">
              <w:rPr>
                <w:noProof/>
                <w:webHidden/>
              </w:rPr>
              <w:t>27</w:t>
            </w:r>
            <w:r w:rsidR="002922EF">
              <w:rPr>
                <w:noProof/>
                <w:webHidden/>
              </w:rPr>
              <w:fldChar w:fldCharType="end"/>
            </w:r>
          </w:hyperlink>
        </w:p>
        <w:p w14:paraId="11A11706" w14:textId="61A4DC9A" w:rsidR="002922EF" w:rsidRDefault="00CD5EB8">
          <w:pPr>
            <w:pStyle w:val="TOC2"/>
            <w:rPr>
              <w:rFonts w:asciiTheme="minorHAnsi" w:eastAsiaTheme="minorEastAsia" w:hAnsiTheme="minorHAnsi" w:cstheme="minorBidi"/>
              <w:noProof/>
            </w:rPr>
          </w:pPr>
          <w:hyperlink w:anchor="_Toc110955898" w:history="1">
            <w:r w:rsidR="002922EF" w:rsidRPr="002B3649">
              <w:rPr>
                <w:rStyle w:val="Hyperlink"/>
                <w:noProof/>
              </w:rPr>
              <w:t>Access to markets</w:t>
            </w:r>
            <w:r w:rsidR="002922EF">
              <w:rPr>
                <w:noProof/>
                <w:webHidden/>
              </w:rPr>
              <w:tab/>
            </w:r>
            <w:r w:rsidR="002922EF">
              <w:rPr>
                <w:noProof/>
                <w:webHidden/>
              </w:rPr>
              <w:fldChar w:fldCharType="begin"/>
            </w:r>
            <w:r w:rsidR="002922EF">
              <w:rPr>
                <w:noProof/>
                <w:webHidden/>
              </w:rPr>
              <w:instrText xml:space="preserve"> PAGEREF _Toc110955898 \h </w:instrText>
            </w:r>
            <w:r w:rsidR="002922EF">
              <w:rPr>
                <w:noProof/>
                <w:webHidden/>
              </w:rPr>
            </w:r>
            <w:r w:rsidR="002922EF">
              <w:rPr>
                <w:noProof/>
                <w:webHidden/>
              </w:rPr>
              <w:fldChar w:fldCharType="separate"/>
            </w:r>
            <w:r w:rsidR="002922EF">
              <w:rPr>
                <w:noProof/>
                <w:webHidden/>
              </w:rPr>
              <w:t>27</w:t>
            </w:r>
            <w:r w:rsidR="002922EF">
              <w:rPr>
                <w:noProof/>
                <w:webHidden/>
              </w:rPr>
              <w:fldChar w:fldCharType="end"/>
            </w:r>
          </w:hyperlink>
        </w:p>
        <w:p w14:paraId="6BFCFBB2" w14:textId="416D47D6" w:rsidR="002922EF" w:rsidRDefault="00CD5EB8">
          <w:pPr>
            <w:pStyle w:val="TOC2"/>
            <w:rPr>
              <w:rFonts w:asciiTheme="minorHAnsi" w:eastAsiaTheme="minorEastAsia" w:hAnsiTheme="minorHAnsi" w:cstheme="minorBidi"/>
              <w:noProof/>
            </w:rPr>
          </w:pPr>
          <w:hyperlink w:anchor="_Toc110955899" w:history="1">
            <w:r w:rsidR="002922EF" w:rsidRPr="002B3649">
              <w:rPr>
                <w:rStyle w:val="Hyperlink"/>
                <w:noProof/>
              </w:rPr>
              <w:t>Lifestyle</w:t>
            </w:r>
            <w:r w:rsidR="002922EF">
              <w:rPr>
                <w:noProof/>
                <w:webHidden/>
              </w:rPr>
              <w:tab/>
            </w:r>
            <w:r w:rsidR="002922EF">
              <w:rPr>
                <w:noProof/>
                <w:webHidden/>
              </w:rPr>
              <w:fldChar w:fldCharType="begin"/>
            </w:r>
            <w:r w:rsidR="002922EF">
              <w:rPr>
                <w:noProof/>
                <w:webHidden/>
              </w:rPr>
              <w:instrText xml:space="preserve"> PAGEREF _Toc110955899 \h </w:instrText>
            </w:r>
            <w:r w:rsidR="002922EF">
              <w:rPr>
                <w:noProof/>
                <w:webHidden/>
              </w:rPr>
            </w:r>
            <w:r w:rsidR="002922EF">
              <w:rPr>
                <w:noProof/>
                <w:webHidden/>
              </w:rPr>
              <w:fldChar w:fldCharType="separate"/>
            </w:r>
            <w:r w:rsidR="002922EF">
              <w:rPr>
                <w:noProof/>
                <w:webHidden/>
              </w:rPr>
              <w:t>27</w:t>
            </w:r>
            <w:r w:rsidR="002922EF">
              <w:rPr>
                <w:noProof/>
                <w:webHidden/>
              </w:rPr>
              <w:fldChar w:fldCharType="end"/>
            </w:r>
          </w:hyperlink>
        </w:p>
        <w:p w14:paraId="6350D68B" w14:textId="225908CD" w:rsidR="002922EF" w:rsidRDefault="00CD5EB8">
          <w:pPr>
            <w:pStyle w:val="TOC2"/>
            <w:rPr>
              <w:rFonts w:asciiTheme="minorHAnsi" w:eastAsiaTheme="minorEastAsia" w:hAnsiTheme="minorHAnsi" w:cstheme="minorBidi"/>
              <w:noProof/>
            </w:rPr>
          </w:pPr>
          <w:hyperlink w:anchor="_Toc110955900" w:history="1">
            <w:r w:rsidR="002922EF" w:rsidRPr="002B3649">
              <w:rPr>
                <w:rStyle w:val="Hyperlink"/>
                <w:noProof/>
              </w:rPr>
              <w:t>Skilled workforce</w:t>
            </w:r>
            <w:r w:rsidR="002922EF">
              <w:rPr>
                <w:noProof/>
                <w:webHidden/>
              </w:rPr>
              <w:tab/>
            </w:r>
            <w:r w:rsidR="002922EF">
              <w:rPr>
                <w:noProof/>
                <w:webHidden/>
              </w:rPr>
              <w:fldChar w:fldCharType="begin"/>
            </w:r>
            <w:r w:rsidR="002922EF">
              <w:rPr>
                <w:noProof/>
                <w:webHidden/>
              </w:rPr>
              <w:instrText xml:space="preserve"> PAGEREF _Toc110955900 \h </w:instrText>
            </w:r>
            <w:r w:rsidR="002922EF">
              <w:rPr>
                <w:noProof/>
                <w:webHidden/>
              </w:rPr>
            </w:r>
            <w:r w:rsidR="002922EF">
              <w:rPr>
                <w:noProof/>
                <w:webHidden/>
              </w:rPr>
              <w:fldChar w:fldCharType="separate"/>
            </w:r>
            <w:r w:rsidR="002922EF">
              <w:rPr>
                <w:noProof/>
                <w:webHidden/>
              </w:rPr>
              <w:t>27</w:t>
            </w:r>
            <w:r w:rsidR="002922EF">
              <w:rPr>
                <w:noProof/>
                <w:webHidden/>
              </w:rPr>
              <w:fldChar w:fldCharType="end"/>
            </w:r>
          </w:hyperlink>
        </w:p>
        <w:p w14:paraId="2F438E81" w14:textId="41A9282B" w:rsidR="002922EF" w:rsidRDefault="00CD5EB8">
          <w:pPr>
            <w:pStyle w:val="TOC2"/>
            <w:rPr>
              <w:rFonts w:asciiTheme="minorHAnsi" w:eastAsiaTheme="minorEastAsia" w:hAnsiTheme="minorHAnsi" w:cstheme="minorBidi"/>
              <w:noProof/>
            </w:rPr>
          </w:pPr>
          <w:hyperlink w:anchor="_Toc110955901" w:history="1">
            <w:r w:rsidR="002922EF" w:rsidRPr="002B3649">
              <w:rPr>
                <w:rStyle w:val="Hyperlink"/>
                <w:noProof/>
              </w:rPr>
              <w:t>Appetite for future growth</w:t>
            </w:r>
            <w:r w:rsidR="002922EF">
              <w:rPr>
                <w:noProof/>
                <w:webHidden/>
              </w:rPr>
              <w:tab/>
            </w:r>
            <w:r w:rsidR="002922EF">
              <w:rPr>
                <w:noProof/>
                <w:webHidden/>
              </w:rPr>
              <w:fldChar w:fldCharType="begin"/>
            </w:r>
            <w:r w:rsidR="002922EF">
              <w:rPr>
                <w:noProof/>
                <w:webHidden/>
              </w:rPr>
              <w:instrText xml:space="preserve"> PAGEREF _Toc110955901 \h </w:instrText>
            </w:r>
            <w:r w:rsidR="002922EF">
              <w:rPr>
                <w:noProof/>
                <w:webHidden/>
              </w:rPr>
            </w:r>
            <w:r w:rsidR="002922EF">
              <w:rPr>
                <w:noProof/>
                <w:webHidden/>
              </w:rPr>
              <w:fldChar w:fldCharType="separate"/>
            </w:r>
            <w:r w:rsidR="002922EF">
              <w:rPr>
                <w:noProof/>
                <w:webHidden/>
              </w:rPr>
              <w:t>28</w:t>
            </w:r>
            <w:r w:rsidR="002922EF">
              <w:rPr>
                <w:noProof/>
                <w:webHidden/>
              </w:rPr>
              <w:fldChar w:fldCharType="end"/>
            </w:r>
          </w:hyperlink>
        </w:p>
        <w:p w14:paraId="4DBEB5F1" w14:textId="56D81A86" w:rsidR="002922EF" w:rsidRDefault="00CD5EB8">
          <w:pPr>
            <w:pStyle w:val="TOC2"/>
            <w:rPr>
              <w:rFonts w:asciiTheme="minorHAnsi" w:eastAsiaTheme="minorEastAsia" w:hAnsiTheme="minorHAnsi" w:cstheme="minorBidi"/>
              <w:noProof/>
            </w:rPr>
          </w:pPr>
          <w:hyperlink w:anchor="_Toc110955902" w:history="1">
            <w:r w:rsidR="002922EF" w:rsidRPr="002B3649">
              <w:rPr>
                <w:rStyle w:val="Hyperlink"/>
                <w:noProof/>
              </w:rPr>
              <w:t>Globally recognised food, wine and tourism assets</w:t>
            </w:r>
            <w:r w:rsidR="002922EF">
              <w:rPr>
                <w:noProof/>
                <w:webHidden/>
              </w:rPr>
              <w:tab/>
            </w:r>
            <w:r w:rsidR="002922EF">
              <w:rPr>
                <w:noProof/>
                <w:webHidden/>
              </w:rPr>
              <w:fldChar w:fldCharType="begin"/>
            </w:r>
            <w:r w:rsidR="002922EF">
              <w:rPr>
                <w:noProof/>
                <w:webHidden/>
              </w:rPr>
              <w:instrText xml:space="preserve"> PAGEREF _Toc110955902 \h </w:instrText>
            </w:r>
            <w:r w:rsidR="002922EF">
              <w:rPr>
                <w:noProof/>
                <w:webHidden/>
              </w:rPr>
            </w:r>
            <w:r w:rsidR="002922EF">
              <w:rPr>
                <w:noProof/>
                <w:webHidden/>
              </w:rPr>
              <w:fldChar w:fldCharType="separate"/>
            </w:r>
            <w:r w:rsidR="002922EF">
              <w:rPr>
                <w:noProof/>
                <w:webHidden/>
              </w:rPr>
              <w:t>28</w:t>
            </w:r>
            <w:r w:rsidR="002922EF">
              <w:rPr>
                <w:noProof/>
                <w:webHidden/>
              </w:rPr>
              <w:fldChar w:fldCharType="end"/>
            </w:r>
          </w:hyperlink>
        </w:p>
        <w:p w14:paraId="2856B88B" w14:textId="2BE6CC2A" w:rsidR="002922EF" w:rsidRDefault="00CD5EB8">
          <w:pPr>
            <w:pStyle w:val="TOC1"/>
            <w:rPr>
              <w:rFonts w:asciiTheme="minorHAnsi" w:eastAsiaTheme="minorEastAsia" w:hAnsiTheme="minorHAnsi" w:cstheme="minorBidi"/>
              <w:lang w:val="en-AU" w:eastAsia="en-AU"/>
            </w:rPr>
          </w:pPr>
          <w:hyperlink w:anchor="_Toc110955903" w:history="1">
            <w:r w:rsidR="002922EF" w:rsidRPr="002B3649">
              <w:rPr>
                <w:rStyle w:val="Hyperlink"/>
              </w:rPr>
              <w:t>Our future direction</w:t>
            </w:r>
            <w:r w:rsidR="002922EF">
              <w:rPr>
                <w:webHidden/>
              </w:rPr>
              <w:tab/>
            </w:r>
            <w:r w:rsidR="002922EF">
              <w:rPr>
                <w:webHidden/>
              </w:rPr>
              <w:fldChar w:fldCharType="begin"/>
            </w:r>
            <w:r w:rsidR="002922EF">
              <w:rPr>
                <w:webHidden/>
              </w:rPr>
              <w:instrText xml:space="preserve"> PAGEREF _Toc110955903 \h </w:instrText>
            </w:r>
            <w:r w:rsidR="002922EF">
              <w:rPr>
                <w:webHidden/>
              </w:rPr>
            </w:r>
            <w:r w:rsidR="002922EF">
              <w:rPr>
                <w:webHidden/>
              </w:rPr>
              <w:fldChar w:fldCharType="separate"/>
            </w:r>
            <w:r w:rsidR="002922EF">
              <w:rPr>
                <w:webHidden/>
              </w:rPr>
              <w:t>29</w:t>
            </w:r>
            <w:r w:rsidR="002922EF">
              <w:rPr>
                <w:webHidden/>
              </w:rPr>
              <w:fldChar w:fldCharType="end"/>
            </w:r>
          </w:hyperlink>
        </w:p>
        <w:p w14:paraId="21F265BE" w14:textId="408CB7B5" w:rsidR="002922EF" w:rsidRDefault="00CD5EB8">
          <w:pPr>
            <w:pStyle w:val="TOC2"/>
            <w:rPr>
              <w:rFonts w:asciiTheme="minorHAnsi" w:eastAsiaTheme="minorEastAsia" w:hAnsiTheme="minorHAnsi" w:cstheme="minorBidi"/>
              <w:noProof/>
            </w:rPr>
          </w:pPr>
          <w:hyperlink w:anchor="_Toc110955904" w:history="1">
            <w:r w:rsidR="002922EF" w:rsidRPr="002B3649">
              <w:rPr>
                <w:rStyle w:val="Hyperlink"/>
                <w:noProof/>
              </w:rPr>
              <w:t>Our vision</w:t>
            </w:r>
            <w:r w:rsidR="002922EF">
              <w:rPr>
                <w:noProof/>
                <w:webHidden/>
              </w:rPr>
              <w:tab/>
            </w:r>
            <w:r w:rsidR="002922EF">
              <w:rPr>
                <w:noProof/>
                <w:webHidden/>
              </w:rPr>
              <w:fldChar w:fldCharType="begin"/>
            </w:r>
            <w:r w:rsidR="002922EF">
              <w:rPr>
                <w:noProof/>
                <w:webHidden/>
              </w:rPr>
              <w:instrText xml:space="preserve"> PAGEREF _Toc110955904 \h </w:instrText>
            </w:r>
            <w:r w:rsidR="002922EF">
              <w:rPr>
                <w:noProof/>
                <w:webHidden/>
              </w:rPr>
            </w:r>
            <w:r w:rsidR="002922EF">
              <w:rPr>
                <w:noProof/>
                <w:webHidden/>
              </w:rPr>
              <w:fldChar w:fldCharType="separate"/>
            </w:r>
            <w:r w:rsidR="002922EF">
              <w:rPr>
                <w:noProof/>
                <w:webHidden/>
              </w:rPr>
              <w:t>29</w:t>
            </w:r>
            <w:r w:rsidR="002922EF">
              <w:rPr>
                <w:noProof/>
                <w:webHidden/>
              </w:rPr>
              <w:fldChar w:fldCharType="end"/>
            </w:r>
          </w:hyperlink>
        </w:p>
        <w:p w14:paraId="6B35FB2B" w14:textId="441917AA" w:rsidR="002922EF" w:rsidRDefault="00CD5EB8">
          <w:pPr>
            <w:pStyle w:val="TOC2"/>
            <w:rPr>
              <w:rFonts w:asciiTheme="minorHAnsi" w:eastAsiaTheme="minorEastAsia" w:hAnsiTheme="minorHAnsi" w:cstheme="minorBidi"/>
              <w:noProof/>
            </w:rPr>
          </w:pPr>
          <w:hyperlink w:anchor="_Toc110955905" w:history="1">
            <w:r w:rsidR="002922EF" w:rsidRPr="002B3649">
              <w:rPr>
                <w:rStyle w:val="Hyperlink"/>
                <w:noProof/>
              </w:rPr>
              <w:t>How our economic transition will unfold</w:t>
            </w:r>
            <w:r w:rsidR="002922EF">
              <w:rPr>
                <w:noProof/>
                <w:webHidden/>
              </w:rPr>
              <w:tab/>
            </w:r>
            <w:r w:rsidR="002922EF">
              <w:rPr>
                <w:noProof/>
                <w:webHidden/>
              </w:rPr>
              <w:fldChar w:fldCharType="begin"/>
            </w:r>
            <w:r w:rsidR="002922EF">
              <w:rPr>
                <w:noProof/>
                <w:webHidden/>
              </w:rPr>
              <w:instrText xml:space="preserve"> PAGEREF _Toc110955905 \h </w:instrText>
            </w:r>
            <w:r w:rsidR="002922EF">
              <w:rPr>
                <w:noProof/>
                <w:webHidden/>
              </w:rPr>
            </w:r>
            <w:r w:rsidR="002922EF">
              <w:rPr>
                <w:noProof/>
                <w:webHidden/>
              </w:rPr>
              <w:fldChar w:fldCharType="separate"/>
            </w:r>
            <w:r w:rsidR="002922EF">
              <w:rPr>
                <w:noProof/>
                <w:webHidden/>
              </w:rPr>
              <w:t>29</w:t>
            </w:r>
            <w:r w:rsidR="002922EF">
              <w:rPr>
                <w:noProof/>
                <w:webHidden/>
              </w:rPr>
              <w:fldChar w:fldCharType="end"/>
            </w:r>
          </w:hyperlink>
        </w:p>
        <w:p w14:paraId="10F195F6" w14:textId="3718B5A3" w:rsidR="002922EF" w:rsidRDefault="00CD5EB8">
          <w:pPr>
            <w:pStyle w:val="TOC2"/>
            <w:rPr>
              <w:rFonts w:asciiTheme="minorHAnsi" w:eastAsiaTheme="minorEastAsia" w:hAnsiTheme="minorHAnsi" w:cstheme="minorBidi"/>
              <w:noProof/>
            </w:rPr>
          </w:pPr>
          <w:hyperlink w:anchor="_Toc110955906" w:history="1">
            <w:r w:rsidR="002922EF" w:rsidRPr="002B3649">
              <w:rPr>
                <w:rStyle w:val="Hyperlink"/>
                <w:noProof/>
              </w:rPr>
              <w:t>Key factors in our journey</w:t>
            </w:r>
            <w:r w:rsidR="002922EF">
              <w:rPr>
                <w:noProof/>
                <w:webHidden/>
              </w:rPr>
              <w:tab/>
            </w:r>
            <w:r w:rsidR="002922EF">
              <w:rPr>
                <w:noProof/>
                <w:webHidden/>
              </w:rPr>
              <w:fldChar w:fldCharType="begin"/>
            </w:r>
            <w:r w:rsidR="002922EF">
              <w:rPr>
                <w:noProof/>
                <w:webHidden/>
              </w:rPr>
              <w:instrText xml:space="preserve"> PAGEREF _Toc110955906 \h </w:instrText>
            </w:r>
            <w:r w:rsidR="002922EF">
              <w:rPr>
                <w:noProof/>
                <w:webHidden/>
              </w:rPr>
            </w:r>
            <w:r w:rsidR="002922EF">
              <w:rPr>
                <w:noProof/>
                <w:webHidden/>
              </w:rPr>
              <w:fldChar w:fldCharType="separate"/>
            </w:r>
            <w:r w:rsidR="002922EF">
              <w:rPr>
                <w:noProof/>
                <w:webHidden/>
              </w:rPr>
              <w:t>30</w:t>
            </w:r>
            <w:r w:rsidR="002922EF">
              <w:rPr>
                <w:noProof/>
                <w:webHidden/>
              </w:rPr>
              <w:fldChar w:fldCharType="end"/>
            </w:r>
          </w:hyperlink>
        </w:p>
        <w:p w14:paraId="1F12C33B" w14:textId="026BAF85" w:rsidR="002922EF" w:rsidRDefault="00CD5EB8">
          <w:pPr>
            <w:pStyle w:val="TOC1"/>
            <w:rPr>
              <w:rFonts w:asciiTheme="minorHAnsi" w:eastAsiaTheme="minorEastAsia" w:hAnsiTheme="minorHAnsi" w:cstheme="minorBidi"/>
              <w:lang w:val="en-AU" w:eastAsia="en-AU"/>
            </w:rPr>
          </w:pPr>
          <w:hyperlink w:anchor="_Toc110955907" w:history="1">
            <w:r w:rsidR="002922EF" w:rsidRPr="002B3649">
              <w:rPr>
                <w:rStyle w:val="Hyperlink"/>
              </w:rPr>
              <w:t>Our strategy</w:t>
            </w:r>
            <w:r w:rsidR="002922EF">
              <w:rPr>
                <w:webHidden/>
              </w:rPr>
              <w:tab/>
            </w:r>
            <w:r w:rsidR="002922EF">
              <w:rPr>
                <w:webHidden/>
              </w:rPr>
              <w:fldChar w:fldCharType="begin"/>
            </w:r>
            <w:r w:rsidR="002922EF">
              <w:rPr>
                <w:webHidden/>
              </w:rPr>
              <w:instrText xml:space="preserve"> PAGEREF _Toc110955907 \h </w:instrText>
            </w:r>
            <w:r w:rsidR="002922EF">
              <w:rPr>
                <w:webHidden/>
              </w:rPr>
            </w:r>
            <w:r w:rsidR="002922EF">
              <w:rPr>
                <w:webHidden/>
              </w:rPr>
              <w:fldChar w:fldCharType="separate"/>
            </w:r>
            <w:r w:rsidR="002922EF">
              <w:rPr>
                <w:webHidden/>
              </w:rPr>
              <w:t>31</w:t>
            </w:r>
            <w:r w:rsidR="002922EF">
              <w:rPr>
                <w:webHidden/>
              </w:rPr>
              <w:fldChar w:fldCharType="end"/>
            </w:r>
          </w:hyperlink>
        </w:p>
        <w:p w14:paraId="2DD85F23" w14:textId="4CA46693" w:rsidR="002922EF" w:rsidRDefault="00CD5EB8">
          <w:pPr>
            <w:pStyle w:val="TOC2"/>
            <w:rPr>
              <w:rFonts w:asciiTheme="minorHAnsi" w:eastAsiaTheme="minorEastAsia" w:hAnsiTheme="minorHAnsi" w:cstheme="minorBidi"/>
              <w:noProof/>
            </w:rPr>
          </w:pPr>
          <w:hyperlink w:anchor="_Toc110955908" w:history="1">
            <w:r w:rsidR="002922EF" w:rsidRPr="002B3649">
              <w:rPr>
                <w:rStyle w:val="Hyperlink"/>
                <w:noProof/>
              </w:rPr>
              <w:t>Our vision</w:t>
            </w:r>
            <w:r w:rsidR="002922EF">
              <w:rPr>
                <w:noProof/>
                <w:webHidden/>
              </w:rPr>
              <w:tab/>
            </w:r>
            <w:r w:rsidR="002922EF">
              <w:rPr>
                <w:noProof/>
                <w:webHidden/>
              </w:rPr>
              <w:fldChar w:fldCharType="begin"/>
            </w:r>
            <w:r w:rsidR="002922EF">
              <w:rPr>
                <w:noProof/>
                <w:webHidden/>
              </w:rPr>
              <w:instrText xml:space="preserve"> PAGEREF _Toc110955908 \h </w:instrText>
            </w:r>
            <w:r w:rsidR="002922EF">
              <w:rPr>
                <w:noProof/>
                <w:webHidden/>
              </w:rPr>
            </w:r>
            <w:r w:rsidR="002922EF">
              <w:rPr>
                <w:noProof/>
                <w:webHidden/>
              </w:rPr>
              <w:fldChar w:fldCharType="separate"/>
            </w:r>
            <w:r w:rsidR="002922EF">
              <w:rPr>
                <w:noProof/>
                <w:webHidden/>
              </w:rPr>
              <w:t>31</w:t>
            </w:r>
            <w:r w:rsidR="002922EF">
              <w:rPr>
                <w:noProof/>
                <w:webHidden/>
              </w:rPr>
              <w:fldChar w:fldCharType="end"/>
            </w:r>
          </w:hyperlink>
        </w:p>
        <w:p w14:paraId="60C69E1A" w14:textId="6756F785" w:rsidR="002922EF" w:rsidRDefault="00CD5EB8">
          <w:pPr>
            <w:pStyle w:val="TOC2"/>
            <w:rPr>
              <w:rFonts w:asciiTheme="minorHAnsi" w:eastAsiaTheme="minorEastAsia" w:hAnsiTheme="minorHAnsi" w:cstheme="minorBidi"/>
              <w:noProof/>
            </w:rPr>
          </w:pPr>
          <w:hyperlink w:anchor="_Toc110955909" w:history="1">
            <w:r w:rsidR="002922EF" w:rsidRPr="002B3649">
              <w:rPr>
                <w:rStyle w:val="Hyperlink"/>
                <w:noProof/>
              </w:rPr>
              <w:t>Goals and targets</w:t>
            </w:r>
            <w:r w:rsidR="002922EF">
              <w:rPr>
                <w:noProof/>
                <w:webHidden/>
              </w:rPr>
              <w:tab/>
            </w:r>
            <w:r w:rsidR="002922EF">
              <w:rPr>
                <w:noProof/>
                <w:webHidden/>
              </w:rPr>
              <w:fldChar w:fldCharType="begin"/>
            </w:r>
            <w:r w:rsidR="002922EF">
              <w:rPr>
                <w:noProof/>
                <w:webHidden/>
              </w:rPr>
              <w:instrText xml:space="preserve"> PAGEREF _Toc110955909 \h </w:instrText>
            </w:r>
            <w:r w:rsidR="002922EF">
              <w:rPr>
                <w:noProof/>
                <w:webHidden/>
              </w:rPr>
            </w:r>
            <w:r w:rsidR="002922EF">
              <w:rPr>
                <w:noProof/>
                <w:webHidden/>
              </w:rPr>
              <w:fldChar w:fldCharType="separate"/>
            </w:r>
            <w:r w:rsidR="002922EF">
              <w:rPr>
                <w:noProof/>
                <w:webHidden/>
              </w:rPr>
              <w:t>31</w:t>
            </w:r>
            <w:r w:rsidR="002922EF">
              <w:rPr>
                <w:noProof/>
                <w:webHidden/>
              </w:rPr>
              <w:fldChar w:fldCharType="end"/>
            </w:r>
          </w:hyperlink>
        </w:p>
        <w:p w14:paraId="3EAC23DC" w14:textId="04075BB6" w:rsidR="002922EF" w:rsidRDefault="00CD5EB8">
          <w:pPr>
            <w:pStyle w:val="TOC2"/>
            <w:rPr>
              <w:rFonts w:asciiTheme="minorHAnsi" w:eastAsiaTheme="minorEastAsia" w:hAnsiTheme="minorHAnsi" w:cstheme="minorBidi"/>
              <w:noProof/>
            </w:rPr>
          </w:pPr>
          <w:hyperlink w:anchor="_Toc110955910" w:history="1">
            <w:r w:rsidR="002922EF" w:rsidRPr="002B3649">
              <w:rPr>
                <w:rStyle w:val="Hyperlink"/>
                <w:noProof/>
              </w:rPr>
              <w:t>Priority areas</w:t>
            </w:r>
            <w:r w:rsidR="002922EF">
              <w:rPr>
                <w:noProof/>
                <w:webHidden/>
              </w:rPr>
              <w:tab/>
            </w:r>
            <w:r w:rsidR="002922EF">
              <w:rPr>
                <w:noProof/>
                <w:webHidden/>
              </w:rPr>
              <w:fldChar w:fldCharType="begin"/>
            </w:r>
            <w:r w:rsidR="002922EF">
              <w:rPr>
                <w:noProof/>
                <w:webHidden/>
              </w:rPr>
              <w:instrText xml:space="preserve"> PAGEREF _Toc110955910 \h </w:instrText>
            </w:r>
            <w:r w:rsidR="002922EF">
              <w:rPr>
                <w:noProof/>
                <w:webHidden/>
              </w:rPr>
            </w:r>
            <w:r w:rsidR="002922EF">
              <w:rPr>
                <w:noProof/>
                <w:webHidden/>
              </w:rPr>
              <w:fldChar w:fldCharType="separate"/>
            </w:r>
            <w:r w:rsidR="002922EF">
              <w:rPr>
                <w:noProof/>
                <w:webHidden/>
              </w:rPr>
              <w:t>31</w:t>
            </w:r>
            <w:r w:rsidR="002922EF">
              <w:rPr>
                <w:noProof/>
                <w:webHidden/>
              </w:rPr>
              <w:fldChar w:fldCharType="end"/>
            </w:r>
          </w:hyperlink>
        </w:p>
        <w:p w14:paraId="6CE895A5" w14:textId="15B279CF" w:rsidR="002922EF" w:rsidRDefault="00CD5EB8">
          <w:pPr>
            <w:pStyle w:val="TOC2"/>
            <w:rPr>
              <w:rFonts w:asciiTheme="minorHAnsi" w:eastAsiaTheme="minorEastAsia" w:hAnsiTheme="minorHAnsi" w:cstheme="minorBidi"/>
              <w:noProof/>
            </w:rPr>
          </w:pPr>
          <w:hyperlink w:anchor="_Toc110955911" w:history="1">
            <w:r w:rsidR="002922EF" w:rsidRPr="002B3649">
              <w:rPr>
                <w:rStyle w:val="Hyperlink"/>
                <w:noProof/>
              </w:rPr>
              <w:t>Opportunity industry sectors</w:t>
            </w:r>
            <w:r w:rsidR="002922EF">
              <w:rPr>
                <w:noProof/>
                <w:webHidden/>
              </w:rPr>
              <w:tab/>
            </w:r>
            <w:r w:rsidR="002922EF">
              <w:rPr>
                <w:noProof/>
                <w:webHidden/>
              </w:rPr>
              <w:fldChar w:fldCharType="begin"/>
            </w:r>
            <w:r w:rsidR="002922EF">
              <w:rPr>
                <w:noProof/>
                <w:webHidden/>
              </w:rPr>
              <w:instrText xml:space="preserve"> PAGEREF _Toc110955911 \h </w:instrText>
            </w:r>
            <w:r w:rsidR="002922EF">
              <w:rPr>
                <w:noProof/>
                <w:webHidden/>
              </w:rPr>
            </w:r>
            <w:r w:rsidR="002922EF">
              <w:rPr>
                <w:noProof/>
                <w:webHidden/>
              </w:rPr>
              <w:fldChar w:fldCharType="separate"/>
            </w:r>
            <w:r w:rsidR="002922EF">
              <w:rPr>
                <w:noProof/>
                <w:webHidden/>
              </w:rPr>
              <w:t>31</w:t>
            </w:r>
            <w:r w:rsidR="002922EF">
              <w:rPr>
                <w:noProof/>
                <w:webHidden/>
              </w:rPr>
              <w:fldChar w:fldCharType="end"/>
            </w:r>
          </w:hyperlink>
        </w:p>
        <w:p w14:paraId="31C1DC45" w14:textId="3CABE8FB" w:rsidR="002922EF" w:rsidRDefault="00CD5EB8">
          <w:pPr>
            <w:pStyle w:val="TOC2"/>
            <w:rPr>
              <w:rFonts w:asciiTheme="minorHAnsi" w:eastAsiaTheme="minorEastAsia" w:hAnsiTheme="minorHAnsi" w:cstheme="minorBidi"/>
              <w:noProof/>
            </w:rPr>
          </w:pPr>
          <w:hyperlink w:anchor="_Toc110955912" w:history="1">
            <w:r w:rsidR="002922EF" w:rsidRPr="002B3649">
              <w:rPr>
                <w:rStyle w:val="Hyperlink"/>
                <w:noProof/>
              </w:rPr>
              <w:t>Regenerative principles underpinning the Strategy</w:t>
            </w:r>
            <w:r w:rsidR="002922EF">
              <w:rPr>
                <w:noProof/>
                <w:webHidden/>
              </w:rPr>
              <w:tab/>
            </w:r>
            <w:r w:rsidR="002922EF">
              <w:rPr>
                <w:noProof/>
                <w:webHidden/>
              </w:rPr>
              <w:fldChar w:fldCharType="begin"/>
            </w:r>
            <w:r w:rsidR="002922EF">
              <w:rPr>
                <w:noProof/>
                <w:webHidden/>
              </w:rPr>
              <w:instrText xml:space="preserve"> PAGEREF _Toc110955912 \h </w:instrText>
            </w:r>
            <w:r w:rsidR="002922EF">
              <w:rPr>
                <w:noProof/>
                <w:webHidden/>
              </w:rPr>
            </w:r>
            <w:r w:rsidR="002922EF">
              <w:rPr>
                <w:noProof/>
                <w:webHidden/>
              </w:rPr>
              <w:fldChar w:fldCharType="separate"/>
            </w:r>
            <w:r w:rsidR="002922EF">
              <w:rPr>
                <w:noProof/>
                <w:webHidden/>
              </w:rPr>
              <w:t>31</w:t>
            </w:r>
            <w:r w:rsidR="002922EF">
              <w:rPr>
                <w:noProof/>
                <w:webHidden/>
              </w:rPr>
              <w:fldChar w:fldCharType="end"/>
            </w:r>
          </w:hyperlink>
        </w:p>
        <w:p w14:paraId="752C0A52" w14:textId="23C16011" w:rsidR="002922EF" w:rsidRDefault="00CD5EB8">
          <w:pPr>
            <w:pStyle w:val="TOC2"/>
            <w:rPr>
              <w:rFonts w:asciiTheme="minorHAnsi" w:eastAsiaTheme="minorEastAsia" w:hAnsiTheme="minorHAnsi" w:cstheme="minorBidi"/>
              <w:noProof/>
            </w:rPr>
          </w:pPr>
          <w:hyperlink w:anchor="_Toc110955913" w:history="1">
            <w:r w:rsidR="002922EF" w:rsidRPr="002B3649">
              <w:rPr>
                <w:rStyle w:val="Hyperlink"/>
                <w:noProof/>
              </w:rPr>
              <w:t>The development of our framework</w:t>
            </w:r>
            <w:r w:rsidR="002922EF">
              <w:rPr>
                <w:noProof/>
                <w:webHidden/>
              </w:rPr>
              <w:tab/>
            </w:r>
            <w:r w:rsidR="002922EF">
              <w:rPr>
                <w:noProof/>
                <w:webHidden/>
              </w:rPr>
              <w:fldChar w:fldCharType="begin"/>
            </w:r>
            <w:r w:rsidR="002922EF">
              <w:rPr>
                <w:noProof/>
                <w:webHidden/>
              </w:rPr>
              <w:instrText xml:space="preserve"> PAGEREF _Toc110955913 \h </w:instrText>
            </w:r>
            <w:r w:rsidR="002922EF">
              <w:rPr>
                <w:noProof/>
                <w:webHidden/>
              </w:rPr>
            </w:r>
            <w:r w:rsidR="002922EF">
              <w:rPr>
                <w:noProof/>
                <w:webHidden/>
              </w:rPr>
              <w:fldChar w:fldCharType="separate"/>
            </w:r>
            <w:r w:rsidR="002922EF">
              <w:rPr>
                <w:noProof/>
                <w:webHidden/>
              </w:rPr>
              <w:t>32</w:t>
            </w:r>
            <w:r w:rsidR="002922EF">
              <w:rPr>
                <w:noProof/>
                <w:webHidden/>
              </w:rPr>
              <w:fldChar w:fldCharType="end"/>
            </w:r>
          </w:hyperlink>
        </w:p>
        <w:p w14:paraId="3594E207" w14:textId="0B978C74" w:rsidR="002922EF" w:rsidRDefault="00CD5EB8">
          <w:pPr>
            <w:pStyle w:val="TOC2"/>
            <w:rPr>
              <w:rFonts w:asciiTheme="minorHAnsi" w:eastAsiaTheme="minorEastAsia" w:hAnsiTheme="minorHAnsi" w:cstheme="minorBidi"/>
              <w:noProof/>
            </w:rPr>
          </w:pPr>
          <w:hyperlink w:anchor="_Toc110955914" w:history="1">
            <w:r w:rsidR="002922EF" w:rsidRPr="002B3649">
              <w:rPr>
                <w:rStyle w:val="Hyperlink"/>
                <w:noProof/>
              </w:rPr>
              <w:t>The opportunity industry sectors</w:t>
            </w:r>
            <w:r w:rsidR="002922EF">
              <w:rPr>
                <w:noProof/>
                <w:webHidden/>
              </w:rPr>
              <w:tab/>
            </w:r>
            <w:r w:rsidR="002922EF">
              <w:rPr>
                <w:noProof/>
                <w:webHidden/>
              </w:rPr>
              <w:fldChar w:fldCharType="begin"/>
            </w:r>
            <w:r w:rsidR="002922EF">
              <w:rPr>
                <w:noProof/>
                <w:webHidden/>
              </w:rPr>
              <w:instrText xml:space="preserve"> PAGEREF _Toc110955914 \h </w:instrText>
            </w:r>
            <w:r w:rsidR="002922EF">
              <w:rPr>
                <w:noProof/>
                <w:webHidden/>
              </w:rPr>
            </w:r>
            <w:r w:rsidR="002922EF">
              <w:rPr>
                <w:noProof/>
                <w:webHidden/>
              </w:rPr>
              <w:fldChar w:fldCharType="separate"/>
            </w:r>
            <w:r w:rsidR="002922EF">
              <w:rPr>
                <w:noProof/>
                <w:webHidden/>
              </w:rPr>
              <w:t>32</w:t>
            </w:r>
            <w:r w:rsidR="002922EF">
              <w:rPr>
                <w:noProof/>
                <w:webHidden/>
              </w:rPr>
              <w:fldChar w:fldCharType="end"/>
            </w:r>
          </w:hyperlink>
        </w:p>
        <w:p w14:paraId="2BAFF24C" w14:textId="7518D667" w:rsidR="002922EF" w:rsidRDefault="00CD5EB8">
          <w:pPr>
            <w:pStyle w:val="TOC1"/>
            <w:rPr>
              <w:rFonts w:asciiTheme="minorHAnsi" w:eastAsiaTheme="minorEastAsia" w:hAnsiTheme="minorHAnsi" w:cstheme="minorBidi"/>
              <w:lang w:val="en-AU" w:eastAsia="en-AU"/>
            </w:rPr>
          </w:pPr>
          <w:hyperlink w:anchor="_Toc110955915" w:history="1">
            <w:r w:rsidR="002922EF" w:rsidRPr="002B3649">
              <w:rPr>
                <w:rStyle w:val="Hyperlink"/>
              </w:rPr>
              <w:t>Our action plan</w:t>
            </w:r>
            <w:r w:rsidR="002922EF">
              <w:rPr>
                <w:webHidden/>
              </w:rPr>
              <w:tab/>
            </w:r>
            <w:r w:rsidR="002922EF">
              <w:rPr>
                <w:webHidden/>
              </w:rPr>
              <w:fldChar w:fldCharType="begin"/>
            </w:r>
            <w:r w:rsidR="002922EF">
              <w:rPr>
                <w:webHidden/>
              </w:rPr>
              <w:instrText xml:space="preserve"> PAGEREF _Toc110955915 \h </w:instrText>
            </w:r>
            <w:r w:rsidR="002922EF">
              <w:rPr>
                <w:webHidden/>
              </w:rPr>
            </w:r>
            <w:r w:rsidR="002922EF">
              <w:rPr>
                <w:webHidden/>
              </w:rPr>
              <w:fldChar w:fldCharType="separate"/>
            </w:r>
            <w:r w:rsidR="002922EF">
              <w:rPr>
                <w:webHidden/>
              </w:rPr>
              <w:t>34</w:t>
            </w:r>
            <w:r w:rsidR="002922EF">
              <w:rPr>
                <w:webHidden/>
              </w:rPr>
              <w:fldChar w:fldCharType="end"/>
            </w:r>
          </w:hyperlink>
        </w:p>
        <w:p w14:paraId="17EF1997" w14:textId="440C22C0" w:rsidR="002922EF" w:rsidRDefault="00CD5EB8">
          <w:pPr>
            <w:pStyle w:val="TOC2"/>
            <w:rPr>
              <w:rFonts w:asciiTheme="minorHAnsi" w:eastAsiaTheme="minorEastAsia" w:hAnsiTheme="minorHAnsi" w:cstheme="minorBidi"/>
              <w:noProof/>
            </w:rPr>
          </w:pPr>
          <w:hyperlink w:anchor="_Toc110955916" w:history="1">
            <w:r w:rsidR="002922EF" w:rsidRPr="002B3649">
              <w:rPr>
                <w:rStyle w:val="Hyperlink"/>
                <w:noProof/>
              </w:rPr>
              <w:t>The priority areas and our key actions</w:t>
            </w:r>
            <w:r w:rsidR="002922EF">
              <w:rPr>
                <w:noProof/>
                <w:webHidden/>
              </w:rPr>
              <w:tab/>
            </w:r>
            <w:r w:rsidR="002922EF">
              <w:rPr>
                <w:noProof/>
                <w:webHidden/>
              </w:rPr>
              <w:fldChar w:fldCharType="begin"/>
            </w:r>
            <w:r w:rsidR="002922EF">
              <w:rPr>
                <w:noProof/>
                <w:webHidden/>
              </w:rPr>
              <w:instrText xml:space="preserve"> PAGEREF _Toc110955916 \h </w:instrText>
            </w:r>
            <w:r w:rsidR="002922EF">
              <w:rPr>
                <w:noProof/>
                <w:webHidden/>
              </w:rPr>
            </w:r>
            <w:r w:rsidR="002922EF">
              <w:rPr>
                <w:noProof/>
                <w:webHidden/>
              </w:rPr>
              <w:fldChar w:fldCharType="separate"/>
            </w:r>
            <w:r w:rsidR="002922EF">
              <w:rPr>
                <w:noProof/>
                <w:webHidden/>
              </w:rPr>
              <w:t>34</w:t>
            </w:r>
            <w:r w:rsidR="002922EF">
              <w:rPr>
                <w:noProof/>
                <w:webHidden/>
              </w:rPr>
              <w:fldChar w:fldCharType="end"/>
            </w:r>
          </w:hyperlink>
        </w:p>
        <w:p w14:paraId="4AB57060" w14:textId="4970922D" w:rsidR="002922EF" w:rsidRDefault="00CD5EB8">
          <w:pPr>
            <w:pStyle w:val="TOC2"/>
            <w:rPr>
              <w:rFonts w:asciiTheme="minorHAnsi" w:eastAsiaTheme="minorEastAsia" w:hAnsiTheme="minorHAnsi" w:cstheme="minorBidi"/>
              <w:noProof/>
            </w:rPr>
          </w:pPr>
          <w:hyperlink w:anchor="_Toc110955917" w:history="1">
            <w:r w:rsidR="002922EF" w:rsidRPr="002B3649">
              <w:rPr>
                <w:rStyle w:val="Hyperlink"/>
                <w:noProof/>
              </w:rPr>
              <w:t>Understanding Council’s role and proposed timeframes</w:t>
            </w:r>
            <w:r w:rsidR="002922EF">
              <w:rPr>
                <w:noProof/>
                <w:webHidden/>
              </w:rPr>
              <w:tab/>
            </w:r>
            <w:r w:rsidR="002922EF">
              <w:rPr>
                <w:noProof/>
                <w:webHidden/>
              </w:rPr>
              <w:fldChar w:fldCharType="begin"/>
            </w:r>
            <w:r w:rsidR="002922EF">
              <w:rPr>
                <w:noProof/>
                <w:webHidden/>
              </w:rPr>
              <w:instrText xml:space="preserve"> PAGEREF _Toc110955917 \h </w:instrText>
            </w:r>
            <w:r w:rsidR="002922EF">
              <w:rPr>
                <w:noProof/>
                <w:webHidden/>
              </w:rPr>
            </w:r>
            <w:r w:rsidR="002922EF">
              <w:rPr>
                <w:noProof/>
                <w:webHidden/>
              </w:rPr>
              <w:fldChar w:fldCharType="separate"/>
            </w:r>
            <w:r w:rsidR="002922EF">
              <w:rPr>
                <w:noProof/>
                <w:webHidden/>
              </w:rPr>
              <w:t>34</w:t>
            </w:r>
            <w:r w:rsidR="002922EF">
              <w:rPr>
                <w:noProof/>
                <w:webHidden/>
              </w:rPr>
              <w:fldChar w:fldCharType="end"/>
            </w:r>
          </w:hyperlink>
        </w:p>
        <w:p w14:paraId="2DA4E765" w14:textId="5BBE8637" w:rsidR="002922EF" w:rsidRDefault="00CD5EB8">
          <w:pPr>
            <w:pStyle w:val="TOC2"/>
            <w:rPr>
              <w:rFonts w:asciiTheme="minorHAnsi" w:eastAsiaTheme="minorEastAsia" w:hAnsiTheme="minorHAnsi" w:cstheme="minorBidi"/>
              <w:noProof/>
            </w:rPr>
          </w:pPr>
          <w:hyperlink w:anchor="_Toc110955918" w:history="1">
            <w:r w:rsidR="002922EF" w:rsidRPr="002B3649">
              <w:rPr>
                <w:rStyle w:val="Hyperlink"/>
                <w:noProof/>
              </w:rPr>
              <w:t>Identity, Leadership and Collaboration</w:t>
            </w:r>
            <w:r w:rsidR="002922EF">
              <w:rPr>
                <w:noProof/>
                <w:webHidden/>
              </w:rPr>
              <w:tab/>
            </w:r>
            <w:r w:rsidR="002922EF">
              <w:rPr>
                <w:noProof/>
                <w:webHidden/>
              </w:rPr>
              <w:fldChar w:fldCharType="begin"/>
            </w:r>
            <w:r w:rsidR="002922EF">
              <w:rPr>
                <w:noProof/>
                <w:webHidden/>
              </w:rPr>
              <w:instrText xml:space="preserve"> PAGEREF _Toc110955918 \h </w:instrText>
            </w:r>
            <w:r w:rsidR="002922EF">
              <w:rPr>
                <w:noProof/>
                <w:webHidden/>
              </w:rPr>
            </w:r>
            <w:r w:rsidR="002922EF">
              <w:rPr>
                <w:noProof/>
                <w:webHidden/>
              </w:rPr>
              <w:fldChar w:fldCharType="separate"/>
            </w:r>
            <w:r w:rsidR="002922EF">
              <w:rPr>
                <w:noProof/>
                <w:webHidden/>
              </w:rPr>
              <w:t>35</w:t>
            </w:r>
            <w:r w:rsidR="002922EF">
              <w:rPr>
                <w:noProof/>
                <w:webHidden/>
              </w:rPr>
              <w:fldChar w:fldCharType="end"/>
            </w:r>
          </w:hyperlink>
        </w:p>
        <w:p w14:paraId="2A4DE356" w14:textId="338B75C6" w:rsidR="002922EF" w:rsidRDefault="00CD5EB8">
          <w:pPr>
            <w:pStyle w:val="TOC2"/>
            <w:rPr>
              <w:rFonts w:asciiTheme="minorHAnsi" w:eastAsiaTheme="minorEastAsia" w:hAnsiTheme="minorHAnsi" w:cstheme="minorBidi"/>
              <w:noProof/>
            </w:rPr>
          </w:pPr>
          <w:hyperlink w:anchor="_Toc110955919" w:history="1">
            <w:r w:rsidR="002922EF" w:rsidRPr="002B3649">
              <w:rPr>
                <w:rStyle w:val="Hyperlink"/>
                <w:noProof/>
              </w:rPr>
              <w:t>Trade, Commerce and Workforce Capability</w:t>
            </w:r>
            <w:r w:rsidR="002922EF">
              <w:rPr>
                <w:noProof/>
                <w:webHidden/>
              </w:rPr>
              <w:tab/>
            </w:r>
            <w:r w:rsidR="002922EF">
              <w:rPr>
                <w:noProof/>
                <w:webHidden/>
              </w:rPr>
              <w:fldChar w:fldCharType="begin"/>
            </w:r>
            <w:r w:rsidR="002922EF">
              <w:rPr>
                <w:noProof/>
                <w:webHidden/>
              </w:rPr>
              <w:instrText xml:space="preserve"> PAGEREF _Toc110955919 \h </w:instrText>
            </w:r>
            <w:r w:rsidR="002922EF">
              <w:rPr>
                <w:noProof/>
                <w:webHidden/>
              </w:rPr>
            </w:r>
            <w:r w:rsidR="002922EF">
              <w:rPr>
                <w:noProof/>
                <w:webHidden/>
              </w:rPr>
              <w:fldChar w:fldCharType="separate"/>
            </w:r>
            <w:r w:rsidR="002922EF">
              <w:rPr>
                <w:noProof/>
                <w:webHidden/>
              </w:rPr>
              <w:t>37</w:t>
            </w:r>
            <w:r w:rsidR="002922EF">
              <w:rPr>
                <w:noProof/>
                <w:webHidden/>
              </w:rPr>
              <w:fldChar w:fldCharType="end"/>
            </w:r>
          </w:hyperlink>
        </w:p>
        <w:p w14:paraId="09172553" w14:textId="7990E6BD" w:rsidR="002922EF" w:rsidRDefault="00CD5EB8">
          <w:pPr>
            <w:pStyle w:val="TOC2"/>
            <w:rPr>
              <w:rFonts w:asciiTheme="minorHAnsi" w:eastAsiaTheme="minorEastAsia" w:hAnsiTheme="minorHAnsi" w:cstheme="minorBidi"/>
              <w:noProof/>
            </w:rPr>
          </w:pPr>
          <w:hyperlink w:anchor="_Toc110955920" w:history="1">
            <w:r w:rsidR="002922EF" w:rsidRPr="002B3649">
              <w:rPr>
                <w:rStyle w:val="Hyperlink"/>
                <w:noProof/>
              </w:rPr>
              <w:t>Investment Attraction</w:t>
            </w:r>
            <w:r w:rsidR="002922EF">
              <w:rPr>
                <w:noProof/>
                <w:webHidden/>
              </w:rPr>
              <w:tab/>
            </w:r>
            <w:r w:rsidR="002922EF">
              <w:rPr>
                <w:noProof/>
                <w:webHidden/>
              </w:rPr>
              <w:fldChar w:fldCharType="begin"/>
            </w:r>
            <w:r w:rsidR="002922EF">
              <w:rPr>
                <w:noProof/>
                <w:webHidden/>
              </w:rPr>
              <w:instrText xml:space="preserve"> PAGEREF _Toc110955920 \h </w:instrText>
            </w:r>
            <w:r w:rsidR="002922EF">
              <w:rPr>
                <w:noProof/>
                <w:webHidden/>
              </w:rPr>
            </w:r>
            <w:r w:rsidR="002922EF">
              <w:rPr>
                <w:noProof/>
                <w:webHidden/>
              </w:rPr>
              <w:fldChar w:fldCharType="separate"/>
            </w:r>
            <w:r w:rsidR="002922EF">
              <w:rPr>
                <w:noProof/>
                <w:webHidden/>
              </w:rPr>
              <w:t>38</w:t>
            </w:r>
            <w:r w:rsidR="002922EF">
              <w:rPr>
                <w:noProof/>
                <w:webHidden/>
              </w:rPr>
              <w:fldChar w:fldCharType="end"/>
            </w:r>
          </w:hyperlink>
        </w:p>
        <w:p w14:paraId="57FF94C7" w14:textId="0EFC0A23" w:rsidR="002922EF" w:rsidRDefault="00CD5EB8">
          <w:pPr>
            <w:pStyle w:val="TOC2"/>
            <w:rPr>
              <w:rFonts w:asciiTheme="minorHAnsi" w:eastAsiaTheme="minorEastAsia" w:hAnsiTheme="minorHAnsi" w:cstheme="minorBidi"/>
              <w:noProof/>
            </w:rPr>
          </w:pPr>
          <w:hyperlink w:anchor="_Toc110955921" w:history="1">
            <w:r w:rsidR="002922EF" w:rsidRPr="002B3649">
              <w:rPr>
                <w:rStyle w:val="Hyperlink"/>
                <w:noProof/>
              </w:rPr>
              <w:t>Innovation and Entrepreneurship</w:t>
            </w:r>
            <w:r w:rsidR="002922EF">
              <w:rPr>
                <w:noProof/>
                <w:webHidden/>
              </w:rPr>
              <w:tab/>
            </w:r>
            <w:r w:rsidR="002922EF">
              <w:rPr>
                <w:noProof/>
                <w:webHidden/>
              </w:rPr>
              <w:fldChar w:fldCharType="begin"/>
            </w:r>
            <w:r w:rsidR="002922EF">
              <w:rPr>
                <w:noProof/>
                <w:webHidden/>
              </w:rPr>
              <w:instrText xml:space="preserve"> PAGEREF _Toc110955921 \h </w:instrText>
            </w:r>
            <w:r w:rsidR="002922EF">
              <w:rPr>
                <w:noProof/>
                <w:webHidden/>
              </w:rPr>
            </w:r>
            <w:r w:rsidR="002922EF">
              <w:rPr>
                <w:noProof/>
                <w:webHidden/>
              </w:rPr>
              <w:fldChar w:fldCharType="separate"/>
            </w:r>
            <w:r w:rsidR="002922EF">
              <w:rPr>
                <w:noProof/>
                <w:webHidden/>
              </w:rPr>
              <w:t>40</w:t>
            </w:r>
            <w:r w:rsidR="002922EF">
              <w:rPr>
                <w:noProof/>
                <w:webHidden/>
              </w:rPr>
              <w:fldChar w:fldCharType="end"/>
            </w:r>
          </w:hyperlink>
        </w:p>
        <w:p w14:paraId="02FB75E8" w14:textId="4BE1A161" w:rsidR="002922EF" w:rsidRDefault="00CD5EB8">
          <w:pPr>
            <w:pStyle w:val="TOC2"/>
            <w:rPr>
              <w:rFonts w:asciiTheme="minorHAnsi" w:eastAsiaTheme="minorEastAsia" w:hAnsiTheme="minorHAnsi" w:cstheme="minorBidi"/>
              <w:noProof/>
            </w:rPr>
          </w:pPr>
          <w:hyperlink w:anchor="_Toc110955922" w:history="1">
            <w:r w:rsidR="002922EF" w:rsidRPr="002B3649">
              <w:rPr>
                <w:rStyle w:val="Hyperlink"/>
                <w:noProof/>
              </w:rPr>
              <w:t>A Collaborative approach</w:t>
            </w:r>
            <w:r w:rsidR="002922EF">
              <w:rPr>
                <w:noProof/>
                <w:webHidden/>
              </w:rPr>
              <w:tab/>
            </w:r>
            <w:r w:rsidR="002922EF">
              <w:rPr>
                <w:noProof/>
                <w:webHidden/>
              </w:rPr>
              <w:fldChar w:fldCharType="begin"/>
            </w:r>
            <w:r w:rsidR="002922EF">
              <w:rPr>
                <w:noProof/>
                <w:webHidden/>
              </w:rPr>
              <w:instrText xml:space="preserve"> PAGEREF _Toc110955922 \h </w:instrText>
            </w:r>
            <w:r w:rsidR="002922EF">
              <w:rPr>
                <w:noProof/>
                <w:webHidden/>
              </w:rPr>
            </w:r>
            <w:r w:rsidR="002922EF">
              <w:rPr>
                <w:noProof/>
                <w:webHidden/>
              </w:rPr>
              <w:fldChar w:fldCharType="separate"/>
            </w:r>
            <w:r w:rsidR="002922EF">
              <w:rPr>
                <w:noProof/>
                <w:webHidden/>
              </w:rPr>
              <w:t>41</w:t>
            </w:r>
            <w:r w:rsidR="002922EF">
              <w:rPr>
                <w:noProof/>
                <w:webHidden/>
              </w:rPr>
              <w:fldChar w:fldCharType="end"/>
            </w:r>
          </w:hyperlink>
        </w:p>
        <w:p w14:paraId="03E6F012" w14:textId="328219ED" w:rsidR="002922EF" w:rsidRDefault="00CD5EB8">
          <w:pPr>
            <w:pStyle w:val="TOC1"/>
            <w:rPr>
              <w:rFonts w:asciiTheme="minorHAnsi" w:eastAsiaTheme="minorEastAsia" w:hAnsiTheme="minorHAnsi" w:cstheme="minorBidi"/>
              <w:lang w:val="en-AU" w:eastAsia="en-AU"/>
            </w:rPr>
          </w:pPr>
          <w:hyperlink w:anchor="_Toc110955923" w:history="1">
            <w:r w:rsidR="002922EF" w:rsidRPr="002B3649">
              <w:rPr>
                <w:rStyle w:val="Hyperlink"/>
              </w:rPr>
              <w:t>Implementation, monitoring and review</w:t>
            </w:r>
            <w:r w:rsidR="002922EF">
              <w:rPr>
                <w:webHidden/>
              </w:rPr>
              <w:tab/>
            </w:r>
            <w:r w:rsidR="002922EF">
              <w:rPr>
                <w:webHidden/>
              </w:rPr>
              <w:fldChar w:fldCharType="begin"/>
            </w:r>
            <w:r w:rsidR="002922EF">
              <w:rPr>
                <w:webHidden/>
              </w:rPr>
              <w:instrText xml:space="preserve"> PAGEREF _Toc110955923 \h </w:instrText>
            </w:r>
            <w:r w:rsidR="002922EF">
              <w:rPr>
                <w:webHidden/>
              </w:rPr>
            </w:r>
            <w:r w:rsidR="002922EF">
              <w:rPr>
                <w:webHidden/>
              </w:rPr>
              <w:fldChar w:fldCharType="separate"/>
            </w:r>
            <w:r w:rsidR="002922EF">
              <w:rPr>
                <w:webHidden/>
              </w:rPr>
              <w:t>43</w:t>
            </w:r>
            <w:r w:rsidR="002922EF">
              <w:rPr>
                <w:webHidden/>
              </w:rPr>
              <w:fldChar w:fldCharType="end"/>
            </w:r>
          </w:hyperlink>
        </w:p>
        <w:p w14:paraId="4D948B27" w14:textId="65D92C8B" w:rsidR="002922EF" w:rsidRDefault="00CD5EB8">
          <w:pPr>
            <w:pStyle w:val="TOC2"/>
            <w:rPr>
              <w:rFonts w:asciiTheme="minorHAnsi" w:eastAsiaTheme="minorEastAsia" w:hAnsiTheme="minorHAnsi" w:cstheme="minorBidi"/>
              <w:noProof/>
            </w:rPr>
          </w:pPr>
          <w:hyperlink w:anchor="_Toc110955924" w:history="1">
            <w:r w:rsidR="002922EF" w:rsidRPr="002B3649">
              <w:rPr>
                <w:rStyle w:val="Hyperlink"/>
                <w:noProof/>
              </w:rPr>
              <w:t>Implementation</w:t>
            </w:r>
            <w:r w:rsidR="002922EF">
              <w:rPr>
                <w:noProof/>
                <w:webHidden/>
              </w:rPr>
              <w:tab/>
            </w:r>
            <w:r w:rsidR="002922EF">
              <w:rPr>
                <w:noProof/>
                <w:webHidden/>
              </w:rPr>
              <w:fldChar w:fldCharType="begin"/>
            </w:r>
            <w:r w:rsidR="002922EF">
              <w:rPr>
                <w:noProof/>
                <w:webHidden/>
              </w:rPr>
              <w:instrText xml:space="preserve"> PAGEREF _Toc110955924 \h </w:instrText>
            </w:r>
            <w:r w:rsidR="002922EF">
              <w:rPr>
                <w:noProof/>
                <w:webHidden/>
              </w:rPr>
            </w:r>
            <w:r w:rsidR="002922EF">
              <w:rPr>
                <w:noProof/>
                <w:webHidden/>
              </w:rPr>
              <w:fldChar w:fldCharType="separate"/>
            </w:r>
            <w:r w:rsidR="002922EF">
              <w:rPr>
                <w:noProof/>
                <w:webHidden/>
              </w:rPr>
              <w:t>43</w:t>
            </w:r>
            <w:r w:rsidR="002922EF">
              <w:rPr>
                <w:noProof/>
                <w:webHidden/>
              </w:rPr>
              <w:fldChar w:fldCharType="end"/>
            </w:r>
          </w:hyperlink>
        </w:p>
        <w:p w14:paraId="56AB32DF" w14:textId="09D92685" w:rsidR="002922EF" w:rsidRDefault="00CD5EB8">
          <w:pPr>
            <w:pStyle w:val="TOC2"/>
            <w:rPr>
              <w:rFonts w:asciiTheme="minorHAnsi" w:eastAsiaTheme="minorEastAsia" w:hAnsiTheme="minorHAnsi" w:cstheme="minorBidi"/>
              <w:noProof/>
            </w:rPr>
          </w:pPr>
          <w:hyperlink w:anchor="_Toc110955925" w:history="1">
            <w:r w:rsidR="002922EF" w:rsidRPr="002B3649">
              <w:rPr>
                <w:rStyle w:val="Hyperlink"/>
                <w:noProof/>
              </w:rPr>
              <w:t>Monitoring and measurement</w:t>
            </w:r>
            <w:r w:rsidR="002922EF">
              <w:rPr>
                <w:noProof/>
                <w:webHidden/>
              </w:rPr>
              <w:tab/>
            </w:r>
            <w:r w:rsidR="002922EF">
              <w:rPr>
                <w:noProof/>
                <w:webHidden/>
              </w:rPr>
              <w:fldChar w:fldCharType="begin"/>
            </w:r>
            <w:r w:rsidR="002922EF">
              <w:rPr>
                <w:noProof/>
                <w:webHidden/>
              </w:rPr>
              <w:instrText xml:space="preserve"> PAGEREF _Toc110955925 \h </w:instrText>
            </w:r>
            <w:r w:rsidR="002922EF">
              <w:rPr>
                <w:noProof/>
                <w:webHidden/>
              </w:rPr>
            </w:r>
            <w:r w:rsidR="002922EF">
              <w:rPr>
                <w:noProof/>
                <w:webHidden/>
              </w:rPr>
              <w:fldChar w:fldCharType="separate"/>
            </w:r>
            <w:r w:rsidR="002922EF">
              <w:rPr>
                <w:noProof/>
                <w:webHidden/>
              </w:rPr>
              <w:t>43</w:t>
            </w:r>
            <w:r w:rsidR="002922EF">
              <w:rPr>
                <w:noProof/>
                <w:webHidden/>
              </w:rPr>
              <w:fldChar w:fldCharType="end"/>
            </w:r>
          </w:hyperlink>
        </w:p>
        <w:p w14:paraId="00CB6C28" w14:textId="61EEB655" w:rsidR="002922EF" w:rsidRDefault="00CD5EB8">
          <w:pPr>
            <w:pStyle w:val="TOC2"/>
            <w:rPr>
              <w:rFonts w:asciiTheme="minorHAnsi" w:eastAsiaTheme="minorEastAsia" w:hAnsiTheme="minorHAnsi" w:cstheme="minorBidi"/>
              <w:noProof/>
            </w:rPr>
          </w:pPr>
          <w:hyperlink w:anchor="_Toc110955926" w:history="1">
            <w:r w:rsidR="002922EF" w:rsidRPr="002B3649">
              <w:rPr>
                <w:rStyle w:val="Hyperlink"/>
                <w:noProof/>
              </w:rPr>
              <w:t>Evaluation and Review</w:t>
            </w:r>
            <w:r w:rsidR="002922EF">
              <w:rPr>
                <w:noProof/>
                <w:webHidden/>
              </w:rPr>
              <w:tab/>
            </w:r>
            <w:r w:rsidR="002922EF">
              <w:rPr>
                <w:noProof/>
                <w:webHidden/>
              </w:rPr>
              <w:fldChar w:fldCharType="begin"/>
            </w:r>
            <w:r w:rsidR="002922EF">
              <w:rPr>
                <w:noProof/>
                <w:webHidden/>
              </w:rPr>
              <w:instrText xml:space="preserve"> PAGEREF _Toc110955926 \h </w:instrText>
            </w:r>
            <w:r w:rsidR="002922EF">
              <w:rPr>
                <w:noProof/>
                <w:webHidden/>
              </w:rPr>
            </w:r>
            <w:r w:rsidR="002922EF">
              <w:rPr>
                <w:noProof/>
                <w:webHidden/>
              </w:rPr>
              <w:fldChar w:fldCharType="separate"/>
            </w:r>
            <w:r w:rsidR="002922EF">
              <w:rPr>
                <w:noProof/>
                <w:webHidden/>
              </w:rPr>
              <w:t>43</w:t>
            </w:r>
            <w:r w:rsidR="002922EF">
              <w:rPr>
                <w:noProof/>
                <w:webHidden/>
              </w:rPr>
              <w:fldChar w:fldCharType="end"/>
            </w:r>
          </w:hyperlink>
        </w:p>
        <w:p w14:paraId="73467FBE" w14:textId="1700F787" w:rsidR="00E86FB8" w:rsidRDefault="00E86FB8" w:rsidP="00E93C3D">
          <w:pPr>
            <w:pStyle w:val="TOC2"/>
          </w:pPr>
          <w:r>
            <w:rPr>
              <w:b/>
              <w:bCs/>
              <w:noProof/>
            </w:rPr>
            <w:fldChar w:fldCharType="end"/>
          </w:r>
        </w:p>
      </w:sdtContent>
    </w:sdt>
    <w:p w14:paraId="4FF65FE0" w14:textId="6B9A945A" w:rsidR="00396120" w:rsidRDefault="00396120">
      <w:pPr>
        <w:rPr>
          <w:rFonts w:eastAsia="MS Gothic"/>
          <w:b/>
          <w:szCs w:val="26"/>
          <w:lang w:eastAsia="en-US"/>
        </w:rPr>
      </w:pPr>
      <w:r>
        <w:rPr>
          <w:rFonts w:eastAsia="MS Gothic"/>
          <w:b/>
          <w:szCs w:val="26"/>
          <w:lang w:eastAsia="en-US"/>
        </w:rPr>
        <w:br w:type="page"/>
      </w:r>
    </w:p>
    <w:p w14:paraId="680FE731" w14:textId="77777777" w:rsidR="00396120" w:rsidRPr="00415E1A" w:rsidRDefault="00396120" w:rsidP="00396120">
      <w:pPr>
        <w:rPr>
          <w:rStyle w:val="Bold"/>
        </w:rPr>
      </w:pPr>
      <w:r w:rsidRPr="00415E1A">
        <w:rPr>
          <w:rStyle w:val="Bold"/>
        </w:rPr>
        <w:lastRenderedPageBreak/>
        <w:t>Acknowledgment of Country</w:t>
      </w:r>
    </w:p>
    <w:p w14:paraId="243A2BB2" w14:textId="45252242" w:rsidR="00396120" w:rsidRDefault="00396120" w:rsidP="00396120">
      <w:pPr>
        <w:pStyle w:val="BodyText"/>
        <w:rPr>
          <w:lang w:eastAsia="en-US"/>
        </w:rPr>
      </w:pPr>
      <w:r w:rsidRPr="00396120">
        <w:rPr>
          <w:lang w:eastAsia="en-US"/>
        </w:rPr>
        <w:t xml:space="preserve">We respectfully acknowledge the Traditional Owners, The Wurundjeri People as the Custodians of this land. We also pay respect to all Aboriginal community Elders, past </w:t>
      </w:r>
      <w:r w:rsidRPr="00396120">
        <w:t>and present</w:t>
      </w:r>
      <w:r w:rsidRPr="00396120">
        <w:rPr>
          <w:lang w:eastAsia="en-US"/>
        </w:rPr>
        <w:t>, who have resided in the area and have been an integral part of the history of this region. Council also acknowledges Indigenous ways of being, knowing and doing that led to sustainable and health</w:t>
      </w:r>
      <w:r w:rsidRPr="00396120">
        <w:rPr>
          <w:rFonts w:ascii="Cambria Math" w:hAnsi="Cambria Math" w:cs="Cambria Math"/>
          <w:lang w:eastAsia="en-US"/>
        </w:rPr>
        <w:t>‑</w:t>
      </w:r>
      <w:r w:rsidRPr="00396120">
        <w:rPr>
          <w:lang w:eastAsia="en-US"/>
        </w:rPr>
        <w:t>giving societies thriving across Australia, for thousands of years.</w:t>
      </w:r>
    </w:p>
    <w:p w14:paraId="529618C5" w14:textId="32F083A0" w:rsidR="00773487" w:rsidRPr="00415E1A" w:rsidRDefault="00B02C13" w:rsidP="00415E1A">
      <w:pPr>
        <w:pStyle w:val="Heading1"/>
      </w:pPr>
      <w:bookmarkStart w:id="1" w:name="_Toc110955860"/>
      <w:r w:rsidRPr="00415E1A">
        <w:lastRenderedPageBreak/>
        <w:t xml:space="preserve">Message from the </w:t>
      </w:r>
      <w:bookmarkEnd w:id="0"/>
      <w:r w:rsidRPr="00415E1A">
        <w:t>Mayor</w:t>
      </w:r>
      <w:bookmarkEnd w:id="1"/>
    </w:p>
    <w:p w14:paraId="62E839E9" w14:textId="7E6061D5" w:rsidR="00B02C13" w:rsidRPr="00EA55C0" w:rsidRDefault="00B02C13" w:rsidP="003D5916">
      <w:pPr>
        <w:pStyle w:val="BodyText"/>
      </w:pPr>
      <w:r w:rsidRPr="00EA55C0">
        <w:t>The Yarra Ranges is one of the most visited and most iconic tourist regions in Victoria – and Australia.</w:t>
      </w:r>
    </w:p>
    <w:p w14:paraId="020281E1" w14:textId="77777777" w:rsidR="00B02C13" w:rsidRPr="00EA55C0" w:rsidRDefault="00B02C13" w:rsidP="00D74AA1">
      <w:pPr>
        <w:pStyle w:val="BodyText"/>
      </w:pPr>
      <w:r w:rsidRPr="00EA55C0">
        <w:t xml:space="preserve">We have an incredibly varied local economy. The Yarra Ranges boasts wineries, orchards, </w:t>
      </w:r>
      <w:proofErr w:type="gramStart"/>
      <w:r w:rsidRPr="00EA55C0">
        <w:t>restaurants</w:t>
      </w:r>
      <w:proofErr w:type="gramEnd"/>
      <w:r w:rsidRPr="00EA55C0">
        <w:t xml:space="preserve"> and cafes – it has a strong retail presence, a vibrant farming community and an ever-growing manufacturing sector.</w:t>
      </w:r>
    </w:p>
    <w:p w14:paraId="353D4D3C" w14:textId="77777777" w:rsidR="00B02C13" w:rsidRPr="00EA55C0" w:rsidRDefault="00B02C13" w:rsidP="00D74AA1">
      <w:pPr>
        <w:pStyle w:val="BodyText"/>
      </w:pPr>
      <w:proofErr w:type="gramStart"/>
      <w:r w:rsidRPr="00EA55C0">
        <w:t>We’re</w:t>
      </w:r>
      <w:proofErr w:type="gramEnd"/>
      <w:r w:rsidRPr="00EA55C0">
        <w:t xml:space="preserve"> proud to say that more than 13,000 businesses call the Yarra Ranges home, with more than 41,000 people employed locally.</w:t>
      </w:r>
    </w:p>
    <w:p w14:paraId="0BC8CEFE" w14:textId="77777777" w:rsidR="00B02C13" w:rsidRPr="00EA55C0" w:rsidRDefault="00B02C13" w:rsidP="00D74AA1">
      <w:pPr>
        <w:pStyle w:val="BodyText"/>
      </w:pPr>
      <w:r w:rsidRPr="00EA55C0">
        <w:t>Recent events have impacted our business community, increasing pressures across a range of industries.</w:t>
      </w:r>
    </w:p>
    <w:p w14:paraId="31B9A8BC" w14:textId="77777777" w:rsidR="00B02C13" w:rsidRPr="00EA55C0" w:rsidRDefault="00B02C13" w:rsidP="00D74AA1">
      <w:pPr>
        <w:pStyle w:val="BodyText"/>
      </w:pPr>
      <w:r w:rsidRPr="00EA55C0">
        <w:t xml:space="preserve">Our workforce has changed dramatically since the COVID pandemic, our community is ageing and new technology disrupting, </w:t>
      </w:r>
      <w:proofErr w:type="gramStart"/>
      <w:r w:rsidRPr="00EA55C0">
        <w:t>improving</w:t>
      </w:r>
      <w:proofErr w:type="gramEnd"/>
      <w:r w:rsidRPr="00EA55C0">
        <w:t xml:space="preserve"> and transforming every part of society. Climate change will impact our businesses with more extreme weather events become more common.</w:t>
      </w:r>
    </w:p>
    <w:p w14:paraId="1CC4AE35" w14:textId="77777777" w:rsidR="00773487" w:rsidRDefault="00B02C13" w:rsidP="00D74AA1">
      <w:pPr>
        <w:pStyle w:val="BodyText"/>
      </w:pPr>
      <w:r w:rsidRPr="00EA55C0">
        <w:t xml:space="preserve">This means we need to support our businesses to become more resilient. We will continue to with our partners and industry to build up the workforce capability to support our businesses with skills shortages. We will continue our ongoing advocacy for reforms to facilitate accommodation for our workers – </w:t>
      </w:r>
      <w:proofErr w:type="spellStart"/>
      <w:proofErr w:type="gramStart"/>
      <w:r w:rsidRPr="00EA55C0">
        <w:t>ie</w:t>
      </w:r>
      <w:proofErr w:type="spellEnd"/>
      <w:proofErr w:type="gramEnd"/>
      <w:r w:rsidRPr="00EA55C0">
        <w:t xml:space="preserve"> seasonal worker accommodation.</w:t>
      </w:r>
    </w:p>
    <w:p w14:paraId="1BC9E4E8" w14:textId="0D2876B5" w:rsidR="00B02C13" w:rsidRPr="00EA55C0" w:rsidRDefault="00B02C13" w:rsidP="00D74AA1">
      <w:pPr>
        <w:pStyle w:val="BodyText"/>
      </w:pPr>
      <w:r w:rsidRPr="00EA55C0">
        <w:t xml:space="preserve">By 2032, </w:t>
      </w:r>
      <w:proofErr w:type="gramStart"/>
      <w:r w:rsidRPr="00EA55C0">
        <w:t>we’re</w:t>
      </w:r>
      <w:proofErr w:type="gramEnd"/>
      <w:r w:rsidRPr="00EA55C0">
        <w:t xml:space="preserve"> aiming for our economy grow to</w:t>
      </w:r>
      <w:r w:rsidR="003D5916">
        <w:t xml:space="preserve"> </w:t>
      </w:r>
      <w:r w:rsidRPr="00EA55C0">
        <w:t xml:space="preserve">$9.1 billion, supporting more than 57,000 local jobs. But that </w:t>
      </w:r>
      <w:proofErr w:type="gramStart"/>
      <w:r w:rsidRPr="00EA55C0">
        <w:t>won’t</w:t>
      </w:r>
      <w:proofErr w:type="gramEnd"/>
      <w:r w:rsidRPr="00EA55C0">
        <w:t xml:space="preserve"> happen by chance, and we in Council have to take a leading role in making this happen.</w:t>
      </w:r>
    </w:p>
    <w:p w14:paraId="2B5F5640" w14:textId="77777777" w:rsidR="00B02C13" w:rsidRPr="00EA55C0" w:rsidRDefault="00B02C13" w:rsidP="00D74AA1">
      <w:pPr>
        <w:pStyle w:val="BodyText"/>
      </w:pPr>
      <w:r w:rsidRPr="00EA55C0">
        <w:t>This is where our Economic Development Strategy comes in.</w:t>
      </w:r>
    </w:p>
    <w:p w14:paraId="037C910C" w14:textId="77777777" w:rsidR="00B02C13" w:rsidRPr="00EA55C0" w:rsidRDefault="00B02C13" w:rsidP="00D74AA1">
      <w:pPr>
        <w:pStyle w:val="BodyText"/>
      </w:pPr>
      <w:r w:rsidRPr="00EA55C0">
        <w:t xml:space="preserve">This </w:t>
      </w:r>
      <w:r w:rsidRPr="00D74AA1">
        <w:t>strategy</w:t>
      </w:r>
      <w:r w:rsidRPr="00EA55C0">
        <w:t xml:space="preserve"> sets a clear vision for how </w:t>
      </w:r>
      <w:proofErr w:type="gramStart"/>
      <w:r w:rsidRPr="00EA55C0">
        <w:t>we’ll</w:t>
      </w:r>
      <w:proofErr w:type="gramEnd"/>
      <w:r w:rsidRPr="00EA55C0">
        <w:t xml:space="preserve"> regenerate the Yarra Ranges, make the most of opportunities and help our business communities become more resilient, thriving in the face of change.</w:t>
      </w:r>
    </w:p>
    <w:p w14:paraId="78DB22C6" w14:textId="3212E3A2" w:rsidR="00B02C13" w:rsidRPr="00EA55C0" w:rsidRDefault="00B02C13" w:rsidP="00D74AA1">
      <w:pPr>
        <w:pStyle w:val="BodyText"/>
      </w:pPr>
      <w:r w:rsidRPr="00EA55C0">
        <w:t>It outlines how the spirit of entrepreneurship will be at the heart of how we work with and support our local businesses and how we can</w:t>
      </w:r>
      <w:r w:rsidR="003D5916">
        <w:t xml:space="preserve"> </w:t>
      </w:r>
      <w:r w:rsidRPr="00EA55C0">
        <w:t>support the social wellbeing of our 55 townships and protect our natural environment, all the while driving economic prosperity.</w:t>
      </w:r>
    </w:p>
    <w:p w14:paraId="09D1FDBE" w14:textId="77777777" w:rsidR="00B02C13" w:rsidRPr="00EA55C0" w:rsidRDefault="00B02C13" w:rsidP="00D74AA1">
      <w:pPr>
        <w:pStyle w:val="BodyText"/>
      </w:pPr>
      <w:r w:rsidRPr="00EA55C0">
        <w:t xml:space="preserve">This strategy will be our guide as Council – it will inform our decisions, our </w:t>
      </w:r>
      <w:proofErr w:type="gramStart"/>
      <w:r w:rsidRPr="00EA55C0">
        <w:t>conversations</w:t>
      </w:r>
      <w:proofErr w:type="gramEnd"/>
      <w:r w:rsidRPr="00EA55C0">
        <w:t xml:space="preserve"> and our thinking about business and about the economy.</w:t>
      </w:r>
    </w:p>
    <w:p w14:paraId="58002695" w14:textId="77777777" w:rsidR="00B02C13" w:rsidRPr="00EA55C0" w:rsidRDefault="00B02C13" w:rsidP="00D74AA1">
      <w:pPr>
        <w:pStyle w:val="BodyText"/>
      </w:pPr>
      <w:r w:rsidRPr="00EA55C0">
        <w:t>This document has been shaped by a great depth of local expertise, and I look forward to working with our community to make these goals a reality.</w:t>
      </w:r>
    </w:p>
    <w:p w14:paraId="18D503B0" w14:textId="6320BE47" w:rsidR="00B02C13" w:rsidRPr="00EA55C0" w:rsidRDefault="00E93C3D" w:rsidP="001834B6">
      <w:pPr>
        <w:pStyle w:val="NoSpacing"/>
      </w:pPr>
      <w:r>
        <w:t>Councillor</w:t>
      </w:r>
      <w:r w:rsidR="00B02C13" w:rsidRPr="00EA55C0">
        <w:t xml:space="preserve"> Jim Child,</w:t>
      </w:r>
    </w:p>
    <w:p w14:paraId="6DC123FF" w14:textId="77777777" w:rsidR="00773487" w:rsidRDefault="00B02C13" w:rsidP="00E34ABE">
      <w:pPr>
        <w:pStyle w:val="NoSpacing"/>
      </w:pPr>
      <w:r w:rsidRPr="00EA55C0">
        <w:t>Mayor of Yarra Ranges</w:t>
      </w:r>
    </w:p>
    <w:p w14:paraId="66674F98" w14:textId="77777777" w:rsidR="00773487" w:rsidRDefault="00B02C13" w:rsidP="00415E1A">
      <w:pPr>
        <w:pStyle w:val="Heading1"/>
      </w:pPr>
      <w:bookmarkStart w:id="2" w:name="_TOC_250010"/>
      <w:bookmarkStart w:id="3" w:name="_Toc110955861"/>
      <w:bookmarkEnd w:id="2"/>
      <w:r w:rsidRPr="00EA55C0">
        <w:lastRenderedPageBreak/>
        <w:t>Glossary</w:t>
      </w:r>
      <w:bookmarkEnd w:id="3"/>
    </w:p>
    <w:p w14:paraId="1F4844F7" w14:textId="67092F45" w:rsidR="00B02C13" w:rsidRPr="00EA55C0" w:rsidRDefault="00B02C13" w:rsidP="00D74AA1">
      <w:pPr>
        <w:pStyle w:val="BodyText"/>
      </w:pPr>
      <w:r w:rsidRPr="00EA55C0">
        <w:t>Adaptive re-use</w:t>
      </w:r>
    </w:p>
    <w:p w14:paraId="328A7373" w14:textId="77777777" w:rsidR="00B02C13" w:rsidRPr="00EA55C0" w:rsidRDefault="00B02C13" w:rsidP="005D52E1">
      <w:pPr>
        <w:pStyle w:val="ListContinue"/>
      </w:pPr>
      <w:r w:rsidRPr="00EA55C0">
        <w:t>The process of taking an existing item or structure and updating or adapting it for a new use or purpose.</w:t>
      </w:r>
    </w:p>
    <w:p w14:paraId="047BD3B4" w14:textId="77777777" w:rsidR="00B02C13" w:rsidRPr="00EA55C0" w:rsidRDefault="00B02C13" w:rsidP="00D74AA1">
      <w:pPr>
        <w:pStyle w:val="BodyText"/>
      </w:pPr>
      <w:r w:rsidRPr="00EA55C0">
        <w:t>Circular economy</w:t>
      </w:r>
    </w:p>
    <w:p w14:paraId="1D755A76" w14:textId="77777777" w:rsidR="00B02C13" w:rsidRPr="00EA55C0" w:rsidRDefault="00B02C13" w:rsidP="005D52E1">
      <w:pPr>
        <w:pStyle w:val="ListContinue"/>
      </w:pPr>
      <w:r w:rsidRPr="00EA55C0">
        <w:t xml:space="preserve">A systems solution framework that reduces material use, redesigns materials to be less resource intensive, </w:t>
      </w:r>
      <w:r w:rsidRPr="005D52E1">
        <w:t>and</w:t>
      </w:r>
      <w:r w:rsidRPr="00EA55C0">
        <w:t xml:space="preserve"> recaptures “waste” as a resource to manufacture new materials and products.</w:t>
      </w:r>
    </w:p>
    <w:p w14:paraId="3A1C31F1" w14:textId="77777777" w:rsidR="00B02C13" w:rsidRPr="00EA55C0" w:rsidRDefault="00B02C13" w:rsidP="005D52E1">
      <w:pPr>
        <w:pStyle w:val="ListContinue"/>
      </w:pPr>
      <w:r w:rsidRPr="00EA55C0">
        <w:t xml:space="preserve">In practice, it implies reducing waste to a minimize by sharing, leasing, reusing, repairing, </w:t>
      </w:r>
      <w:proofErr w:type="gramStart"/>
      <w:r w:rsidRPr="00EA55C0">
        <w:t>refurbishing</w:t>
      </w:r>
      <w:proofErr w:type="gramEnd"/>
      <w:r w:rsidRPr="00EA55C0">
        <w:t xml:space="preserve"> and recycling existing materials and products as long as possible.</w:t>
      </w:r>
    </w:p>
    <w:p w14:paraId="66B4B28E" w14:textId="77777777" w:rsidR="00B02C13" w:rsidRPr="00EA55C0" w:rsidRDefault="00B02C13" w:rsidP="00D74AA1">
      <w:pPr>
        <w:pStyle w:val="BodyText"/>
      </w:pPr>
      <w:r w:rsidRPr="00EA55C0">
        <w:t>Community led economic development</w:t>
      </w:r>
    </w:p>
    <w:p w14:paraId="3D32E0C8" w14:textId="77777777" w:rsidR="00B02C13" w:rsidRPr="00EA55C0" w:rsidRDefault="00B02C13" w:rsidP="005D52E1">
      <w:pPr>
        <w:pStyle w:val="ListContinue"/>
      </w:pPr>
      <w:r w:rsidRPr="00EA55C0">
        <w:t xml:space="preserve">A community-driven process where communities identify and initiate their own solutions to economic, </w:t>
      </w:r>
      <w:proofErr w:type="gramStart"/>
      <w:r w:rsidRPr="00EA55C0">
        <w:t>social</w:t>
      </w:r>
      <w:proofErr w:type="gramEnd"/>
      <w:r w:rsidRPr="00EA55C0">
        <w:t xml:space="preserve"> and environmental issues to build healthy, economically viable communities.</w:t>
      </w:r>
    </w:p>
    <w:p w14:paraId="63E62169" w14:textId="77777777" w:rsidR="00B02C13" w:rsidRPr="00EA55C0" w:rsidRDefault="00B02C13" w:rsidP="00D74AA1">
      <w:pPr>
        <w:pStyle w:val="BodyText"/>
      </w:pPr>
      <w:r w:rsidRPr="00EA55C0">
        <w:t>Economic development</w:t>
      </w:r>
    </w:p>
    <w:p w14:paraId="3B424200" w14:textId="77777777" w:rsidR="00773487" w:rsidRDefault="00B02C13" w:rsidP="005D52E1">
      <w:pPr>
        <w:pStyle w:val="ListContinue"/>
      </w:pPr>
      <w:r w:rsidRPr="00EA55C0">
        <w:t xml:space="preserve">Programs, </w:t>
      </w:r>
      <w:proofErr w:type="gramStart"/>
      <w:r w:rsidRPr="00EA55C0">
        <w:t>policies</w:t>
      </w:r>
      <w:proofErr w:type="gramEnd"/>
      <w:r w:rsidRPr="00EA55C0">
        <w:t xml:space="preserve"> or activities that seek to improve the economic well-being and quality of life for a community through innovation, job creation and business support.</w:t>
      </w:r>
    </w:p>
    <w:p w14:paraId="29E4A685" w14:textId="2ED4F831" w:rsidR="00B02C13" w:rsidRPr="00EA55C0" w:rsidRDefault="00B02C13" w:rsidP="00D74AA1">
      <w:pPr>
        <w:pStyle w:val="BodyText"/>
      </w:pPr>
      <w:r w:rsidRPr="00EA55C0">
        <w:t>Future proof</w:t>
      </w:r>
    </w:p>
    <w:p w14:paraId="43D501DA" w14:textId="77777777" w:rsidR="00B02C13" w:rsidRPr="00EA55C0" w:rsidRDefault="00B02C13" w:rsidP="005D52E1">
      <w:pPr>
        <w:pStyle w:val="ListContinue"/>
      </w:pPr>
      <w:r w:rsidRPr="00EA55C0">
        <w:t>Anticipating the future and developing methods or process that minimise the effects of shocks and stresses of future events.</w:t>
      </w:r>
    </w:p>
    <w:p w14:paraId="5DB4D140" w14:textId="77777777" w:rsidR="00B02C13" w:rsidRPr="00EA55C0" w:rsidRDefault="00B02C13" w:rsidP="00D74AA1">
      <w:pPr>
        <w:pStyle w:val="BodyText"/>
      </w:pPr>
      <w:r w:rsidRPr="00EA55C0">
        <w:t>Opportunity industry</w:t>
      </w:r>
    </w:p>
    <w:p w14:paraId="47D5036E" w14:textId="2B9E5257" w:rsidR="00B02C13" w:rsidRPr="00EA55C0" w:rsidRDefault="00B02C13" w:rsidP="005D52E1">
      <w:pPr>
        <w:pStyle w:val="ListContinue"/>
      </w:pPr>
      <w:r w:rsidRPr="00EA55C0">
        <w:t>An opportunity industry sector is a dynamic grouping of industries that are responsive to the economic climate and provide focus and direction for the implementation of actions. They are included based on their concentration of high value-add industries, their ability to be catalysts for the growth of other industries,</w:t>
      </w:r>
      <w:r w:rsidR="005605DF">
        <w:t xml:space="preserve"> </w:t>
      </w:r>
      <w:r w:rsidRPr="00EA55C0">
        <w:t>and that create a net-positive impact on the environment and across our local community.</w:t>
      </w:r>
    </w:p>
    <w:p w14:paraId="51F1806E" w14:textId="77777777" w:rsidR="00B02C13" w:rsidRPr="00EA55C0" w:rsidRDefault="00B02C13" w:rsidP="00D74AA1">
      <w:pPr>
        <w:pStyle w:val="BodyText"/>
      </w:pPr>
      <w:r w:rsidRPr="00EA55C0">
        <w:t>Public Benevolent Institution (PBI)</w:t>
      </w:r>
    </w:p>
    <w:p w14:paraId="73B9B22F" w14:textId="7B8C55E1" w:rsidR="00B02C13" w:rsidRPr="00EA55C0" w:rsidRDefault="00B02C13" w:rsidP="005D52E1">
      <w:pPr>
        <w:pStyle w:val="ListContinue"/>
      </w:pPr>
      <w:r w:rsidRPr="00EA55C0">
        <w:t>A type of charitable institution whose main purpose is to relieve poverty or distress.</w:t>
      </w:r>
      <w:r w:rsidR="006251F0">
        <w:br/>
      </w:r>
      <w:r w:rsidR="002922EF" w:rsidRPr="002922EF">
        <w:t>Public Benevolent Institution</w:t>
      </w:r>
      <w:r w:rsidR="002922EF">
        <w:t>s</w:t>
      </w:r>
      <w:r w:rsidRPr="00EA55C0">
        <w:t xml:space="preserve"> are recognised by the Australian Charities and Not-for-profits Commission (ACNC) and Australian Tax Office as a subtype of charity.</w:t>
      </w:r>
    </w:p>
    <w:p w14:paraId="35F598BB" w14:textId="77777777" w:rsidR="00B02C13" w:rsidRPr="00EA55C0" w:rsidRDefault="00B02C13" w:rsidP="00D74AA1">
      <w:pPr>
        <w:pStyle w:val="BodyText"/>
      </w:pPr>
      <w:r w:rsidRPr="00EA55C0">
        <w:t>Regenerative economy</w:t>
      </w:r>
    </w:p>
    <w:p w14:paraId="124BC631" w14:textId="3148CC0C" w:rsidR="00773487" w:rsidRDefault="00B02C13" w:rsidP="005D52E1">
      <w:pPr>
        <w:pStyle w:val="ListContinue"/>
      </w:pPr>
      <w:r w:rsidRPr="00EA55C0">
        <w:t>Moving away from extractive business models and thinking towards potential for positive contributions for nature</w:t>
      </w:r>
      <w:r w:rsidR="005D52E1">
        <w:t xml:space="preserve"> </w:t>
      </w:r>
      <w:r w:rsidRPr="00EA55C0">
        <w:t>and society. An economy concerned less with growth for growth’s sake, and more with building a sustainable economy which purposefully meets the needs of both people and the environment.</w:t>
      </w:r>
    </w:p>
    <w:p w14:paraId="0B17B485" w14:textId="0FF70371" w:rsidR="00B02C13" w:rsidRPr="00EA55C0" w:rsidRDefault="00B02C13" w:rsidP="00D74AA1">
      <w:pPr>
        <w:pStyle w:val="BodyText"/>
      </w:pPr>
      <w:r w:rsidRPr="00EA55C0">
        <w:lastRenderedPageBreak/>
        <w:t>Regenerative travel</w:t>
      </w:r>
    </w:p>
    <w:p w14:paraId="38E8F725" w14:textId="1B52C828" w:rsidR="00B02C13" w:rsidRPr="00EA55C0" w:rsidRDefault="00B02C13" w:rsidP="005D52E1">
      <w:pPr>
        <w:pStyle w:val="ListContinue"/>
      </w:pPr>
      <w:r w:rsidRPr="00EA55C0">
        <w:t>A sustainable way of travelling with goals for visitors to have a positive impact on their holiday destination, leaving</w:t>
      </w:r>
      <w:r w:rsidR="005D52E1">
        <w:t xml:space="preserve"> </w:t>
      </w:r>
      <w:r w:rsidRPr="00EA55C0">
        <w:t>it in a better condition than how they found it. Moving beyond “not damaging” the environment and towards actively revitalising and regenerating it, resulting in a positive impact on local</w:t>
      </w:r>
      <w:r w:rsidR="005D52E1">
        <w:t xml:space="preserve"> </w:t>
      </w:r>
      <w:r w:rsidRPr="00EA55C0">
        <w:t>communities and economies.</w:t>
      </w:r>
    </w:p>
    <w:p w14:paraId="5C5E19D6" w14:textId="77777777" w:rsidR="00B02C13" w:rsidRPr="00EA55C0" w:rsidRDefault="00B02C13" w:rsidP="00D74AA1">
      <w:pPr>
        <w:pStyle w:val="BodyText"/>
      </w:pPr>
      <w:r w:rsidRPr="00EA55C0">
        <w:t>Scalability</w:t>
      </w:r>
    </w:p>
    <w:p w14:paraId="211206F4" w14:textId="77777777" w:rsidR="00B02C13" w:rsidRPr="00EA55C0" w:rsidRDefault="00B02C13" w:rsidP="00E34ABE">
      <w:pPr>
        <w:pStyle w:val="ListContinue"/>
      </w:pPr>
      <w:r w:rsidRPr="00EA55C0">
        <w:t>The capacity for something to be changed in response to changing resources.</w:t>
      </w:r>
    </w:p>
    <w:p w14:paraId="4BA17ACF" w14:textId="77777777" w:rsidR="00B02C13" w:rsidRPr="00EA55C0" w:rsidRDefault="00B02C13" w:rsidP="00D74AA1">
      <w:pPr>
        <w:pStyle w:val="BodyText"/>
      </w:pPr>
      <w:r w:rsidRPr="00EA55C0">
        <w:t>Skills revolution</w:t>
      </w:r>
    </w:p>
    <w:p w14:paraId="73DC869E" w14:textId="06EA0DA1" w:rsidR="00773487" w:rsidRDefault="00B02C13" w:rsidP="005D52E1">
      <w:pPr>
        <w:pStyle w:val="ListContinue"/>
      </w:pPr>
      <w:r w:rsidRPr="00EA55C0">
        <w:t>Technology will continue to impact the world of business and have a huge impact</w:t>
      </w:r>
      <w:r w:rsidR="005D52E1">
        <w:t xml:space="preserve"> </w:t>
      </w:r>
      <w:r w:rsidRPr="00EA55C0">
        <w:t>on jobs. Training and future proofing the workforce is the best strategy for fortifying growth and diversifying into new markets.</w:t>
      </w:r>
    </w:p>
    <w:p w14:paraId="6BF2AD7D" w14:textId="78973872" w:rsidR="00B02C13" w:rsidRPr="00EA55C0" w:rsidRDefault="00B02C13" w:rsidP="005605DF">
      <w:pPr>
        <w:pStyle w:val="Heading1"/>
      </w:pPr>
      <w:bookmarkStart w:id="4" w:name="_TOC_250009"/>
      <w:bookmarkStart w:id="5" w:name="_Toc110955862"/>
      <w:r w:rsidRPr="00EA55C0">
        <w:lastRenderedPageBreak/>
        <w:t xml:space="preserve">Regenerating </w:t>
      </w:r>
      <w:bookmarkEnd w:id="4"/>
      <w:r w:rsidRPr="00EA55C0">
        <w:t>the</w:t>
      </w:r>
      <w:r w:rsidR="005605DF">
        <w:t xml:space="preserve"> </w:t>
      </w:r>
      <w:bookmarkStart w:id="6" w:name="_TOC_250008"/>
      <w:r w:rsidRPr="00EA55C0">
        <w:t xml:space="preserve">Yarra Ranges </w:t>
      </w:r>
      <w:bookmarkEnd w:id="6"/>
      <w:r w:rsidRPr="00EA55C0">
        <w:t>economy</w:t>
      </w:r>
      <w:bookmarkEnd w:id="5"/>
    </w:p>
    <w:p w14:paraId="57F68EC4" w14:textId="77777777" w:rsidR="00B02C13" w:rsidRPr="00EA55C0" w:rsidRDefault="00B02C13" w:rsidP="00D74AA1">
      <w:pPr>
        <w:pStyle w:val="BodyText"/>
      </w:pPr>
      <w:r w:rsidRPr="00EA55C0">
        <w:t xml:space="preserve">During the development of this Strategy, a clear sense of local pride was evident throughout community consultation. From that, a strong collective aspiration emerged, for the desire for sustainable, purpose-driven economic growth, balancing environment, social </w:t>
      </w:r>
      <w:proofErr w:type="gramStart"/>
      <w:r w:rsidRPr="00EA55C0">
        <w:t>wellbeing</w:t>
      </w:r>
      <w:proofErr w:type="gramEnd"/>
      <w:r w:rsidRPr="00EA55C0">
        <w:t xml:space="preserve"> and economic needs.</w:t>
      </w:r>
    </w:p>
    <w:p w14:paraId="4AD8C18B" w14:textId="3F62EEB4" w:rsidR="00B02C13" w:rsidRPr="00EA55C0" w:rsidRDefault="00B02C13" w:rsidP="00D74AA1">
      <w:pPr>
        <w:pStyle w:val="BodyText"/>
      </w:pPr>
      <w:r w:rsidRPr="00EA55C0">
        <w:t>In response, this Strategy is underpinned by the philosophy of regenerative economics,</w:t>
      </w:r>
      <w:r w:rsidR="003D5916">
        <w:t xml:space="preserve"> </w:t>
      </w:r>
      <w:r w:rsidRPr="00EA55C0">
        <w:t xml:space="preserve">a ground-breaking economic direction, emerging with increased relevance in the face of the urgent global climate position and the </w:t>
      </w:r>
      <w:proofErr w:type="gramStart"/>
      <w:r w:rsidRPr="00EA55C0">
        <w:t>long term</w:t>
      </w:r>
      <w:proofErr w:type="gramEnd"/>
      <w:r w:rsidRPr="00EA55C0">
        <w:t xml:space="preserve"> impacts of the Covid-19 pandemic. Regenerative economic principles are increasingly being used around the world by forward-thinking cities and regions to build healthy, </w:t>
      </w:r>
      <w:proofErr w:type="gramStart"/>
      <w:r w:rsidRPr="00EA55C0">
        <w:t>thriving</w:t>
      </w:r>
      <w:proofErr w:type="gramEnd"/>
      <w:r w:rsidRPr="00EA55C0">
        <w:t xml:space="preserve"> and sustainable economies, with dynamic balances that purposefully sustain both people and planet.</w:t>
      </w:r>
    </w:p>
    <w:p w14:paraId="7885C4BD" w14:textId="77777777" w:rsidR="00B02C13" w:rsidRPr="00EA55C0" w:rsidRDefault="00B02C13" w:rsidP="005605DF">
      <w:pPr>
        <w:pStyle w:val="Heading2"/>
      </w:pPr>
      <w:bookmarkStart w:id="7" w:name="_Toc110955863"/>
      <w:r w:rsidRPr="00EA55C0">
        <w:t>What is regenerative economy?</w:t>
      </w:r>
      <w:bookmarkEnd w:id="7"/>
    </w:p>
    <w:p w14:paraId="3551922E" w14:textId="4BC6EFC9" w:rsidR="00B02C13" w:rsidRPr="00EA55C0" w:rsidRDefault="00B02C13" w:rsidP="00D74AA1">
      <w:pPr>
        <w:pStyle w:val="BodyText"/>
      </w:pPr>
      <w:r w:rsidRPr="00EA55C0">
        <w:t>According to the World Economic Forum</w:t>
      </w:r>
      <w:r w:rsidR="005605DF">
        <w:t xml:space="preserve"> </w:t>
      </w:r>
      <w:r w:rsidRPr="00EA55C0">
        <w:t>a regenerative economy “reconsiders ideas and ideals informing economic policy by looking beyond net-zero emissions to a</w:t>
      </w:r>
      <w:r w:rsidR="005605DF">
        <w:t xml:space="preserve"> </w:t>
      </w:r>
      <w:r w:rsidRPr="00EA55C0">
        <w:t>net-positive impact on the planet. We can create the conditions for life to flourish resiliently and renew infinitely”.</w:t>
      </w:r>
    </w:p>
    <w:p w14:paraId="4CC281D1" w14:textId="77777777" w:rsidR="00773487" w:rsidRPr="00E81D0E" w:rsidRDefault="00B02C13" w:rsidP="00E81D0E">
      <w:pPr>
        <w:pStyle w:val="BodyText"/>
      </w:pPr>
      <w:proofErr w:type="spellStart"/>
      <w:r w:rsidRPr="00E81D0E">
        <w:t>Stokel</w:t>
      </w:r>
      <w:proofErr w:type="spellEnd"/>
      <w:r w:rsidRPr="00E81D0E">
        <w:t>-Walker, Chris. World Economic Forum 2022. What is Regenerative Capitalism and Why is it Important? Published 24 Jan 2022</w:t>
      </w:r>
    </w:p>
    <w:p w14:paraId="3B127A0A" w14:textId="0E5ACEF7" w:rsidR="00B02C13" w:rsidRPr="00EA55C0" w:rsidRDefault="00B02C13" w:rsidP="005605DF">
      <w:pPr>
        <w:pStyle w:val="Heading2"/>
      </w:pPr>
      <w:bookmarkStart w:id="8" w:name="_Toc110955864"/>
      <w:r w:rsidRPr="00EA55C0">
        <w:t>Regenerative principles underpinning the Strategy</w:t>
      </w:r>
      <w:bookmarkEnd w:id="8"/>
    </w:p>
    <w:p w14:paraId="6E63D42E" w14:textId="635FD2D7" w:rsidR="00773487" w:rsidRDefault="00B02C13" w:rsidP="00D74AA1">
      <w:pPr>
        <w:pStyle w:val="BodyText"/>
      </w:pPr>
      <w:r w:rsidRPr="00EA55C0">
        <w:t>To drive and support the transition into</w:t>
      </w:r>
      <w:r w:rsidR="005605DF">
        <w:t xml:space="preserve"> </w:t>
      </w:r>
      <w:r w:rsidRPr="00EA55C0">
        <w:t>a regenerative Yarra Ranges economy, the Strategy encompasses specific initiatives and defines the following set of principles along with a commitment to ensuring they underpin all key economic decisions:</w:t>
      </w:r>
    </w:p>
    <w:p w14:paraId="3215755B" w14:textId="1A815342" w:rsidR="00D74AA1" w:rsidRDefault="00B02C13" w:rsidP="005605DF">
      <w:pPr>
        <w:pStyle w:val="ListBullet"/>
      </w:pPr>
      <w:r w:rsidRPr="00EA55C0">
        <w:t>Leaving the planet in better shape than the status quo; looking beyond net-zero emissions to a net-positive impact on the planet and on our community</w:t>
      </w:r>
    </w:p>
    <w:p w14:paraId="2F9A2CAA" w14:textId="60B310A6" w:rsidR="00D74AA1" w:rsidRDefault="00B02C13" w:rsidP="008D7730">
      <w:pPr>
        <w:pStyle w:val="ListBullet"/>
      </w:pPr>
      <w:r w:rsidRPr="00EA55C0">
        <w:t>Respecting and reflecting</w:t>
      </w:r>
      <w:r w:rsidR="003D5916">
        <w:t xml:space="preserve"> </w:t>
      </w:r>
      <w:r w:rsidRPr="00EA55C0">
        <w:t>community values</w:t>
      </w:r>
    </w:p>
    <w:p w14:paraId="47B1B080" w14:textId="77777777" w:rsidR="00D74AA1" w:rsidRDefault="00B02C13" w:rsidP="005605DF">
      <w:pPr>
        <w:pStyle w:val="ListBullet"/>
      </w:pPr>
      <w:r w:rsidRPr="00EA55C0">
        <w:t>Supporting local efforts that enable the environment, communities, businesses, and culture to thrive</w:t>
      </w:r>
    </w:p>
    <w:p w14:paraId="2AA16226" w14:textId="77777777" w:rsidR="00773487" w:rsidRDefault="00B02C13" w:rsidP="005605DF">
      <w:pPr>
        <w:pStyle w:val="ListBullet"/>
      </w:pPr>
      <w:r w:rsidRPr="00EA55C0">
        <w:t>Drawing on the knowledge of Indigenous Australians and their connection to Country</w:t>
      </w:r>
    </w:p>
    <w:p w14:paraId="3B438657" w14:textId="77777777" w:rsidR="00773487" w:rsidRDefault="00B02C13" w:rsidP="005605DF">
      <w:pPr>
        <w:pStyle w:val="ListBullet"/>
      </w:pPr>
      <w:r w:rsidRPr="00EA55C0">
        <w:t>Embracing systemic change aligned with principles of a circular economy</w:t>
      </w:r>
    </w:p>
    <w:p w14:paraId="05181125" w14:textId="2AE200C0" w:rsidR="00B02C13" w:rsidRPr="00EA55C0" w:rsidRDefault="00B02C13" w:rsidP="005605DF">
      <w:pPr>
        <w:pStyle w:val="Heading1"/>
      </w:pPr>
      <w:bookmarkStart w:id="9" w:name="_TOC_250007"/>
      <w:bookmarkStart w:id="10" w:name="_Toc110955865"/>
      <w:r w:rsidRPr="00EA55C0">
        <w:lastRenderedPageBreak/>
        <w:t xml:space="preserve">Executive </w:t>
      </w:r>
      <w:bookmarkEnd w:id="9"/>
      <w:r w:rsidRPr="00EA55C0">
        <w:t>Summary</w:t>
      </w:r>
      <w:bookmarkEnd w:id="10"/>
    </w:p>
    <w:p w14:paraId="1A8ADBA1" w14:textId="75A2879D" w:rsidR="00B02C13" w:rsidRPr="00EA55C0" w:rsidRDefault="00B02C13" w:rsidP="00D74AA1">
      <w:pPr>
        <w:pStyle w:val="BodyText"/>
      </w:pPr>
      <w:r w:rsidRPr="00EA55C0">
        <w:t>Yarra Ranges has a bold, new direction for economic growth, building on</w:t>
      </w:r>
      <w:r w:rsidR="005605DF">
        <w:t xml:space="preserve"> </w:t>
      </w:r>
      <w:r w:rsidRPr="00EA55C0">
        <w:t>the legacy established by our past and current business leaders and local communities.</w:t>
      </w:r>
    </w:p>
    <w:p w14:paraId="5C187CE3" w14:textId="77777777" w:rsidR="00B02C13" w:rsidRPr="00EA55C0" w:rsidRDefault="00B02C13" w:rsidP="00D74AA1">
      <w:pPr>
        <w:pStyle w:val="BodyText"/>
      </w:pPr>
      <w:r w:rsidRPr="00EA55C0">
        <w:t xml:space="preserve">Respecting this legacy and seizing the opportunity to regenerate Yarra Ranges under the current economic conditions, will future proof the local economy with jobs, </w:t>
      </w:r>
      <w:proofErr w:type="gramStart"/>
      <w:r w:rsidRPr="00EA55C0">
        <w:t>innovation</w:t>
      </w:r>
      <w:proofErr w:type="gramEnd"/>
      <w:r w:rsidRPr="00EA55C0">
        <w:t xml:space="preserve"> and the capacity to access emerging markets, building community led economic development and resilience.</w:t>
      </w:r>
    </w:p>
    <w:p w14:paraId="5A7EB9FA" w14:textId="3A7A8A71" w:rsidR="00B02C13" w:rsidRPr="00EA55C0" w:rsidRDefault="00B02C13" w:rsidP="00D74AA1">
      <w:pPr>
        <w:pStyle w:val="BodyText"/>
      </w:pPr>
      <w:r w:rsidRPr="00EA55C0">
        <w:t>We have a clear vision for balanced growth,</w:t>
      </w:r>
      <w:r w:rsidR="005605DF">
        <w:t xml:space="preserve"> </w:t>
      </w:r>
      <w:r w:rsidRPr="00EA55C0">
        <w:t>an appetite for capitalising on new opportunities, and a Council with a renewed focus on economic development, industry engagement and business responsiveness.</w:t>
      </w:r>
    </w:p>
    <w:p w14:paraId="13E80B8E" w14:textId="77777777" w:rsidR="00773487" w:rsidRDefault="00B02C13" w:rsidP="00D74AA1">
      <w:pPr>
        <w:pStyle w:val="BodyText"/>
      </w:pPr>
      <w:r w:rsidRPr="00EA55C0">
        <w:t>Our transition to a regenerative economy will see us emerge as a thriving community and economy in the face of global pandemics, threats from climate change, and global economic disruption.</w:t>
      </w:r>
    </w:p>
    <w:p w14:paraId="12FC17D0" w14:textId="088C92CA" w:rsidR="00B02C13" w:rsidRPr="00EA55C0" w:rsidRDefault="00B02C13" w:rsidP="00D74AA1">
      <w:pPr>
        <w:pStyle w:val="BodyText"/>
      </w:pPr>
      <w:r w:rsidRPr="00EA55C0">
        <w:t>The Yarra Ranges Economic Development Strategy 2022-32 sets us on an ambitious growth trajectory to become a $9.1 billion economy in 2032 that supports over 57,000 local jobs.</w:t>
      </w:r>
    </w:p>
    <w:p w14:paraId="6C2A3C0F" w14:textId="77777777" w:rsidR="00B02C13" w:rsidRPr="00EA55C0" w:rsidRDefault="00B02C13" w:rsidP="00D74AA1">
      <w:pPr>
        <w:pStyle w:val="BodyText"/>
      </w:pPr>
      <w:r w:rsidRPr="00EA55C0">
        <w:t>The economic conditions that enabled us to flourish in the past are changing. The distribution and costs associated with the supply of goods and services – globally and nationally – have substantially altered. A steady supply of young workers to fill jobs is no longer guaranteed, especially with an aging population. New technologies will offer unforeseen market opportunities. Some of the markets we once relied upon are no longer viable. Emerging markets once out of our reach are now accessible. The global state of climate change requires urgent and unified action.</w:t>
      </w:r>
    </w:p>
    <w:p w14:paraId="2B4EFFD0" w14:textId="77777777" w:rsidR="00B02C13" w:rsidRPr="00EA55C0" w:rsidRDefault="00B02C13" w:rsidP="00D74AA1">
      <w:pPr>
        <w:pStyle w:val="BodyText"/>
      </w:pPr>
      <w:r w:rsidRPr="00EA55C0">
        <w:t>Guided by our regenerative principles, the key actions over the initial 18 months will drive positive economic outcomes in:</w:t>
      </w:r>
    </w:p>
    <w:p w14:paraId="10B8ABDA" w14:textId="77777777" w:rsidR="00B02C13" w:rsidRPr="00EA55C0" w:rsidRDefault="00B02C13" w:rsidP="00081C3C">
      <w:pPr>
        <w:pStyle w:val="ListBullet"/>
        <w:numPr>
          <w:ilvl w:val="0"/>
          <w:numId w:val="12"/>
        </w:numPr>
      </w:pPr>
      <w:r w:rsidRPr="00EA55C0">
        <w:t>partnerships and collaborations</w:t>
      </w:r>
    </w:p>
    <w:p w14:paraId="17A58325" w14:textId="77777777" w:rsidR="00B02C13" w:rsidRPr="00EA55C0" w:rsidRDefault="00B02C13" w:rsidP="00081C3C">
      <w:pPr>
        <w:pStyle w:val="ListBullet"/>
      </w:pPr>
      <w:r w:rsidRPr="00EA55C0">
        <w:t>accessing a diverse, responsive workforce</w:t>
      </w:r>
    </w:p>
    <w:p w14:paraId="43A4D7B7" w14:textId="77777777" w:rsidR="00B02C13" w:rsidRPr="00EA55C0" w:rsidRDefault="00B02C13" w:rsidP="00081C3C">
      <w:pPr>
        <w:pStyle w:val="ListBullet"/>
      </w:pPr>
      <w:r w:rsidRPr="00EA55C0">
        <w:t>actively supporting business</w:t>
      </w:r>
    </w:p>
    <w:p w14:paraId="2D006813" w14:textId="59FB99C4" w:rsidR="00773487" w:rsidRDefault="00B02C13" w:rsidP="00081C3C">
      <w:pPr>
        <w:pStyle w:val="ListBullet"/>
      </w:pPr>
      <w:r w:rsidRPr="00EA55C0">
        <w:t>attracting and facilitating appropriate investment</w:t>
      </w:r>
    </w:p>
    <w:p w14:paraId="2446E473" w14:textId="34182671" w:rsidR="006251F0" w:rsidRDefault="006251F0" w:rsidP="006251F0">
      <w:pPr>
        <w:pStyle w:val="Heading2"/>
      </w:pPr>
      <w:bookmarkStart w:id="11" w:name="_Toc110955866"/>
      <w:r w:rsidRPr="006251F0">
        <w:t>A new direction for economic development is required</w:t>
      </w:r>
      <w:bookmarkEnd w:id="11"/>
    </w:p>
    <w:p w14:paraId="05ECB16A" w14:textId="76F72B8B" w:rsidR="00B02C13" w:rsidRPr="00EA55C0" w:rsidRDefault="00B02C13" w:rsidP="00D74AA1">
      <w:pPr>
        <w:pStyle w:val="BodyText"/>
      </w:pPr>
      <w:r w:rsidRPr="00EA55C0">
        <w:t>There is risk of a plateaued economic growth if the challenges identified in the current economic climate are not addressed and opportunities strengthened. This may negatively affect community health and wellbeing due to lack</w:t>
      </w:r>
      <w:r w:rsidR="006251F0">
        <w:t xml:space="preserve"> </w:t>
      </w:r>
      <w:r w:rsidRPr="00EA55C0">
        <w:t>of access to local goods and services, and employment opportunities, lack of innovation in industries and low investment.</w:t>
      </w:r>
    </w:p>
    <w:p w14:paraId="21982478" w14:textId="77777777" w:rsidR="00773487" w:rsidRDefault="00B02C13" w:rsidP="00D74AA1">
      <w:pPr>
        <w:pStyle w:val="BodyText"/>
      </w:pPr>
      <w:r w:rsidRPr="00EA55C0">
        <w:t xml:space="preserve">Although many uncertainties lie ahead, there are actions we can take to create a strong economic foundation for the future of our </w:t>
      </w:r>
      <w:proofErr w:type="gramStart"/>
      <w:r w:rsidRPr="00EA55C0">
        <w:t>community, and</w:t>
      </w:r>
      <w:proofErr w:type="gramEnd"/>
      <w:r w:rsidRPr="00EA55C0">
        <w:t xml:space="preserve"> establish our place in the new global economy.</w:t>
      </w:r>
    </w:p>
    <w:p w14:paraId="318121A6" w14:textId="4D360A5B" w:rsidR="00773487" w:rsidRDefault="00B02C13" w:rsidP="00D74AA1">
      <w:pPr>
        <w:pStyle w:val="BodyText"/>
      </w:pPr>
      <w:r w:rsidRPr="00EA55C0">
        <w:t>A wide range of variables influence economic</w:t>
      </w:r>
      <w:r w:rsidR="006251F0">
        <w:t xml:space="preserve"> </w:t>
      </w:r>
      <w:r w:rsidRPr="00EA55C0">
        <w:t>development with many of these beyond the direct control or influence of Council. The Strategy provides clarification of Councils role in economic development and</w:t>
      </w:r>
      <w:r w:rsidR="006251F0">
        <w:t xml:space="preserve"> </w:t>
      </w:r>
      <w:r w:rsidRPr="00EA55C0">
        <w:t xml:space="preserve">a well-established partnership approach with stakeholders in government, the non-government sector, </w:t>
      </w:r>
      <w:proofErr w:type="gramStart"/>
      <w:r w:rsidRPr="00EA55C0">
        <w:t>education</w:t>
      </w:r>
      <w:proofErr w:type="gramEnd"/>
      <w:r w:rsidRPr="00EA55C0">
        <w:t xml:space="preserve"> and industry to deliver local economic outcomes.</w:t>
      </w:r>
    </w:p>
    <w:p w14:paraId="5DA9B780" w14:textId="77777777" w:rsidR="00773487" w:rsidRDefault="00B02C13" w:rsidP="00D74AA1">
      <w:pPr>
        <w:pStyle w:val="BodyText"/>
      </w:pPr>
      <w:r w:rsidRPr="00EA55C0">
        <w:lastRenderedPageBreak/>
        <w:t>To ensure we maintain a strong economic base for improving liveability of our local communities and townships, we need to:</w:t>
      </w:r>
    </w:p>
    <w:p w14:paraId="3EF5E9B4" w14:textId="77777777" w:rsidR="00773487" w:rsidRDefault="00B02C13" w:rsidP="006251F0">
      <w:pPr>
        <w:pStyle w:val="ListBullet"/>
      </w:pPr>
      <w:r w:rsidRPr="00EA55C0">
        <w:t>Protect and regenerate our biggest assets: environment, community, cultural heritage, and character</w:t>
      </w:r>
    </w:p>
    <w:p w14:paraId="11E1EF68" w14:textId="36C92F92" w:rsidR="00773487" w:rsidRDefault="00B02C13" w:rsidP="003C6D50">
      <w:pPr>
        <w:pStyle w:val="ListBullet"/>
      </w:pPr>
      <w:r w:rsidRPr="00EA55C0">
        <w:t>Leverage our local strengths, especially our world-class industry innovations, from wine production through</w:t>
      </w:r>
      <w:r w:rsidR="006251F0">
        <w:t xml:space="preserve"> </w:t>
      </w:r>
      <w:r w:rsidRPr="00EA55C0">
        <w:t>to advanced manufacturing</w:t>
      </w:r>
    </w:p>
    <w:p w14:paraId="5A58B81E" w14:textId="32195BC2" w:rsidR="00773487" w:rsidRDefault="00B02C13" w:rsidP="006251F0">
      <w:pPr>
        <w:pStyle w:val="ListBullet"/>
      </w:pPr>
      <w:r w:rsidRPr="00EA55C0">
        <w:t>Future-proof and support opportunities for local industries that align with our commitment to regenerative economics</w:t>
      </w:r>
    </w:p>
    <w:p w14:paraId="32480A99" w14:textId="77777777" w:rsidR="00773487" w:rsidRDefault="00B02C13" w:rsidP="006251F0">
      <w:pPr>
        <w:pStyle w:val="ListBullet"/>
      </w:pPr>
      <w:r w:rsidRPr="00EA55C0">
        <w:t>Increase our competitiveness – nationally and globally – with regards to investment attraction and business efficiency and responsiveness</w:t>
      </w:r>
    </w:p>
    <w:p w14:paraId="314E6180" w14:textId="4AAB8CDE" w:rsidR="00773487" w:rsidRDefault="00B02C13" w:rsidP="006251F0">
      <w:pPr>
        <w:pStyle w:val="ListBullet"/>
      </w:pPr>
      <w:r w:rsidRPr="00EA55C0">
        <w:t>Develop an adaptive local workforce to support more local jobs for residents</w:t>
      </w:r>
    </w:p>
    <w:p w14:paraId="5A529ED5" w14:textId="7A308BA5" w:rsidR="00773487" w:rsidRDefault="00B02C13" w:rsidP="006251F0">
      <w:pPr>
        <w:pStyle w:val="ListBullet"/>
      </w:pPr>
      <w:r w:rsidRPr="00EA55C0">
        <w:t>Continue to grow a diverse and resilient business environment responsive to emerging trends (climate change, circular economy, and workforce challenges)</w:t>
      </w:r>
      <w:r w:rsidR="00E93C3D">
        <w:t>.</w:t>
      </w:r>
    </w:p>
    <w:p w14:paraId="052F19EB" w14:textId="336A41B0" w:rsidR="00B02C13" w:rsidRPr="00EA55C0" w:rsidRDefault="00B02C13" w:rsidP="00F53FC5">
      <w:pPr>
        <w:pStyle w:val="Heading2"/>
      </w:pPr>
      <w:bookmarkStart w:id="12" w:name="_Toc110955867"/>
      <w:r w:rsidRPr="00EA55C0">
        <w:t>Vision</w:t>
      </w:r>
      <w:bookmarkEnd w:id="12"/>
    </w:p>
    <w:p w14:paraId="7B01FCD9" w14:textId="77777777" w:rsidR="00B02C13" w:rsidRPr="00EA55C0" w:rsidRDefault="00B02C13" w:rsidP="00D74AA1">
      <w:pPr>
        <w:pStyle w:val="BodyText"/>
      </w:pPr>
      <w:r w:rsidRPr="00EA55C0">
        <w:t xml:space="preserve">In 2032 Yarra Ranges will have a balanced economy that supports growth, our </w:t>
      </w:r>
      <w:proofErr w:type="gramStart"/>
      <w:r w:rsidRPr="00EA55C0">
        <w:t>environment</w:t>
      </w:r>
      <w:proofErr w:type="gramEnd"/>
      <w:r w:rsidRPr="00EA55C0">
        <w:t xml:space="preserve"> and our communities.</w:t>
      </w:r>
    </w:p>
    <w:p w14:paraId="164DFEAE" w14:textId="0E66C373" w:rsidR="00B02C13" w:rsidRPr="00EA55C0" w:rsidRDefault="00B02C13" w:rsidP="00F53FC5">
      <w:pPr>
        <w:pStyle w:val="Heading2"/>
      </w:pPr>
      <w:bookmarkStart w:id="13" w:name="_Toc110955868"/>
      <w:r w:rsidRPr="00EA55C0">
        <w:t>Our future direction</w:t>
      </w:r>
      <w:bookmarkEnd w:id="13"/>
    </w:p>
    <w:p w14:paraId="05C75421" w14:textId="77777777" w:rsidR="00773487" w:rsidRDefault="00B02C13" w:rsidP="006251F0">
      <w:pPr>
        <w:pStyle w:val="BodyText"/>
      </w:pPr>
      <w:r w:rsidRPr="00EA55C0">
        <w:t>Local Strengths, Global Recognition Regenerating the Yarra Ranges Economy</w:t>
      </w:r>
    </w:p>
    <w:p w14:paraId="6DF1AAE1" w14:textId="77A165B2" w:rsidR="00B02C13" w:rsidRPr="00E93C3D" w:rsidRDefault="00B02C13" w:rsidP="00D74AA1">
      <w:pPr>
        <w:pStyle w:val="BodyText"/>
      </w:pPr>
      <w:r w:rsidRPr="00EA55C0">
        <w:t xml:space="preserve">We will play </w:t>
      </w:r>
      <w:r w:rsidRPr="00E93C3D">
        <w:t>to our local strengths, expanding the capacity and offerings of our value-add industries. Innovation, technology, and a spirit of entrepreneurship will be central to our local and global competitiveness.</w:t>
      </w:r>
    </w:p>
    <w:p w14:paraId="6B35590B" w14:textId="77777777" w:rsidR="00B02C13" w:rsidRPr="00EA55C0" w:rsidRDefault="00B02C13" w:rsidP="00D74AA1">
      <w:pPr>
        <w:pStyle w:val="BodyText"/>
      </w:pPr>
      <w:r w:rsidRPr="00E93C3D">
        <w:t>With a collectively inspired, new direction in regenerative economic development, we will work collaboratively to attain national and global recognition as a region that is focused on</w:t>
      </w:r>
      <w:r w:rsidRPr="00EA55C0">
        <w:t xml:space="preserve"> purpose-driven economic growth. A region that balances environment, social </w:t>
      </w:r>
      <w:proofErr w:type="gramStart"/>
      <w:r w:rsidRPr="00EA55C0">
        <w:t>wellbeing</w:t>
      </w:r>
      <w:proofErr w:type="gramEnd"/>
      <w:r w:rsidRPr="00EA55C0">
        <w:t xml:space="preserve"> and economic prosperity for the benefit of current and future residents and businesses.</w:t>
      </w:r>
    </w:p>
    <w:p w14:paraId="78A5FCFE" w14:textId="1764C355" w:rsidR="00B02C13" w:rsidRPr="00EA55C0" w:rsidRDefault="00B02C13" w:rsidP="006251F0">
      <w:pPr>
        <w:pStyle w:val="Heading3"/>
      </w:pPr>
      <w:r w:rsidRPr="00EA55C0">
        <w:t>A strong strategic direction</w:t>
      </w:r>
    </w:p>
    <w:p w14:paraId="5B453C3D" w14:textId="7EE072C1" w:rsidR="00B02C13" w:rsidRPr="00EA55C0" w:rsidRDefault="00B02C13" w:rsidP="00D74AA1">
      <w:pPr>
        <w:pStyle w:val="BodyText"/>
      </w:pPr>
      <w:proofErr w:type="gramStart"/>
      <w:r w:rsidRPr="00EA55C0">
        <w:t>The Yarra Ranges Economic Development Strategy 2022-32 (The Strategy),</w:t>
      </w:r>
      <w:proofErr w:type="gramEnd"/>
      <w:r w:rsidRPr="00EA55C0">
        <w:t xml:space="preserve"> sets a clear path to achieving our overall goals of balanced economic growth, more local jobs for our residents and improved quality of life for all</w:t>
      </w:r>
      <w:r w:rsidR="006251F0">
        <w:t xml:space="preserve"> </w:t>
      </w:r>
      <w:r w:rsidRPr="00EA55C0">
        <w:t>in our region.</w:t>
      </w:r>
    </w:p>
    <w:p w14:paraId="406ED349" w14:textId="183F8E2E" w:rsidR="00B02C13" w:rsidRPr="00EA55C0" w:rsidRDefault="00B02C13" w:rsidP="00D74AA1">
      <w:pPr>
        <w:pStyle w:val="BodyText"/>
      </w:pPr>
      <w:r w:rsidRPr="00EA55C0">
        <w:t>Through detailed economic research and community consultation, we identified four priority areas, each with a suite of actions. The Strategy identifies five opportunity industry sectors that are included based</w:t>
      </w:r>
      <w:r w:rsidR="00644646">
        <w:t xml:space="preserve"> </w:t>
      </w:r>
      <w:r w:rsidRPr="00EA55C0">
        <w:t>on their concentration of high value-add industries, their ability to be catalysts for the growth of other industries, such as construction and social enterprises and that create a net- positive impact on the environment and across our local community.</w:t>
      </w:r>
    </w:p>
    <w:p w14:paraId="4E9A1E35" w14:textId="62C83874" w:rsidR="00B02C13" w:rsidRPr="00EA55C0" w:rsidRDefault="00B02C13" w:rsidP="00D74AA1">
      <w:pPr>
        <w:pStyle w:val="BodyText"/>
      </w:pPr>
      <w:r w:rsidRPr="00EA55C0">
        <w:t>Furthermore, the Strategy draws from regenerative economic development theory and sets guiding principles that will be evident</w:t>
      </w:r>
      <w:r w:rsidR="00644646">
        <w:t xml:space="preserve"> </w:t>
      </w:r>
      <w:r w:rsidRPr="00EA55C0">
        <w:t xml:space="preserve">across all key decision-making processes – from investment </w:t>
      </w:r>
      <w:r w:rsidRPr="00EA55C0">
        <w:lastRenderedPageBreak/>
        <w:t xml:space="preserve">attraction to prioritisation of projects, balancing environment, social </w:t>
      </w:r>
      <w:proofErr w:type="gramStart"/>
      <w:r w:rsidRPr="00EA55C0">
        <w:t>wellbeing</w:t>
      </w:r>
      <w:proofErr w:type="gramEnd"/>
      <w:r w:rsidRPr="00EA55C0">
        <w:t xml:space="preserve"> and economic prosperity for the benefit of current and future residents and businesses.</w:t>
      </w:r>
    </w:p>
    <w:p w14:paraId="0985BEE2" w14:textId="77777777" w:rsidR="00B02C13" w:rsidRPr="00EA55C0" w:rsidRDefault="00B02C13" w:rsidP="00D74AA1">
      <w:pPr>
        <w:pStyle w:val="BodyText"/>
      </w:pPr>
      <w:r w:rsidRPr="00EA55C0">
        <w:t>Relying on a collaborative effort from industry, Council, government (State and Federal) and the broader community, this framework will drive the implementation and success of the Strategy.</w:t>
      </w:r>
    </w:p>
    <w:p w14:paraId="2DBE6FBD" w14:textId="78BE17F6" w:rsidR="00773487" w:rsidRDefault="00B02C13" w:rsidP="00D74AA1">
      <w:pPr>
        <w:pStyle w:val="BodyText"/>
      </w:pPr>
      <w:r w:rsidRPr="00EA55C0">
        <w:t xml:space="preserve">The Strategy was developed in partnership with Alphacrane Intercultural Specialists and Lucid Economics and through strong engagement with our community – local people and organisations who live, </w:t>
      </w:r>
      <w:proofErr w:type="gramStart"/>
      <w:r w:rsidRPr="00EA55C0">
        <w:t>work</w:t>
      </w:r>
      <w:proofErr w:type="gramEnd"/>
      <w:r w:rsidRPr="00EA55C0">
        <w:t xml:space="preserve"> or operate in Yarra Ranges,</w:t>
      </w:r>
      <w:r w:rsidR="00644646">
        <w:t xml:space="preserve"> </w:t>
      </w:r>
      <w:r w:rsidRPr="00EA55C0">
        <w:t>our Councillors and stakeholders including government agencies and, education institutions.</w:t>
      </w:r>
    </w:p>
    <w:p w14:paraId="55B1F668" w14:textId="0FC80A67" w:rsidR="00773487" w:rsidRDefault="00B02C13" w:rsidP="00644646">
      <w:pPr>
        <w:pStyle w:val="Heading3"/>
      </w:pPr>
      <w:r w:rsidRPr="00EA55C0">
        <w:t>Priority areas</w:t>
      </w:r>
      <w:r w:rsidRPr="00EA55C0">
        <w:tab/>
      </w:r>
    </w:p>
    <w:p w14:paraId="21168E55" w14:textId="684C6455" w:rsidR="00D74AA1" w:rsidRDefault="00B02C13" w:rsidP="00644646">
      <w:pPr>
        <w:pStyle w:val="ListBullet"/>
      </w:pPr>
      <w:r w:rsidRPr="00EA55C0">
        <w:t>Identity, Leadership and Collaboration</w:t>
      </w:r>
    </w:p>
    <w:p w14:paraId="2B258C50" w14:textId="77777777" w:rsidR="00773487" w:rsidRDefault="00B02C13" w:rsidP="00644646">
      <w:pPr>
        <w:pStyle w:val="ListBullet"/>
      </w:pPr>
      <w:r w:rsidRPr="00EA55C0">
        <w:t>Investment Attraction</w:t>
      </w:r>
    </w:p>
    <w:p w14:paraId="2E342B52" w14:textId="77777777" w:rsidR="00773487" w:rsidRDefault="00B02C13" w:rsidP="00644646">
      <w:pPr>
        <w:pStyle w:val="ListBullet"/>
      </w:pPr>
      <w:r w:rsidRPr="00EA55C0">
        <w:t>Trade, Commerce and Workforce Capability</w:t>
      </w:r>
    </w:p>
    <w:p w14:paraId="155C205E" w14:textId="0843C75F" w:rsidR="00773487" w:rsidRDefault="00B02C13" w:rsidP="00644646">
      <w:pPr>
        <w:pStyle w:val="ListBullet"/>
      </w:pPr>
      <w:r w:rsidRPr="00EA55C0">
        <w:t>Innovation and Entrepreneurship</w:t>
      </w:r>
    </w:p>
    <w:p w14:paraId="2B443299" w14:textId="7255DC10" w:rsidR="00644646" w:rsidRDefault="00644646" w:rsidP="00644646">
      <w:pPr>
        <w:pStyle w:val="Heading3"/>
      </w:pPr>
      <w:r w:rsidRPr="00EA55C0">
        <w:t>Opportunity industry sectors</w:t>
      </w:r>
    </w:p>
    <w:p w14:paraId="602563AA" w14:textId="77777777" w:rsidR="00644646" w:rsidRDefault="00B02C13" w:rsidP="00644646">
      <w:pPr>
        <w:pStyle w:val="ListBullet"/>
      </w:pPr>
      <w:r w:rsidRPr="00EA55C0">
        <w:t xml:space="preserve">Food, </w:t>
      </w:r>
      <w:proofErr w:type="gramStart"/>
      <w:r w:rsidRPr="00EA55C0">
        <w:t>Wine</w:t>
      </w:r>
      <w:proofErr w:type="gramEnd"/>
      <w:r w:rsidRPr="00EA55C0">
        <w:t xml:space="preserve"> and Tourism </w:t>
      </w:r>
    </w:p>
    <w:p w14:paraId="210990C2" w14:textId="77777777" w:rsidR="00644646" w:rsidRDefault="00B02C13" w:rsidP="00644646">
      <w:pPr>
        <w:pStyle w:val="ListBullet"/>
      </w:pPr>
      <w:r w:rsidRPr="00EA55C0">
        <w:t xml:space="preserve">Health and Wellness </w:t>
      </w:r>
    </w:p>
    <w:p w14:paraId="1AD4D3B5" w14:textId="156D66B3" w:rsidR="00B02C13" w:rsidRPr="00EA55C0" w:rsidRDefault="00B02C13" w:rsidP="00644646">
      <w:pPr>
        <w:pStyle w:val="ListBullet"/>
      </w:pPr>
      <w:r w:rsidRPr="00EA55C0">
        <w:t>Agribusiness</w:t>
      </w:r>
    </w:p>
    <w:p w14:paraId="71CA9713" w14:textId="77777777" w:rsidR="00B02C13" w:rsidRPr="00EA55C0" w:rsidRDefault="00B02C13" w:rsidP="00644646">
      <w:pPr>
        <w:pStyle w:val="ListBullet"/>
      </w:pPr>
      <w:r w:rsidRPr="00EA55C0">
        <w:t>Advanced Manufacturing</w:t>
      </w:r>
    </w:p>
    <w:p w14:paraId="2FF7DB32" w14:textId="77777777" w:rsidR="00773487" w:rsidRDefault="00B02C13" w:rsidP="00644646">
      <w:pPr>
        <w:pStyle w:val="ListBullet"/>
      </w:pPr>
      <w:r w:rsidRPr="00EA55C0">
        <w:t>Knowledge, Innovation Entrepreneurship</w:t>
      </w:r>
    </w:p>
    <w:p w14:paraId="370834B0" w14:textId="7C645402" w:rsidR="00B02C13" w:rsidRPr="00EA55C0" w:rsidRDefault="00B02C13" w:rsidP="00644646">
      <w:pPr>
        <w:pStyle w:val="Heading2"/>
      </w:pPr>
      <w:bookmarkStart w:id="14" w:name="_Toc110955869"/>
      <w:r w:rsidRPr="00EA55C0">
        <w:t>Impact of this strategy</w:t>
      </w:r>
      <w:bookmarkEnd w:id="14"/>
    </w:p>
    <w:p w14:paraId="50DA24D2" w14:textId="0D453201" w:rsidR="00B02C13" w:rsidRPr="00EA55C0" w:rsidRDefault="005B654E" w:rsidP="00D74AA1">
      <w:pPr>
        <w:pStyle w:val="BodyText"/>
      </w:pPr>
      <w:r>
        <w:rPr>
          <w:noProof/>
        </w:rPr>
        <w:drawing>
          <wp:inline distT="0" distB="0" distL="0" distR="0" wp14:anchorId="329C0650" wp14:editId="4CCEE90C">
            <wp:extent cx="6115685" cy="2932333"/>
            <wp:effectExtent l="0" t="0" r="0" b="1905"/>
            <wp:docPr id="3" name="Picture 3" descr="A chart showing Gross Regional Product for Status Quo (without strategy), EDS Target (with strategy) and Local Jobs for Status Quo (without strategy), EDS (with strategy) from 2020 to 2032. See data tab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art showing Gross Regional Product for Status Quo (without strategy), EDS Target (with strategy) and Local Jobs for Status Quo (without strategy), EDS (with strategy) from 2020 to 2032. See data table below."/>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15685" cy="2932333"/>
                    </a:xfrm>
                    <a:prstGeom prst="rect">
                      <a:avLst/>
                    </a:prstGeom>
                  </pic:spPr>
                </pic:pic>
              </a:graphicData>
            </a:graphic>
          </wp:inline>
        </w:drawing>
      </w:r>
    </w:p>
    <w:tbl>
      <w:tblPr>
        <w:tblStyle w:val="TableGrid"/>
        <w:tblW w:w="0" w:type="auto"/>
        <w:tblLook w:val="04A0" w:firstRow="1" w:lastRow="0" w:firstColumn="1" w:lastColumn="0" w:noHBand="0" w:noVBand="1"/>
      </w:tblPr>
      <w:tblGrid>
        <w:gridCol w:w="1129"/>
        <w:gridCol w:w="2123"/>
        <w:gridCol w:w="2123"/>
        <w:gridCol w:w="2123"/>
        <w:gridCol w:w="2123"/>
      </w:tblGrid>
      <w:tr w:rsidR="00A20392" w:rsidRPr="00F05AE7" w14:paraId="192A46AF" w14:textId="77777777" w:rsidTr="00A26794">
        <w:trPr>
          <w:tblHeader/>
        </w:trPr>
        <w:tc>
          <w:tcPr>
            <w:tcW w:w="1129" w:type="dxa"/>
          </w:tcPr>
          <w:p w14:paraId="5B616669" w14:textId="2B521401" w:rsidR="00A20392" w:rsidRPr="00F05AE7" w:rsidRDefault="00A20392" w:rsidP="001834B6">
            <w:pPr>
              <w:keepNext/>
              <w:rPr>
                <w:rStyle w:val="Bold"/>
              </w:rPr>
            </w:pPr>
            <w:bookmarkStart w:id="15" w:name="ColumnTitle_1"/>
            <w:r w:rsidRPr="00F05AE7">
              <w:rPr>
                <w:rStyle w:val="Bold"/>
              </w:rPr>
              <w:lastRenderedPageBreak/>
              <w:t>Year</w:t>
            </w:r>
          </w:p>
        </w:tc>
        <w:tc>
          <w:tcPr>
            <w:tcW w:w="2123" w:type="dxa"/>
          </w:tcPr>
          <w:p w14:paraId="42A2A57B" w14:textId="4EBD0FBD" w:rsidR="00A20392" w:rsidRPr="00F05AE7" w:rsidRDefault="00A20392" w:rsidP="00A26794">
            <w:pPr>
              <w:jc w:val="right"/>
              <w:rPr>
                <w:rStyle w:val="Bold"/>
              </w:rPr>
            </w:pPr>
            <w:r w:rsidRPr="00F05AE7">
              <w:rPr>
                <w:rStyle w:val="Bold"/>
              </w:rPr>
              <w:t xml:space="preserve">Status Quo </w:t>
            </w:r>
            <w:r w:rsidR="005B654E" w:rsidRPr="00F05AE7">
              <w:rPr>
                <w:rStyle w:val="Bold"/>
              </w:rPr>
              <w:br/>
            </w:r>
            <w:r w:rsidRPr="00F05AE7">
              <w:rPr>
                <w:rStyle w:val="Bold"/>
              </w:rPr>
              <w:t>(GRP, $m)</w:t>
            </w:r>
          </w:p>
        </w:tc>
        <w:tc>
          <w:tcPr>
            <w:tcW w:w="2123" w:type="dxa"/>
          </w:tcPr>
          <w:p w14:paraId="74B349A1" w14:textId="4611AB6A" w:rsidR="00A20392" w:rsidRPr="00F05AE7" w:rsidRDefault="00A20392" w:rsidP="00A26794">
            <w:pPr>
              <w:jc w:val="right"/>
              <w:rPr>
                <w:rStyle w:val="Bold"/>
              </w:rPr>
            </w:pPr>
            <w:r w:rsidRPr="00F05AE7">
              <w:rPr>
                <w:rStyle w:val="Bold"/>
              </w:rPr>
              <w:t xml:space="preserve">EDS Target </w:t>
            </w:r>
            <w:r w:rsidR="005B654E" w:rsidRPr="00F05AE7">
              <w:rPr>
                <w:rStyle w:val="Bold"/>
              </w:rPr>
              <w:br/>
            </w:r>
            <w:r w:rsidRPr="00F05AE7">
              <w:rPr>
                <w:rStyle w:val="Bold"/>
              </w:rPr>
              <w:t>(GRP, $m)</w:t>
            </w:r>
          </w:p>
        </w:tc>
        <w:tc>
          <w:tcPr>
            <w:tcW w:w="2123" w:type="dxa"/>
          </w:tcPr>
          <w:p w14:paraId="1D1C9F8D" w14:textId="097F40BA" w:rsidR="00A20392" w:rsidRPr="00F05AE7" w:rsidRDefault="00A20392" w:rsidP="00A26794">
            <w:pPr>
              <w:jc w:val="right"/>
              <w:rPr>
                <w:rStyle w:val="Bold"/>
              </w:rPr>
            </w:pPr>
            <w:r w:rsidRPr="00F05AE7">
              <w:rPr>
                <w:rStyle w:val="Bold"/>
              </w:rPr>
              <w:t>Status Quo (Employment, No.)</w:t>
            </w:r>
          </w:p>
        </w:tc>
        <w:tc>
          <w:tcPr>
            <w:tcW w:w="2123" w:type="dxa"/>
          </w:tcPr>
          <w:p w14:paraId="6E2193A6" w14:textId="1C62E8C7" w:rsidR="00A20392" w:rsidRPr="00F05AE7" w:rsidRDefault="00A20392" w:rsidP="00A26794">
            <w:pPr>
              <w:jc w:val="right"/>
              <w:rPr>
                <w:rStyle w:val="Bold"/>
              </w:rPr>
            </w:pPr>
            <w:r w:rsidRPr="00F05AE7">
              <w:rPr>
                <w:rStyle w:val="Bold"/>
              </w:rPr>
              <w:t>EDS Target (Employment, No.)</w:t>
            </w:r>
          </w:p>
        </w:tc>
      </w:tr>
      <w:bookmarkEnd w:id="15"/>
      <w:tr w:rsidR="00A20392" w:rsidRPr="001834B6" w14:paraId="5DF9CC22" w14:textId="77777777" w:rsidTr="00A26794">
        <w:tc>
          <w:tcPr>
            <w:tcW w:w="1129" w:type="dxa"/>
          </w:tcPr>
          <w:p w14:paraId="05E67953" w14:textId="3F7EBBE0" w:rsidR="00A20392" w:rsidRPr="001834B6" w:rsidRDefault="00A20392" w:rsidP="001834B6">
            <w:r w:rsidRPr="001834B6">
              <w:t>2020</w:t>
            </w:r>
          </w:p>
        </w:tc>
        <w:tc>
          <w:tcPr>
            <w:tcW w:w="2123" w:type="dxa"/>
          </w:tcPr>
          <w:p w14:paraId="75C91F25" w14:textId="7325736B" w:rsidR="00A20392" w:rsidRPr="001834B6" w:rsidRDefault="00A04A1A" w:rsidP="00A26794">
            <w:pPr>
              <w:jc w:val="right"/>
            </w:pPr>
            <w:r w:rsidRPr="001834B6">
              <w:t>$6,754</w:t>
            </w:r>
          </w:p>
        </w:tc>
        <w:tc>
          <w:tcPr>
            <w:tcW w:w="2123" w:type="dxa"/>
          </w:tcPr>
          <w:p w14:paraId="3FBCBEE9" w14:textId="1149A4D5" w:rsidR="00A20392" w:rsidRPr="001834B6" w:rsidRDefault="00A04A1A" w:rsidP="00A26794">
            <w:pPr>
              <w:jc w:val="right"/>
            </w:pPr>
            <w:r w:rsidRPr="001834B6">
              <w:t>$6,754</w:t>
            </w:r>
          </w:p>
        </w:tc>
        <w:tc>
          <w:tcPr>
            <w:tcW w:w="2123" w:type="dxa"/>
          </w:tcPr>
          <w:p w14:paraId="46F4BCD9" w14:textId="4DEAFB8A" w:rsidR="00A20392" w:rsidRPr="001834B6" w:rsidRDefault="00A04A1A" w:rsidP="00A26794">
            <w:pPr>
              <w:jc w:val="right"/>
            </w:pPr>
            <w:r w:rsidRPr="001834B6">
              <w:t>41,700</w:t>
            </w:r>
          </w:p>
        </w:tc>
        <w:tc>
          <w:tcPr>
            <w:tcW w:w="2123" w:type="dxa"/>
          </w:tcPr>
          <w:p w14:paraId="35FDA042" w14:textId="5D780890" w:rsidR="00A20392" w:rsidRPr="001834B6" w:rsidRDefault="00A04A1A" w:rsidP="00A26794">
            <w:pPr>
              <w:jc w:val="right"/>
            </w:pPr>
            <w:r w:rsidRPr="001834B6">
              <w:t>41,700</w:t>
            </w:r>
          </w:p>
        </w:tc>
      </w:tr>
      <w:tr w:rsidR="00A20392" w:rsidRPr="001834B6" w14:paraId="3359D594" w14:textId="77777777" w:rsidTr="00A26794">
        <w:tc>
          <w:tcPr>
            <w:tcW w:w="1129" w:type="dxa"/>
          </w:tcPr>
          <w:p w14:paraId="53190B1E" w14:textId="6B5CF855" w:rsidR="00A20392" w:rsidRPr="001834B6" w:rsidRDefault="00A20392" w:rsidP="001834B6">
            <w:r w:rsidRPr="001834B6">
              <w:t>2021</w:t>
            </w:r>
          </w:p>
        </w:tc>
        <w:tc>
          <w:tcPr>
            <w:tcW w:w="2123" w:type="dxa"/>
          </w:tcPr>
          <w:p w14:paraId="02CC64C7" w14:textId="5FC4B25B" w:rsidR="00A20392" w:rsidRPr="001834B6" w:rsidRDefault="00A04A1A" w:rsidP="00A26794">
            <w:pPr>
              <w:jc w:val="right"/>
            </w:pPr>
            <w:r w:rsidRPr="001834B6">
              <w:t>$6,593</w:t>
            </w:r>
          </w:p>
        </w:tc>
        <w:tc>
          <w:tcPr>
            <w:tcW w:w="2123" w:type="dxa"/>
          </w:tcPr>
          <w:p w14:paraId="7642E8D4" w14:textId="2233C9F5" w:rsidR="00A20392" w:rsidRPr="001834B6" w:rsidRDefault="00A04A1A" w:rsidP="00A26794">
            <w:pPr>
              <w:jc w:val="right"/>
            </w:pPr>
            <w:r w:rsidRPr="001834B6">
              <w:t>$6,923</w:t>
            </w:r>
          </w:p>
        </w:tc>
        <w:tc>
          <w:tcPr>
            <w:tcW w:w="2123" w:type="dxa"/>
          </w:tcPr>
          <w:p w14:paraId="7FEAF23E" w14:textId="5B5F2BBB" w:rsidR="00A20392" w:rsidRPr="001834B6" w:rsidRDefault="00A04A1A" w:rsidP="00A26794">
            <w:pPr>
              <w:jc w:val="right"/>
            </w:pPr>
            <w:r w:rsidRPr="001834B6">
              <w:t>42,813</w:t>
            </w:r>
          </w:p>
        </w:tc>
        <w:tc>
          <w:tcPr>
            <w:tcW w:w="2123" w:type="dxa"/>
          </w:tcPr>
          <w:p w14:paraId="735C3493" w14:textId="0BA463FE" w:rsidR="00A20392" w:rsidRPr="001834B6" w:rsidRDefault="00A04A1A" w:rsidP="00A26794">
            <w:pPr>
              <w:jc w:val="right"/>
            </w:pPr>
            <w:r w:rsidRPr="001834B6">
              <w:t>42,958</w:t>
            </w:r>
          </w:p>
        </w:tc>
      </w:tr>
      <w:tr w:rsidR="00A20392" w:rsidRPr="001834B6" w14:paraId="19218FE2" w14:textId="77777777" w:rsidTr="00A26794">
        <w:tc>
          <w:tcPr>
            <w:tcW w:w="1129" w:type="dxa"/>
          </w:tcPr>
          <w:p w14:paraId="18635114" w14:textId="4C41180B" w:rsidR="00A20392" w:rsidRPr="001834B6" w:rsidRDefault="00A20392" w:rsidP="001834B6">
            <w:r w:rsidRPr="001834B6">
              <w:t>2022</w:t>
            </w:r>
          </w:p>
        </w:tc>
        <w:tc>
          <w:tcPr>
            <w:tcW w:w="2123" w:type="dxa"/>
          </w:tcPr>
          <w:p w14:paraId="352A3C97" w14:textId="32826FCF" w:rsidR="00A20392" w:rsidRPr="001834B6" w:rsidRDefault="00A04A1A" w:rsidP="00A26794">
            <w:pPr>
              <w:jc w:val="right"/>
            </w:pPr>
            <w:r w:rsidRPr="001834B6">
              <w:t>$6,707</w:t>
            </w:r>
          </w:p>
        </w:tc>
        <w:tc>
          <w:tcPr>
            <w:tcW w:w="2123" w:type="dxa"/>
          </w:tcPr>
          <w:p w14:paraId="30633BE8" w14:textId="3176C520" w:rsidR="00A20392" w:rsidRPr="001834B6" w:rsidRDefault="00A04A1A" w:rsidP="00A26794">
            <w:pPr>
              <w:jc w:val="right"/>
            </w:pPr>
            <w:r w:rsidRPr="001834B6">
              <w:t>$7,096</w:t>
            </w:r>
          </w:p>
        </w:tc>
        <w:tc>
          <w:tcPr>
            <w:tcW w:w="2123" w:type="dxa"/>
          </w:tcPr>
          <w:p w14:paraId="69FDFEF5" w14:textId="2287506E" w:rsidR="00A20392" w:rsidRPr="001834B6" w:rsidRDefault="00A04A1A" w:rsidP="00A26794">
            <w:pPr>
              <w:jc w:val="right"/>
            </w:pPr>
            <w:r w:rsidRPr="001834B6">
              <w:t>44,017</w:t>
            </w:r>
          </w:p>
        </w:tc>
        <w:tc>
          <w:tcPr>
            <w:tcW w:w="2123" w:type="dxa"/>
          </w:tcPr>
          <w:p w14:paraId="502AE860" w14:textId="4884E35A" w:rsidR="00A20392" w:rsidRPr="001834B6" w:rsidRDefault="00A04A1A" w:rsidP="00A26794">
            <w:pPr>
              <w:jc w:val="right"/>
            </w:pPr>
            <w:r w:rsidRPr="001834B6">
              <w:t>44,229</w:t>
            </w:r>
          </w:p>
        </w:tc>
      </w:tr>
      <w:tr w:rsidR="00A20392" w:rsidRPr="001834B6" w14:paraId="46148521" w14:textId="77777777" w:rsidTr="00A26794">
        <w:tc>
          <w:tcPr>
            <w:tcW w:w="1129" w:type="dxa"/>
          </w:tcPr>
          <w:p w14:paraId="37997EE2" w14:textId="16937FDF" w:rsidR="00A20392" w:rsidRPr="001834B6" w:rsidRDefault="00A20392" w:rsidP="001834B6">
            <w:r w:rsidRPr="001834B6">
              <w:t>2023</w:t>
            </w:r>
          </w:p>
        </w:tc>
        <w:tc>
          <w:tcPr>
            <w:tcW w:w="2123" w:type="dxa"/>
          </w:tcPr>
          <w:p w14:paraId="16A57D45" w14:textId="19DC9669" w:rsidR="00A20392" w:rsidRPr="001834B6" w:rsidRDefault="00A04A1A" w:rsidP="00A26794">
            <w:pPr>
              <w:jc w:val="right"/>
            </w:pPr>
            <w:r w:rsidRPr="001834B6">
              <w:t>$6,822</w:t>
            </w:r>
          </w:p>
        </w:tc>
        <w:tc>
          <w:tcPr>
            <w:tcW w:w="2123" w:type="dxa"/>
          </w:tcPr>
          <w:p w14:paraId="65C37962" w14:textId="0816350C" w:rsidR="00A20392" w:rsidRPr="001834B6" w:rsidRDefault="00A04A1A" w:rsidP="00A26794">
            <w:pPr>
              <w:jc w:val="right"/>
            </w:pPr>
            <w:r w:rsidRPr="001834B6">
              <w:t>$7,273</w:t>
            </w:r>
          </w:p>
        </w:tc>
        <w:tc>
          <w:tcPr>
            <w:tcW w:w="2123" w:type="dxa"/>
          </w:tcPr>
          <w:p w14:paraId="1714A315" w14:textId="7F61BAD7" w:rsidR="00A20392" w:rsidRPr="001834B6" w:rsidRDefault="00A04A1A" w:rsidP="00A26794">
            <w:pPr>
              <w:jc w:val="right"/>
            </w:pPr>
            <w:r w:rsidRPr="001834B6">
              <w:t>45,216</w:t>
            </w:r>
          </w:p>
        </w:tc>
        <w:tc>
          <w:tcPr>
            <w:tcW w:w="2123" w:type="dxa"/>
          </w:tcPr>
          <w:p w14:paraId="0DC1277C" w14:textId="150EEA6F" w:rsidR="00A20392" w:rsidRPr="001834B6" w:rsidRDefault="00A04A1A" w:rsidP="00A26794">
            <w:pPr>
              <w:jc w:val="right"/>
            </w:pPr>
            <w:r w:rsidRPr="001834B6">
              <w:t>45,510</w:t>
            </w:r>
          </w:p>
        </w:tc>
      </w:tr>
      <w:tr w:rsidR="00A04A1A" w:rsidRPr="001834B6" w14:paraId="589FFEAB" w14:textId="77777777" w:rsidTr="00A26794">
        <w:tc>
          <w:tcPr>
            <w:tcW w:w="1129" w:type="dxa"/>
          </w:tcPr>
          <w:p w14:paraId="1C442EF6" w14:textId="3CC985CF" w:rsidR="00A04A1A" w:rsidRPr="001834B6" w:rsidRDefault="00A04A1A" w:rsidP="001834B6">
            <w:r w:rsidRPr="001834B6">
              <w:t>2024</w:t>
            </w:r>
          </w:p>
        </w:tc>
        <w:tc>
          <w:tcPr>
            <w:tcW w:w="2123" w:type="dxa"/>
          </w:tcPr>
          <w:p w14:paraId="7ECA6363" w14:textId="49C9A906" w:rsidR="00A04A1A" w:rsidRPr="001834B6" w:rsidRDefault="00A04A1A" w:rsidP="00A26794">
            <w:pPr>
              <w:jc w:val="right"/>
            </w:pPr>
            <w:r w:rsidRPr="001834B6">
              <w:t>$6,936</w:t>
            </w:r>
          </w:p>
        </w:tc>
        <w:tc>
          <w:tcPr>
            <w:tcW w:w="2123" w:type="dxa"/>
          </w:tcPr>
          <w:p w14:paraId="3553CCDE" w14:textId="664C2C23" w:rsidR="00A04A1A" w:rsidRPr="001834B6" w:rsidRDefault="00A04A1A" w:rsidP="00A26794">
            <w:pPr>
              <w:jc w:val="right"/>
            </w:pPr>
            <w:r w:rsidRPr="001834B6">
              <w:t>$7,455</w:t>
            </w:r>
          </w:p>
        </w:tc>
        <w:tc>
          <w:tcPr>
            <w:tcW w:w="2123" w:type="dxa"/>
          </w:tcPr>
          <w:p w14:paraId="6AE73CE2" w14:textId="70346F31" w:rsidR="00A04A1A" w:rsidRPr="001834B6" w:rsidRDefault="00A04A1A" w:rsidP="00A26794">
            <w:pPr>
              <w:jc w:val="right"/>
            </w:pPr>
            <w:r w:rsidRPr="001834B6">
              <w:t>46,405</w:t>
            </w:r>
          </w:p>
        </w:tc>
        <w:tc>
          <w:tcPr>
            <w:tcW w:w="2123" w:type="dxa"/>
          </w:tcPr>
          <w:p w14:paraId="44179AF2" w14:textId="74218AEE" w:rsidR="00A04A1A" w:rsidRPr="001834B6" w:rsidRDefault="00A04A1A" w:rsidP="00A26794">
            <w:pPr>
              <w:jc w:val="right"/>
            </w:pPr>
            <w:r w:rsidRPr="001834B6">
              <w:t>46,801</w:t>
            </w:r>
          </w:p>
        </w:tc>
      </w:tr>
      <w:tr w:rsidR="00A20392" w:rsidRPr="001834B6" w14:paraId="3D0B3EE1" w14:textId="77777777" w:rsidTr="00A26794">
        <w:tc>
          <w:tcPr>
            <w:tcW w:w="1129" w:type="dxa"/>
          </w:tcPr>
          <w:p w14:paraId="0CF9CE46" w14:textId="14A14983" w:rsidR="00A20392" w:rsidRPr="001834B6" w:rsidRDefault="00A20392" w:rsidP="001834B6">
            <w:r w:rsidRPr="001834B6">
              <w:t>2025</w:t>
            </w:r>
          </w:p>
        </w:tc>
        <w:tc>
          <w:tcPr>
            <w:tcW w:w="2123" w:type="dxa"/>
          </w:tcPr>
          <w:p w14:paraId="666B1956" w14:textId="50115A7E" w:rsidR="00A20392" w:rsidRPr="001834B6" w:rsidRDefault="00A04A1A" w:rsidP="00A26794">
            <w:pPr>
              <w:jc w:val="right"/>
            </w:pPr>
            <w:r w:rsidRPr="001834B6">
              <w:t>$7,051</w:t>
            </w:r>
          </w:p>
        </w:tc>
        <w:tc>
          <w:tcPr>
            <w:tcW w:w="2123" w:type="dxa"/>
          </w:tcPr>
          <w:p w14:paraId="35B7E424" w14:textId="71EDCA0A" w:rsidR="00A20392" w:rsidRPr="001834B6" w:rsidRDefault="00A04A1A" w:rsidP="00A26794">
            <w:pPr>
              <w:jc w:val="right"/>
            </w:pPr>
            <w:r w:rsidRPr="001834B6">
              <w:t>$7,642</w:t>
            </w:r>
          </w:p>
        </w:tc>
        <w:tc>
          <w:tcPr>
            <w:tcW w:w="2123" w:type="dxa"/>
          </w:tcPr>
          <w:p w14:paraId="6AB80222" w14:textId="7DB036C5" w:rsidR="00A20392" w:rsidRPr="001834B6" w:rsidRDefault="00A04A1A" w:rsidP="00A26794">
            <w:pPr>
              <w:jc w:val="right"/>
            </w:pPr>
            <w:r w:rsidRPr="001834B6">
              <w:t>47,585</w:t>
            </w:r>
          </w:p>
        </w:tc>
        <w:tc>
          <w:tcPr>
            <w:tcW w:w="2123" w:type="dxa"/>
          </w:tcPr>
          <w:p w14:paraId="3036B003" w14:textId="517946AD" w:rsidR="00A20392" w:rsidRPr="001834B6" w:rsidRDefault="00A04A1A" w:rsidP="00A26794">
            <w:pPr>
              <w:jc w:val="right"/>
            </w:pPr>
            <w:r w:rsidRPr="001834B6">
              <w:t>48,101</w:t>
            </w:r>
          </w:p>
        </w:tc>
      </w:tr>
      <w:tr w:rsidR="00A20392" w:rsidRPr="001834B6" w14:paraId="167B2FB6" w14:textId="77777777" w:rsidTr="00A26794">
        <w:tc>
          <w:tcPr>
            <w:tcW w:w="1129" w:type="dxa"/>
          </w:tcPr>
          <w:p w14:paraId="737804C4" w14:textId="0622AF4D" w:rsidR="00A20392" w:rsidRPr="001834B6" w:rsidRDefault="00A20392" w:rsidP="001834B6">
            <w:r w:rsidRPr="001834B6">
              <w:t>2026</w:t>
            </w:r>
          </w:p>
        </w:tc>
        <w:tc>
          <w:tcPr>
            <w:tcW w:w="2123" w:type="dxa"/>
          </w:tcPr>
          <w:p w14:paraId="5E5BDAE6" w14:textId="4981026A" w:rsidR="00A20392" w:rsidRPr="001834B6" w:rsidRDefault="00A04A1A" w:rsidP="00A26794">
            <w:pPr>
              <w:jc w:val="right"/>
            </w:pPr>
            <w:r w:rsidRPr="001834B6">
              <w:t>$7,165</w:t>
            </w:r>
          </w:p>
        </w:tc>
        <w:tc>
          <w:tcPr>
            <w:tcW w:w="2123" w:type="dxa"/>
          </w:tcPr>
          <w:p w14:paraId="04E98199" w14:textId="3B16A694" w:rsidR="00A20392" w:rsidRPr="001834B6" w:rsidRDefault="00A04A1A" w:rsidP="00A26794">
            <w:pPr>
              <w:jc w:val="right"/>
            </w:pPr>
            <w:r w:rsidRPr="001834B6">
              <w:t>$7,833</w:t>
            </w:r>
          </w:p>
        </w:tc>
        <w:tc>
          <w:tcPr>
            <w:tcW w:w="2123" w:type="dxa"/>
          </w:tcPr>
          <w:p w14:paraId="0D1D8E78" w14:textId="7F864CA7" w:rsidR="00A20392" w:rsidRPr="001834B6" w:rsidRDefault="00A04A1A" w:rsidP="00A26794">
            <w:pPr>
              <w:jc w:val="right"/>
            </w:pPr>
            <w:r w:rsidRPr="001834B6">
              <w:t>48,763</w:t>
            </w:r>
          </w:p>
        </w:tc>
        <w:tc>
          <w:tcPr>
            <w:tcW w:w="2123" w:type="dxa"/>
          </w:tcPr>
          <w:p w14:paraId="41EF5ACD" w14:textId="56987813" w:rsidR="00A20392" w:rsidRPr="001834B6" w:rsidRDefault="00A04A1A" w:rsidP="00A26794">
            <w:pPr>
              <w:jc w:val="right"/>
            </w:pPr>
            <w:r w:rsidRPr="001834B6">
              <w:t>49,408</w:t>
            </w:r>
          </w:p>
        </w:tc>
      </w:tr>
      <w:tr w:rsidR="00A20392" w:rsidRPr="001834B6" w14:paraId="2FEADC3B" w14:textId="77777777" w:rsidTr="00A26794">
        <w:tc>
          <w:tcPr>
            <w:tcW w:w="1129" w:type="dxa"/>
          </w:tcPr>
          <w:p w14:paraId="7B2EEFAB" w14:textId="56BA041A" w:rsidR="00A20392" w:rsidRPr="001834B6" w:rsidRDefault="00A20392" w:rsidP="001834B6">
            <w:r w:rsidRPr="001834B6">
              <w:t>2027</w:t>
            </w:r>
          </w:p>
        </w:tc>
        <w:tc>
          <w:tcPr>
            <w:tcW w:w="2123" w:type="dxa"/>
          </w:tcPr>
          <w:p w14:paraId="52AD5A72" w14:textId="68BDF776" w:rsidR="00A20392" w:rsidRPr="001834B6" w:rsidRDefault="00A04A1A" w:rsidP="00A26794">
            <w:pPr>
              <w:jc w:val="right"/>
            </w:pPr>
            <w:r w:rsidRPr="001834B6">
              <w:t>$7,280</w:t>
            </w:r>
          </w:p>
        </w:tc>
        <w:tc>
          <w:tcPr>
            <w:tcW w:w="2123" w:type="dxa"/>
          </w:tcPr>
          <w:p w14:paraId="5F73B3D5" w14:textId="4C2ABC4D" w:rsidR="00A20392" w:rsidRPr="001834B6" w:rsidRDefault="00A04A1A" w:rsidP="00A26794">
            <w:pPr>
              <w:jc w:val="right"/>
            </w:pPr>
            <w:r w:rsidRPr="001834B6">
              <w:t>$8,028</w:t>
            </w:r>
          </w:p>
        </w:tc>
        <w:tc>
          <w:tcPr>
            <w:tcW w:w="2123" w:type="dxa"/>
          </w:tcPr>
          <w:p w14:paraId="74C6EC36" w14:textId="5F784182" w:rsidR="00A20392" w:rsidRPr="001834B6" w:rsidRDefault="00A04A1A" w:rsidP="00A26794">
            <w:pPr>
              <w:jc w:val="right"/>
            </w:pPr>
            <w:r w:rsidRPr="001834B6">
              <w:t>49,964</w:t>
            </w:r>
          </w:p>
        </w:tc>
        <w:tc>
          <w:tcPr>
            <w:tcW w:w="2123" w:type="dxa"/>
          </w:tcPr>
          <w:p w14:paraId="0E60BACC" w14:textId="5CA1966B" w:rsidR="00A20392" w:rsidRPr="001834B6" w:rsidRDefault="00A04A1A" w:rsidP="00A26794">
            <w:pPr>
              <w:jc w:val="right"/>
            </w:pPr>
            <w:r w:rsidRPr="001834B6">
              <w:t>50,721</w:t>
            </w:r>
          </w:p>
        </w:tc>
      </w:tr>
      <w:tr w:rsidR="00A20392" w:rsidRPr="001834B6" w14:paraId="3CFD38F9" w14:textId="77777777" w:rsidTr="00A26794">
        <w:tc>
          <w:tcPr>
            <w:tcW w:w="1129" w:type="dxa"/>
          </w:tcPr>
          <w:p w14:paraId="00E07F79" w14:textId="0B0D7DFF" w:rsidR="00A20392" w:rsidRPr="001834B6" w:rsidRDefault="00A20392" w:rsidP="001834B6">
            <w:r w:rsidRPr="001834B6">
              <w:t>2028</w:t>
            </w:r>
          </w:p>
        </w:tc>
        <w:tc>
          <w:tcPr>
            <w:tcW w:w="2123" w:type="dxa"/>
          </w:tcPr>
          <w:p w14:paraId="3F8707F1" w14:textId="531377F9" w:rsidR="00A20392" w:rsidRPr="001834B6" w:rsidRDefault="00A04A1A" w:rsidP="00A26794">
            <w:pPr>
              <w:jc w:val="right"/>
            </w:pPr>
            <w:r w:rsidRPr="001834B6">
              <w:t>$7,394</w:t>
            </w:r>
          </w:p>
        </w:tc>
        <w:tc>
          <w:tcPr>
            <w:tcW w:w="2123" w:type="dxa"/>
          </w:tcPr>
          <w:p w14:paraId="3A48913A" w14:textId="47293B50" w:rsidR="00A20392" w:rsidRPr="001834B6" w:rsidRDefault="00A04A1A" w:rsidP="00A26794">
            <w:pPr>
              <w:jc w:val="right"/>
            </w:pPr>
            <w:r w:rsidRPr="001834B6">
              <w:t>$8,229</w:t>
            </w:r>
          </w:p>
        </w:tc>
        <w:tc>
          <w:tcPr>
            <w:tcW w:w="2123" w:type="dxa"/>
          </w:tcPr>
          <w:p w14:paraId="0CF839DC" w14:textId="6AC285C5" w:rsidR="00A20392" w:rsidRPr="001834B6" w:rsidRDefault="00A04A1A" w:rsidP="00A26794">
            <w:pPr>
              <w:jc w:val="right"/>
            </w:pPr>
            <w:r w:rsidRPr="001834B6">
              <w:t>51,147</w:t>
            </w:r>
          </w:p>
        </w:tc>
        <w:tc>
          <w:tcPr>
            <w:tcW w:w="2123" w:type="dxa"/>
          </w:tcPr>
          <w:p w14:paraId="29D073F5" w14:textId="2207A9F3" w:rsidR="00A20392" w:rsidRPr="001834B6" w:rsidRDefault="00A04A1A" w:rsidP="00A26794">
            <w:pPr>
              <w:jc w:val="right"/>
            </w:pPr>
            <w:r w:rsidRPr="001834B6">
              <w:t>52,039</w:t>
            </w:r>
          </w:p>
        </w:tc>
      </w:tr>
      <w:tr w:rsidR="00A20392" w:rsidRPr="001834B6" w14:paraId="4D718787" w14:textId="77777777" w:rsidTr="00A26794">
        <w:tc>
          <w:tcPr>
            <w:tcW w:w="1129" w:type="dxa"/>
          </w:tcPr>
          <w:p w14:paraId="0A11B402" w14:textId="34875DF8" w:rsidR="00A20392" w:rsidRPr="001834B6" w:rsidRDefault="00A20392" w:rsidP="001834B6">
            <w:r w:rsidRPr="001834B6">
              <w:t>2029</w:t>
            </w:r>
          </w:p>
        </w:tc>
        <w:tc>
          <w:tcPr>
            <w:tcW w:w="2123" w:type="dxa"/>
          </w:tcPr>
          <w:p w14:paraId="64336BFE" w14:textId="07D32D88" w:rsidR="00A20392" w:rsidRPr="001834B6" w:rsidRDefault="00A04A1A" w:rsidP="00A26794">
            <w:pPr>
              <w:jc w:val="right"/>
            </w:pPr>
            <w:r w:rsidRPr="001834B6">
              <w:t>$7,509</w:t>
            </w:r>
          </w:p>
        </w:tc>
        <w:tc>
          <w:tcPr>
            <w:tcW w:w="2123" w:type="dxa"/>
          </w:tcPr>
          <w:p w14:paraId="23C2E31D" w14:textId="6223BD53" w:rsidR="00A20392" w:rsidRPr="001834B6" w:rsidRDefault="00A04A1A" w:rsidP="00A26794">
            <w:pPr>
              <w:jc w:val="right"/>
            </w:pPr>
            <w:r w:rsidRPr="001834B6">
              <w:t>$8,435</w:t>
            </w:r>
          </w:p>
        </w:tc>
        <w:tc>
          <w:tcPr>
            <w:tcW w:w="2123" w:type="dxa"/>
          </w:tcPr>
          <w:p w14:paraId="068FA256" w14:textId="7813F443" w:rsidR="00A20392" w:rsidRPr="001834B6" w:rsidRDefault="00A04A1A" w:rsidP="00A26794">
            <w:pPr>
              <w:jc w:val="right"/>
            </w:pPr>
            <w:r w:rsidRPr="001834B6">
              <w:t>52,331</w:t>
            </w:r>
          </w:p>
        </w:tc>
        <w:tc>
          <w:tcPr>
            <w:tcW w:w="2123" w:type="dxa"/>
          </w:tcPr>
          <w:p w14:paraId="4F5365B4" w14:textId="162E28F3" w:rsidR="00A20392" w:rsidRPr="001834B6" w:rsidRDefault="00A04A1A" w:rsidP="00A26794">
            <w:pPr>
              <w:jc w:val="right"/>
            </w:pPr>
            <w:r w:rsidRPr="001834B6">
              <w:t>53,359</w:t>
            </w:r>
          </w:p>
        </w:tc>
      </w:tr>
      <w:tr w:rsidR="00A20392" w:rsidRPr="001834B6" w14:paraId="77BA2EED" w14:textId="77777777" w:rsidTr="00A26794">
        <w:tc>
          <w:tcPr>
            <w:tcW w:w="1129" w:type="dxa"/>
          </w:tcPr>
          <w:p w14:paraId="25C2DCB4" w14:textId="2FD93928" w:rsidR="00A20392" w:rsidRPr="001834B6" w:rsidRDefault="00A20392" w:rsidP="001834B6">
            <w:r w:rsidRPr="001834B6">
              <w:t>2030</w:t>
            </w:r>
          </w:p>
        </w:tc>
        <w:tc>
          <w:tcPr>
            <w:tcW w:w="2123" w:type="dxa"/>
          </w:tcPr>
          <w:p w14:paraId="3F99BDCE" w14:textId="63CAA8F7" w:rsidR="00A20392" w:rsidRPr="001834B6" w:rsidRDefault="00A04A1A" w:rsidP="00A26794">
            <w:pPr>
              <w:jc w:val="right"/>
            </w:pPr>
            <w:r w:rsidRPr="001834B6">
              <w:t>$7,623</w:t>
            </w:r>
          </w:p>
        </w:tc>
        <w:tc>
          <w:tcPr>
            <w:tcW w:w="2123" w:type="dxa"/>
          </w:tcPr>
          <w:p w14:paraId="08136E91" w14:textId="5B39B64D" w:rsidR="00A20392" w:rsidRPr="001834B6" w:rsidRDefault="00A04A1A" w:rsidP="00A26794">
            <w:pPr>
              <w:jc w:val="right"/>
            </w:pPr>
            <w:r w:rsidRPr="001834B6">
              <w:t>$8,646</w:t>
            </w:r>
          </w:p>
        </w:tc>
        <w:tc>
          <w:tcPr>
            <w:tcW w:w="2123" w:type="dxa"/>
          </w:tcPr>
          <w:p w14:paraId="6C856546" w14:textId="607A3F68" w:rsidR="00A20392" w:rsidRPr="001834B6" w:rsidRDefault="00A04A1A" w:rsidP="00A26794">
            <w:pPr>
              <w:jc w:val="right"/>
            </w:pPr>
            <w:r w:rsidRPr="001834B6">
              <w:t>53,517</w:t>
            </w:r>
          </w:p>
        </w:tc>
        <w:tc>
          <w:tcPr>
            <w:tcW w:w="2123" w:type="dxa"/>
          </w:tcPr>
          <w:p w14:paraId="548B1BE6" w14:textId="466B4066" w:rsidR="00A20392" w:rsidRPr="001834B6" w:rsidRDefault="00A04A1A" w:rsidP="00A26794">
            <w:pPr>
              <w:jc w:val="right"/>
            </w:pPr>
            <w:r w:rsidRPr="001834B6">
              <w:t>54,681</w:t>
            </w:r>
          </w:p>
        </w:tc>
      </w:tr>
      <w:tr w:rsidR="00A04A1A" w:rsidRPr="001834B6" w14:paraId="4FE0EE06" w14:textId="77777777" w:rsidTr="00A26794">
        <w:tc>
          <w:tcPr>
            <w:tcW w:w="1129" w:type="dxa"/>
          </w:tcPr>
          <w:p w14:paraId="529FE0F6" w14:textId="71B488C6" w:rsidR="00A04A1A" w:rsidRPr="001834B6" w:rsidRDefault="00A04A1A" w:rsidP="001834B6">
            <w:r w:rsidRPr="001834B6">
              <w:t>2031</w:t>
            </w:r>
          </w:p>
        </w:tc>
        <w:tc>
          <w:tcPr>
            <w:tcW w:w="2123" w:type="dxa"/>
          </w:tcPr>
          <w:p w14:paraId="5A86225F" w14:textId="2F670BA0" w:rsidR="00A04A1A" w:rsidRPr="001834B6" w:rsidRDefault="00856F40" w:rsidP="00A26794">
            <w:pPr>
              <w:jc w:val="right"/>
            </w:pPr>
            <w:r w:rsidRPr="001834B6">
              <w:t>$7,738</w:t>
            </w:r>
          </w:p>
        </w:tc>
        <w:tc>
          <w:tcPr>
            <w:tcW w:w="2123" w:type="dxa"/>
          </w:tcPr>
          <w:p w14:paraId="66E16AA7" w14:textId="3B749A5E" w:rsidR="00A04A1A" w:rsidRPr="001834B6" w:rsidRDefault="00856F40" w:rsidP="00A26794">
            <w:pPr>
              <w:jc w:val="right"/>
            </w:pPr>
            <w:r w:rsidRPr="001834B6">
              <w:t>$8,862</w:t>
            </w:r>
          </w:p>
        </w:tc>
        <w:tc>
          <w:tcPr>
            <w:tcW w:w="2123" w:type="dxa"/>
          </w:tcPr>
          <w:p w14:paraId="70C58831" w14:textId="744015CD" w:rsidR="00A04A1A" w:rsidRPr="001834B6" w:rsidRDefault="00856F40" w:rsidP="00A26794">
            <w:pPr>
              <w:jc w:val="right"/>
            </w:pPr>
            <w:r w:rsidRPr="001834B6">
              <w:t>54,706</w:t>
            </w:r>
          </w:p>
        </w:tc>
        <w:tc>
          <w:tcPr>
            <w:tcW w:w="2123" w:type="dxa"/>
          </w:tcPr>
          <w:p w14:paraId="6506C5D8" w14:textId="2AB76F6F" w:rsidR="00A04A1A" w:rsidRPr="001834B6" w:rsidRDefault="00856F40" w:rsidP="00A26794">
            <w:pPr>
              <w:jc w:val="right"/>
            </w:pPr>
            <w:r w:rsidRPr="001834B6">
              <w:t>56,003</w:t>
            </w:r>
          </w:p>
        </w:tc>
      </w:tr>
      <w:tr w:rsidR="00A04A1A" w:rsidRPr="001834B6" w14:paraId="6772ADD3" w14:textId="77777777" w:rsidTr="00A26794">
        <w:tc>
          <w:tcPr>
            <w:tcW w:w="1129" w:type="dxa"/>
          </w:tcPr>
          <w:p w14:paraId="7A8AA913" w14:textId="2885CC55" w:rsidR="00A04A1A" w:rsidRPr="001834B6" w:rsidRDefault="00A04A1A" w:rsidP="001834B6">
            <w:r w:rsidRPr="001834B6">
              <w:t>2032</w:t>
            </w:r>
          </w:p>
        </w:tc>
        <w:tc>
          <w:tcPr>
            <w:tcW w:w="2123" w:type="dxa"/>
          </w:tcPr>
          <w:p w14:paraId="34853C75" w14:textId="73CB83DB" w:rsidR="00A04A1A" w:rsidRPr="001834B6" w:rsidRDefault="00856F40" w:rsidP="00A26794">
            <w:pPr>
              <w:jc w:val="right"/>
            </w:pPr>
            <w:r w:rsidRPr="001834B6">
              <w:t>$7,852</w:t>
            </w:r>
          </w:p>
        </w:tc>
        <w:tc>
          <w:tcPr>
            <w:tcW w:w="2123" w:type="dxa"/>
          </w:tcPr>
          <w:p w14:paraId="766D2666" w14:textId="72161311" w:rsidR="00A04A1A" w:rsidRPr="001834B6" w:rsidRDefault="00856F40" w:rsidP="00A26794">
            <w:pPr>
              <w:jc w:val="right"/>
            </w:pPr>
            <w:r w:rsidRPr="001834B6">
              <w:t>$9,083</w:t>
            </w:r>
          </w:p>
        </w:tc>
        <w:tc>
          <w:tcPr>
            <w:tcW w:w="2123" w:type="dxa"/>
          </w:tcPr>
          <w:p w14:paraId="54670559" w14:textId="08EAEFC1" w:rsidR="00A04A1A" w:rsidRPr="001834B6" w:rsidRDefault="00856F40" w:rsidP="00A26794">
            <w:pPr>
              <w:jc w:val="right"/>
            </w:pPr>
            <w:r w:rsidRPr="001834B6">
              <w:t>55,894</w:t>
            </w:r>
          </w:p>
        </w:tc>
        <w:tc>
          <w:tcPr>
            <w:tcW w:w="2123" w:type="dxa"/>
          </w:tcPr>
          <w:p w14:paraId="0F450F90" w14:textId="797BC83D" w:rsidR="00A04A1A" w:rsidRPr="001834B6" w:rsidRDefault="00856F40" w:rsidP="00A26794">
            <w:pPr>
              <w:jc w:val="right"/>
            </w:pPr>
            <w:r w:rsidRPr="001834B6">
              <w:t>57,323</w:t>
            </w:r>
          </w:p>
        </w:tc>
      </w:tr>
    </w:tbl>
    <w:p w14:paraId="590A6D63" w14:textId="0D735507" w:rsidR="00E81D0E" w:rsidRPr="00A26794" w:rsidRDefault="00E81D0E" w:rsidP="00A26794">
      <w:pPr>
        <w:pStyle w:val="Caption"/>
      </w:pPr>
      <w:r w:rsidRPr="00A26794">
        <w:t>Data and projections source: Lucid Economics 2022</w:t>
      </w:r>
    </w:p>
    <w:p w14:paraId="34CF1A14" w14:textId="008A69D3" w:rsidR="00773487" w:rsidRDefault="00B02C13" w:rsidP="00644646">
      <w:pPr>
        <w:pStyle w:val="Heading3"/>
      </w:pPr>
      <w:r w:rsidRPr="00EA55C0">
        <w:t>Goals</w:t>
      </w:r>
    </w:p>
    <w:p w14:paraId="51FA9CAF" w14:textId="77777777" w:rsidR="00773487" w:rsidRDefault="00B02C13" w:rsidP="00644646">
      <w:pPr>
        <w:pStyle w:val="ListBullet"/>
      </w:pPr>
      <w:r w:rsidRPr="00EA55C0">
        <w:t>Balanced economic growth</w:t>
      </w:r>
    </w:p>
    <w:p w14:paraId="0F817F00" w14:textId="77777777" w:rsidR="00773487" w:rsidRDefault="00B02C13" w:rsidP="00644646">
      <w:pPr>
        <w:pStyle w:val="ListBullet"/>
      </w:pPr>
      <w:r w:rsidRPr="00EA55C0">
        <w:t>More employment opportunities</w:t>
      </w:r>
    </w:p>
    <w:p w14:paraId="258687AC" w14:textId="77777777" w:rsidR="00773487" w:rsidRDefault="00B02C13" w:rsidP="00644646">
      <w:pPr>
        <w:pStyle w:val="ListBullet"/>
      </w:pPr>
      <w:r w:rsidRPr="00EA55C0">
        <w:t>Improved community sentiment</w:t>
      </w:r>
    </w:p>
    <w:p w14:paraId="160A9C4C" w14:textId="3096D56D" w:rsidR="00B02C13" w:rsidRPr="00EA55C0" w:rsidRDefault="00B02C13" w:rsidP="00644646">
      <w:pPr>
        <w:pStyle w:val="Heading3"/>
      </w:pPr>
      <w:r w:rsidRPr="00EA55C0">
        <w:t>Targets</w:t>
      </w:r>
    </w:p>
    <w:p w14:paraId="556B0B8D" w14:textId="77777777" w:rsidR="002518C6" w:rsidRDefault="00B02C13" w:rsidP="00644646">
      <w:pPr>
        <w:pStyle w:val="ListBullet"/>
      </w:pPr>
      <w:r w:rsidRPr="00EA55C0">
        <w:t xml:space="preserve">9.1 billion </w:t>
      </w:r>
      <w:proofErr w:type="gramStart"/>
      <w:r w:rsidRPr="00EA55C0">
        <w:t>economy</w:t>
      </w:r>
      <w:proofErr w:type="gramEnd"/>
    </w:p>
    <w:p w14:paraId="0B758F27" w14:textId="77777777" w:rsidR="00A26794" w:rsidRDefault="00B02C13" w:rsidP="00427A12">
      <w:pPr>
        <w:pStyle w:val="ListBullet"/>
      </w:pPr>
      <w:r w:rsidRPr="00EA55C0">
        <w:t>57,323 (G</w:t>
      </w:r>
      <w:r w:rsidR="002518C6">
        <w:t>PR</w:t>
      </w:r>
      <w:r w:rsidRPr="00EA55C0">
        <w:t>) local jobs</w:t>
      </w:r>
      <w:r w:rsidR="00861D7F">
        <w:t xml:space="preserve"> </w:t>
      </w:r>
    </w:p>
    <w:p w14:paraId="71B2436E" w14:textId="3801822B" w:rsidR="00773487" w:rsidRDefault="00B02C13" w:rsidP="00427A12">
      <w:pPr>
        <w:pStyle w:val="ListBullet"/>
      </w:pPr>
      <w:r w:rsidRPr="00EA55C0">
        <w:t>50% of local jobs filled</w:t>
      </w:r>
      <w:r w:rsidR="002518C6">
        <w:t xml:space="preserve"> </w:t>
      </w:r>
      <w:r w:rsidRPr="00EA55C0">
        <w:t>by local people (up from 40%)</w:t>
      </w:r>
    </w:p>
    <w:p w14:paraId="350C10DB" w14:textId="5E57EB77" w:rsidR="00773487" w:rsidRDefault="00B02C13" w:rsidP="007643E1">
      <w:pPr>
        <w:pStyle w:val="ListBullet"/>
      </w:pPr>
      <w:r w:rsidRPr="00EA55C0">
        <w:t>70% satisfaction</w:t>
      </w:r>
      <w:r w:rsidR="00644646">
        <w:t xml:space="preserve"> </w:t>
      </w:r>
      <w:r w:rsidRPr="00EA55C0">
        <w:t xml:space="preserve">with Council’s economic, </w:t>
      </w:r>
      <w:proofErr w:type="gramStart"/>
      <w:r w:rsidRPr="00EA55C0">
        <w:t>social</w:t>
      </w:r>
      <w:proofErr w:type="gramEnd"/>
      <w:r w:rsidRPr="00EA55C0">
        <w:t xml:space="preserve"> and environmental management and leadership</w:t>
      </w:r>
    </w:p>
    <w:p w14:paraId="65E17F5D" w14:textId="726558C9" w:rsidR="00773487" w:rsidRDefault="00B02C13" w:rsidP="00644646">
      <w:pPr>
        <w:pStyle w:val="Heading3"/>
      </w:pPr>
      <w:r w:rsidRPr="00EA55C0">
        <w:t>Impact of this strategy</w:t>
      </w:r>
    </w:p>
    <w:p w14:paraId="4EF5FB4D" w14:textId="25035EBF" w:rsidR="00773487" w:rsidRPr="00C175B3" w:rsidRDefault="00B02C13" w:rsidP="00C175B3">
      <w:pPr>
        <w:pStyle w:val="ListBullet"/>
      </w:pPr>
      <w:r w:rsidRPr="00C175B3">
        <w:t>15.5% higher than the current projection of $7.9 billion, adding</w:t>
      </w:r>
      <w:r w:rsidR="00644646" w:rsidRPr="00C175B3">
        <w:t xml:space="preserve"> </w:t>
      </w:r>
      <w:r w:rsidRPr="00C175B3">
        <w:t>$1.2 billion to the local economy</w:t>
      </w:r>
    </w:p>
    <w:p w14:paraId="1C994CED" w14:textId="291F177A" w:rsidR="00773487" w:rsidRPr="00C175B3" w:rsidRDefault="00B02C13" w:rsidP="00C175B3">
      <w:pPr>
        <w:pStyle w:val="ListBullet"/>
      </w:pPr>
      <w:r w:rsidRPr="00C175B3">
        <w:t>2.6% higher than the current projection of 55,894 jobs, generating</w:t>
      </w:r>
      <w:r w:rsidR="00644646" w:rsidRPr="00C175B3">
        <w:t xml:space="preserve"> </w:t>
      </w:r>
      <w:r w:rsidRPr="00C175B3">
        <w:t>1,430 additional jobs in the local economy for local residents and to support an aging community</w:t>
      </w:r>
    </w:p>
    <w:p w14:paraId="72B2F850" w14:textId="77777777" w:rsidR="00773487" w:rsidRDefault="00B02C13" w:rsidP="00644646">
      <w:pPr>
        <w:pStyle w:val="ListBullet"/>
      </w:pPr>
      <w:r w:rsidRPr="00EA55C0">
        <w:t>A satisfaction baseline will be established as a priority action of this Strategy</w:t>
      </w:r>
    </w:p>
    <w:p w14:paraId="670023DB" w14:textId="77777777" w:rsidR="00773487" w:rsidRDefault="00B02C13" w:rsidP="00644646">
      <w:pPr>
        <w:pStyle w:val="Heading1"/>
      </w:pPr>
      <w:bookmarkStart w:id="16" w:name="_TOC_250006"/>
      <w:bookmarkStart w:id="17" w:name="_Toc110955870"/>
      <w:bookmarkEnd w:id="16"/>
      <w:r w:rsidRPr="00EA55C0">
        <w:lastRenderedPageBreak/>
        <w:t>Introduction</w:t>
      </w:r>
      <w:bookmarkEnd w:id="17"/>
    </w:p>
    <w:p w14:paraId="6599AA05" w14:textId="6182839E" w:rsidR="00B02C13" w:rsidRPr="00EA55C0" w:rsidRDefault="00B02C13" w:rsidP="00D74AA1">
      <w:pPr>
        <w:pStyle w:val="BodyText"/>
      </w:pPr>
      <w:r w:rsidRPr="00EA55C0">
        <w:t>Yarra Ranges is embarking on a bold, new direction that maximises our local strengths and elevates our presence within the global economy.</w:t>
      </w:r>
    </w:p>
    <w:p w14:paraId="48F06B1F" w14:textId="48170186" w:rsidR="00644646" w:rsidRDefault="00B02C13" w:rsidP="00D74AA1">
      <w:pPr>
        <w:pStyle w:val="BodyText"/>
      </w:pPr>
      <w:r w:rsidRPr="00EA55C0">
        <w:t>With a strong focus on regeneration,</w:t>
      </w:r>
      <w:r w:rsidR="00644646">
        <w:t xml:space="preserve"> </w:t>
      </w:r>
      <w:r w:rsidRPr="00EA55C0">
        <w:t>Yarra Ranges is well positioned to attract</w:t>
      </w:r>
      <w:r w:rsidR="00C175B3">
        <w:t xml:space="preserve"> </w:t>
      </w:r>
      <w:r w:rsidRPr="00EA55C0">
        <w:t>new investment, business, population growth, and local employment. Although the strategy has a 10-year lifespan, we have set the foundations to future-proof our economy</w:t>
      </w:r>
      <w:r w:rsidR="00644646">
        <w:t xml:space="preserve"> </w:t>
      </w:r>
      <w:r w:rsidRPr="00EA55C0">
        <w:t xml:space="preserve">for generations to come. </w:t>
      </w:r>
    </w:p>
    <w:p w14:paraId="54F34120" w14:textId="02105DF0" w:rsidR="00B02C13" w:rsidRPr="00EA55C0" w:rsidRDefault="00B02C13" w:rsidP="00D74AA1">
      <w:pPr>
        <w:pStyle w:val="BodyText"/>
      </w:pPr>
      <w:r w:rsidRPr="00EA55C0">
        <w:t>The Strategy delivers:</w:t>
      </w:r>
    </w:p>
    <w:p w14:paraId="13164EE8" w14:textId="77777777" w:rsidR="00B02C13" w:rsidRPr="00EA55C0" w:rsidRDefault="00B02C13" w:rsidP="00644646">
      <w:pPr>
        <w:pStyle w:val="ListBullet"/>
      </w:pPr>
      <w:r w:rsidRPr="00EA55C0">
        <w:t>A contemporary approach to economic development steeped in regenerative principles, focussed on future-proofing the economy beyond the global pandemic.</w:t>
      </w:r>
    </w:p>
    <w:p w14:paraId="59DDCB6F" w14:textId="77777777" w:rsidR="00B02C13" w:rsidRPr="00EA55C0" w:rsidRDefault="00B02C13" w:rsidP="00644646">
      <w:pPr>
        <w:pStyle w:val="ListBullet"/>
      </w:pPr>
      <w:r w:rsidRPr="00EA55C0">
        <w:t>Globally competitive ideas that differentiate the Yarra Ranges from other local government areas.</w:t>
      </w:r>
    </w:p>
    <w:p w14:paraId="5C655592" w14:textId="77777777" w:rsidR="00773487" w:rsidRDefault="00B02C13" w:rsidP="00644646">
      <w:pPr>
        <w:pStyle w:val="ListBullet"/>
      </w:pPr>
      <w:r w:rsidRPr="00EA55C0">
        <w:t>A strong vision, grounded in the aspirations of the local community.</w:t>
      </w:r>
    </w:p>
    <w:p w14:paraId="28EA1A1B" w14:textId="1FA6C878" w:rsidR="00B02C13" w:rsidRPr="00EA55C0" w:rsidRDefault="00B02C13" w:rsidP="00644646">
      <w:pPr>
        <w:pStyle w:val="Heading2"/>
      </w:pPr>
      <w:bookmarkStart w:id="18" w:name="_Toc110955871"/>
      <w:r w:rsidRPr="00EA55C0">
        <w:t>A bright future for all – our inclusive approach.</w:t>
      </w:r>
      <w:bookmarkEnd w:id="18"/>
    </w:p>
    <w:p w14:paraId="37F843A5" w14:textId="77777777" w:rsidR="00B02C13" w:rsidRPr="00EA55C0" w:rsidRDefault="00B02C13" w:rsidP="00D74AA1">
      <w:pPr>
        <w:pStyle w:val="BodyText"/>
      </w:pPr>
      <w:r w:rsidRPr="00EA55C0">
        <w:t xml:space="preserve">The Strategy recognises that a healthy economy is the basis for improving quality of life for </w:t>
      </w:r>
      <w:r w:rsidRPr="00EA55C0">
        <w:rPr>
          <w:i/>
        </w:rPr>
        <w:t xml:space="preserve">all </w:t>
      </w:r>
      <w:r w:rsidRPr="00EA55C0">
        <w:t>residents. This includes:</w:t>
      </w:r>
    </w:p>
    <w:p w14:paraId="4A47CF82" w14:textId="77777777" w:rsidR="00B02C13" w:rsidRPr="00EA55C0" w:rsidRDefault="00B02C13" w:rsidP="00081C3C">
      <w:pPr>
        <w:pStyle w:val="ListBullet"/>
      </w:pPr>
      <w:r w:rsidRPr="00EA55C0">
        <w:t>People of all ages</w:t>
      </w:r>
    </w:p>
    <w:p w14:paraId="3FF07B67" w14:textId="77777777" w:rsidR="00B02C13" w:rsidRPr="00EA55C0" w:rsidRDefault="00B02C13" w:rsidP="00081C3C">
      <w:pPr>
        <w:pStyle w:val="ListBullet"/>
      </w:pPr>
      <w:r w:rsidRPr="00EA55C0">
        <w:t>Residents from all socio-economic backgrounds</w:t>
      </w:r>
    </w:p>
    <w:p w14:paraId="07BAFBB5" w14:textId="77777777" w:rsidR="00B02C13" w:rsidRPr="00EA55C0" w:rsidRDefault="00B02C13" w:rsidP="00081C3C">
      <w:pPr>
        <w:pStyle w:val="ListBullet"/>
      </w:pPr>
      <w:r w:rsidRPr="00EA55C0">
        <w:t>Indigenous Australians</w:t>
      </w:r>
    </w:p>
    <w:p w14:paraId="2B5707B3" w14:textId="77777777" w:rsidR="00B02C13" w:rsidRPr="00EA55C0" w:rsidRDefault="00B02C13" w:rsidP="00081C3C">
      <w:pPr>
        <w:pStyle w:val="ListBullet"/>
      </w:pPr>
      <w:r w:rsidRPr="00EA55C0">
        <w:t>People with a disability</w:t>
      </w:r>
    </w:p>
    <w:p w14:paraId="44CF39AA" w14:textId="77777777" w:rsidR="00B02C13" w:rsidRPr="00EA55C0" w:rsidRDefault="00B02C13" w:rsidP="00081C3C">
      <w:pPr>
        <w:pStyle w:val="ListBullet"/>
      </w:pPr>
      <w:r w:rsidRPr="00EA55C0">
        <w:t>Multicultural communities</w:t>
      </w:r>
    </w:p>
    <w:p w14:paraId="5CE40E37" w14:textId="77777777" w:rsidR="00B02C13" w:rsidRPr="00EA55C0" w:rsidRDefault="00B02C13" w:rsidP="00081C3C">
      <w:pPr>
        <w:pStyle w:val="ListBullet"/>
      </w:pPr>
      <w:r w:rsidRPr="00EA55C0">
        <w:t xml:space="preserve">People who identify as gay, lesbian, bi-sexual, transgender, </w:t>
      </w:r>
      <w:proofErr w:type="gramStart"/>
      <w:r w:rsidRPr="00EA55C0">
        <w:t>queer</w:t>
      </w:r>
      <w:proofErr w:type="gramEnd"/>
      <w:r w:rsidRPr="00EA55C0">
        <w:t xml:space="preserve"> or intersex (LGBTIQ+).</w:t>
      </w:r>
    </w:p>
    <w:p w14:paraId="06CF6DCD" w14:textId="0C254A12" w:rsidR="00B02C13" w:rsidRPr="00EA55C0" w:rsidRDefault="00B02C13" w:rsidP="00D74AA1">
      <w:pPr>
        <w:pStyle w:val="BodyText"/>
      </w:pPr>
      <w:r w:rsidRPr="00EA55C0">
        <w:t>We will demonstrate our commitment to promoting gender equality in all our work.</w:t>
      </w:r>
      <w:r w:rsidR="003F5BC4">
        <w:t xml:space="preserve"> </w:t>
      </w:r>
      <w:r w:rsidRPr="00EA55C0">
        <w:t>To enhance the economic participation</w:t>
      </w:r>
      <w:r w:rsidR="003F5BC4">
        <w:t xml:space="preserve"> </w:t>
      </w:r>
      <w:r w:rsidRPr="00EA55C0">
        <w:t xml:space="preserve">of people of all genders, as per the </w:t>
      </w:r>
      <w:r w:rsidRPr="00EA55C0">
        <w:rPr>
          <w:i/>
        </w:rPr>
        <w:t>Gender Equality Act 2020</w:t>
      </w:r>
      <w:r w:rsidRPr="00EA55C0">
        <w:t xml:space="preserve">, Yarra Ranges Council will conduct gender impact assessments on all policies, </w:t>
      </w:r>
      <w:proofErr w:type="gramStart"/>
      <w:r w:rsidRPr="00EA55C0">
        <w:t>programs</w:t>
      </w:r>
      <w:proofErr w:type="gramEnd"/>
      <w:r w:rsidRPr="00EA55C0">
        <w:t xml:space="preserve"> and services, developed as part of this strategy.</w:t>
      </w:r>
    </w:p>
    <w:p w14:paraId="7F322610" w14:textId="52C42115" w:rsidR="00773487" w:rsidRDefault="00B02C13" w:rsidP="00D74AA1">
      <w:pPr>
        <w:pStyle w:val="BodyText"/>
      </w:pPr>
      <w:r w:rsidRPr="00EA55C0">
        <w:t>This strategy builds on the existing work of Council and other organisations aimed at supporting an inclusive and connected</w:t>
      </w:r>
      <w:r w:rsidR="003F5BC4">
        <w:t xml:space="preserve"> </w:t>
      </w:r>
      <w:r w:rsidRPr="00EA55C0">
        <w:t>approach towards access and engagement in work and education for all members</w:t>
      </w:r>
      <w:r w:rsidR="003F5BC4">
        <w:t xml:space="preserve"> </w:t>
      </w:r>
      <w:r w:rsidRPr="00EA55C0">
        <w:t>of our community.</w:t>
      </w:r>
    </w:p>
    <w:p w14:paraId="46BAF4B3" w14:textId="6B5D8E8A" w:rsidR="00B02C13" w:rsidRPr="00EA55C0" w:rsidRDefault="00B02C13" w:rsidP="003F5BC4">
      <w:pPr>
        <w:pStyle w:val="Heading2"/>
      </w:pPr>
      <w:bookmarkStart w:id="19" w:name="_Toc110955872"/>
      <w:r w:rsidRPr="00EA55C0">
        <w:t>An evidence-based approach</w:t>
      </w:r>
      <w:bookmarkEnd w:id="19"/>
    </w:p>
    <w:p w14:paraId="66C44473" w14:textId="77777777" w:rsidR="00773487" w:rsidRDefault="00B02C13" w:rsidP="00D74AA1">
      <w:pPr>
        <w:pStyle w:val="BodyText"/>
      </w:pPr>
      <w:r w:rsidRPr="00EA55C0">
        <w:t>This Strategy and action plan provides the economic development direction for the Yarra Ranges region over the next decade and follows review of the earlier Yarra Ranges Economic Development Strategy 2012-2022. The development of the new framework has been informed by detailed economic analysis and background research, risk assessments and extensive community consultations.</w:t>
      </w:r>
    </w:p>
    <w:p w14:paraId="0DEDD678" w14:textId="1A19B1BC" w:rsidR="00B02C13" w:rsidRPr="00EA55C0" w:rsidRDefault="00B02C13" w:rsidP="00D74AA1">
      <w:pPr>
        <w:pStyle w:val="BodyText"/>
      </w:pPr>
      <w:r w:rsidRPr="00EA55C0">
        <w:t xml:space="preserve">There are key alignments and considerations of relevant local, </w:t>
      </w:r>
      <w:proofErr w:type="gramStart"/>
      <w:r w:rsidRPr="00EA55C0">
        <w:t>state</w:t>
      </w:r>
      <w:proofErr w:type="gramEnd"/>
      <w:r w:rsidRPr="00EA55C0">
        <w:t xml:space="preserve"> and federal strategies and plans.</w:t>
      </w:r>
    </w:p>
    <w:p w14:paraId="204589ED" w14:textId="77777777" w:rsidR="00773487" w:rsidRDefault="00B02C13" w:rsidP="00D74AA1">
      <w:pPr>
        <w:pStyle w:val="BodyText"/>
      </w:pPr>
      <w:r w:rsidRPr="00EA55C0">
        <w:lastRenderedPageBreak/>
        <w:t>This Strategy should be read in conjunction with Yarra Ranges Economic Development Strategy Background Report and Community and Stakeholder Engagement Findings Report which provides the evidence and rationale for the key actions and priorities outlined in the plan.</w:t>
      </w:r>
    </w:p>
    <w:p w14:paraId="11D77865" w14:textId="77777777" w:rsidR="00773487" w:rsidRDefault="00B02C13" w:rsidP="003F5BC4">
      <w:pPr>
        <w:pStyle w:val="Heading2"/>
      </w:pPr>
      <w:bookmarkStart w:id="20" w:name="_Toc110955873"/>
      <w:r w:rsidRPr="00EA55C0">
        <w:t>Our strategic alignment</w:t>
      </w:r>
      <w:bookmarkEnd w:id="20"/>
    </w:p>
    <w:p w14:paraId="3E7E5D83" w14:textId="24A966BF" w:rsidR="00B02C13" w:rsidRPr="00EA55C0" w:rsidRDefault="00B02C13" w:rsidP="003F5BC4">
      <w:pPr>
        <w:pStyle w:val="BodyText"/>
      </w:pPr>
      <w:r w:rsidRPr="00EA55C0">
        <w:t>Yarra Ranges Community Vision 2036:</w:t>
      </w:r>
    </w:p>
    <w:p w14:paraId="1F4AEAE4" w14:textId="77777777" w:rsidR="00773487" w:rsidRDefault="00B02C13" w:rsidP="00D74AA1">
      <w:pPr>
        <w:pStyle w:val="BodyText"/>
      </w:pPr>
      <w:r w:rsidRPr="00EA55C0">
        <w:t>“Whether you live here or visit, you will see how much we care for Country, how inclusive and connected our communities are, and how balanced growth makes this the best place in the world.”</w:t>
      </w:r>
    </w:p>
    <w:p w14:paraId="03C4A766" w14:textId="2914D562" w:rsidR="00B02C13" w:rsidRPr="00EA55C0" w:rsidRDefault="00B02C13" w:rsidP="00D74AA1">
      <w:pPr>
        <w:pStyle w:val="BodyText"/>
      </w:pPr>
      <w:r w:rsidRPr="00EA55C0">
        <w:t>Yarra Ranges Council is proud of its integrated planning framework, which ensures Council’s plans, strategies and resources are closely aligned and increase the connection between what the community values, their priorities and Council’s planning processes.</w:t>
      </w:r>
    </w:p>
    <w:p w14:paraId="4ED3BE54" w14:textId="77777777" w:rsidR="00773487" w:rsidRDefault="00B02C13" w:rsidP="00D74AA1">
      <w:pPr>
        <w:pStyle w:val="BodyText"/>
      </w:pPr>
      <w:r w:rsidRPr="00EA55C0">
        <w:t>This Strategy aligns with Yarra Ranges Community Vision, Council Plan objectives and directly delivers on the Vibrant Economy, Agriculture and Tourism goal.</w:t>
      </w:r>
    </w:p>
    <w:p w14:paraId="2A19C629" w14:textId="242FC3C4" w:rsidR="00B02C13" w:rsidRDefault="00B02C13" w:rsidP="003F5BC4">
      <w:pPr>
        <w:pStyle w:val="Heading2"/>
      </w:pPr>
      <w:bookmarkStart w:id="21" w:name="_Toc110955874"/>
      <w:r w:rsidRPr="00EA55C0">
        <w:lastRenderedPageBreak/>
        <w:t>Council’s Strategic Framework</w:t>
      </w:r>
      <w:bookmarkEnd w:id="21"/>
    </w:p>
    <w:p w14:paraId="5775EF86" w14:textId="6734BFF6" w:rsidR="005F2E69" w:rsidRPr="005F2E69" w:rsidRDefault="005F2E69" w:rsidP="005F2E69">
      <w:pPr>
        <w:rPr>
          <w:lang w:eastAsia="en-US"/>
        </w:rPr>
      </w:pPr>
      <w:r>
        <w:rPr>
          <w:noProof/>
          <w:lang w:eastAsia="en-US"/>
        </w:rPr>
        <w:drawing>
          <wp:inline distT="0" distB="0" distL="0" distR="0" wp14:anchorId="6DB52BD0" wp14:editId="6CAC0156">
            <wp:extent cx="6115685" cy="6026785"/>
            <wp:effectExtent l="0" t="0" r="0" b="0"/>
            <wp:docPr id="1" name="Picture 1" descr="Illustration showing Council's Strategic Framework. Refer to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llustration showing Council's Strategic Framework. Refer to detailed description below."/>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15685" cy="6026785"/>
                    </a:xfrm>
                    <a:prstGeom prst="rect">
                      <a:avLst/>
                    </a:prstGeom>
                  </pic:spPr>
                </pic:pic>
              </a:graphicData>
            </a:graphic>
          </wp:inline>
        </w:drawing>
      </w:r>
    </w:p>
    <w:p w14:paraId="576D1D40" w14:textId="65DC8518" w:rsidR="002A29AE" w:rsidRDefault="005F2E69" w:rsidP="00D74AA1">
      <w:pPr>
        <w:pStyle w:val="BodyText"/>
      </w:pPr>
      <w:r w:rsidRPr="005F2E69">
        <w:t>The framework guides the Council in</w:t>
      </w:r>
      <w:r w:rsidR="00C31C37">
        <w:t>:</w:t>
      </w:r>
      <w:r w:rsidRPr="005F2E69">
        <w:t xml:space="preserve"> </w:t>
      </w:r>
    </w:p>
    <w:p w14:paraId="4AD75B52" w14:textId="65DB656B" w:rsidR="002A29AE" w:rsidRDefault="00C31C37" w:rsidP="002A29AE">
      <w:pPr>
        <w:pStyle w:val="ListBullet"/>
      </w:pPr>
      <w:r>
        <w:t xml:space="preserve">recognising </w:t>
      </w:r>
      <w:r w:rsidR="002A29AE">
        <w:t>C</w:t>
      </w:r>
      <w:r w:rsidR="005F2E69" w:rsidRPr="005F2E69">
        <w:t xml:space="preserve">ommunity </w:t>
      </w:r>
      <w:r w:rsidR="002A29AE">
        <w:t>through their Community Vision 2036 and Community Values Statement</w:t>
      </w:r>
    </w:p>
    <w:p w14:paraId="6156BCF9" w14:textId="13601DD5" w:rsidR="002A29AE" w:rsidRDefault="0005406D" w:rsidP="001767CE">
      <w:pPr>
        <w:pStyle w:val="ListBullet"/>
      </w:pPr>
      <w:r>
        <w:t xml:space="preserve">planning </w:t>
      </w:r>
      <w:r w:rsidR="002A29AE">
        <w:t xml:space="preserve">through their Municipal Strategic Statement </w:t>
      </w:r>
      <w:r w:rsidR="00F7731B">
        <w:t xml:space="preserve">which underpins Connected Healthy Communities, Enhanced Nature Environment, Quality Liveable Places, Economy Agriculture &amp; Tourism, High Performing Organisation), </w:t>
      </w:r>
      <w:r w:rsidR="002A29AE">
        <w:t>Revenue and Rating Plan, Financial Plan, Budget), Strategies</w:t>
      </w:r>
      <w:r>
        <w:t xml:space="preserve"> (including the Economic Development Strategy)</w:t>
      </w:r>
      <w:r w:rsidR="002A29AE">
        <w:t>, Business Plan and Individual Performance &amp; Development Plans</w:t>
      </w:r>
    </w:p>
    <w:p w14:paraId="3564232D" w14:textId="419CA6DF" w:rsidR="002A29AE" w:rsidRDefault="0005406D" w:rsidP="002A29AE">
      <w:pPr>
        <w:pStyle w:val="ListBullet"/>
      </w:pPr>
      <w:r>
        <w:t>their a</w:t>
      </w:r>
      <w:r w:rsidR="002A29AE">
        <w:t xml:space="preserve">pproach </w:t>
      </w:r>
      <w:r>
        <w:t xml:space="preserve">to achieve </w:t>
      </w:r>
      <w:r w:rsidR="002A29AE">
        <w:t xml:space="preserve">Business Excellence and Corporate Values  </w:t>
      </w:r>
    </w:p>
    <w:p w14:paraId="713298B1" w14:textId="77777777" w:rsidR="00773487" w:rsidRDefault="00B02C13" w:rsidP="003F5BC4">
      <w:pPr>
        <w:pStyle w:val="Heading2"/>
      </w:pPr>
      <w:bookmarkStart w:id="22" w:name="_Toc110955875"/>
      <w:r w:rsidRPr="00EA55C0">
        <w:lastRenderedPageBreak/>
        <w:t>How our regenerative economic principles provide further alignment</w:t>
      </w:r>
      <w:bookmarkEnd w:id="22"/>
    </w:p>
    <w:p w14:paraId="517294AF" w14:textId="77777777" w:rsidR="003F5BC4" w:rsidRDefault="003F5BC4" w:rsidP="00C175B3">
      <w:pPr>
        <w:pStyle w:val="BodyText"/>
      </w:pPr>
      <w:r w:rsidRPr="00EA55C0">
        <w:t>Council Plan 2021-2025</w:t>
      </w:r>
    </w:p>
    <w:p w14:paraId="6D0240AE" w14:textId="692CA7EA" w:rsidR="00B02C13" w:rsidRPr="00EA55C0" w:rsidRDefault="00B02C13" w:rsidP="00C175B3">
      <w:pPr>
        <w:pStyle w:val="ListContinue"/>
      </w:pPr>
      <w:r w:rsidRPr="00EA55C0">
        <w:t>“The municipality’s natural beauty, stunning landscapes and reputation for exceptional local produce is enhanced, and have a significant influence on decisions made regarding sustainable growth and development in the region”</w:t>
      </w:r>
    </w:p>
    <w:p w14:paraId="0A78409C" w14:textId="77777777" w:rsidR="00B02C13" w:rsidRPr="00EA55C0" w:rsidRDefault="00B02C13" w:rsidP="00C175B3">
      <w:pPr>
        <w:pStyle w:val="ListContinue"/>
      </w:pPr>
      <w:r w:rsidRPr="00EA55C0">
        <w:t>“</w:t>
      </w:r>
      <w:proofErr w:type="gramStart"/>
      <w:r w:rsidRPr="00EA55C0">
        <w:t>balanced</w:t>
      </w:r>
      <w:proofErr w:type="gramEnd"/>
      <w:r w:rsidRPr="00EA55C0">
        <w:t xml:space="preserve"> economic development has enhanced the region’s reputation and improved quality of life for all”</w:t>
      </w:r>
    </w:p>
    <w:p w14:paraId="3AE25417" w14:textId="5600C71F" w:rsidR="00773487" w:rsidRDefault="00B02C13" w:rsidP="00D74AA1">
      <w:pPr>
        <w:pStyle w:val="BodyText"/>
      </w:pPr>
      <w:r w:rsidRPr="00EA55C0">
        <w:t>Further strengthening links between Councils Key Strategic Objectives, this strategy enables delivery of outcomes that support our collective future-focussed goals. This strategy underpins Connected and Healthy Communities so</w:t>
      </w:r>
      <w:r w:rsidR="003F5BC4">
        <w:t xml:space="preserve"> </w:t>
      </w:r>
      <w:r w:rsidRPr="00EA55C0">
        <w:t>that communities are resilient and connected, drives a Protected and Enhanced Natural Environment through its principles of ensuring the environment is considered in all decisions relative to economic development and ensures Quality Infrastructure and Liveable Places through its approach to investment opportunity.</w:t>
      </w:r>
    </w:p>
    <w:p w14:paraId="3CC2DAD9" w14:textId="00EDB917" w:rsidR="00B02C13" w:rsidRPr="00EA55C0" w:rsidRDefault="00B02C13" w:rsidP="003B1434">
      <w:pPr>
        <w:pStyle w:val="Heading3"/>
      </w:pPr>
      <w:r w:rsidRPr="00EA55C0">
        <w:t>Connected and healthy communities</w:t>
      </w:r>
    </w:p>
    <w:p w14:paraId="28FEA2C2" w14:textId="4EDB2D5B" w:rsidR="00773487" w:rsidRDefault="00B02C13" w:rsidP="003B1434">
      <w:pPr>
        <w:pStyle w:val="BodyText"/>
      </w:pPr>
      <w:r w:rsidRPr="00EA55C0">
        <w:t xml:space="preserve">Communities are safe, resilient, healthy, </w:t>
      </w:r>
      <w:proofErr w:type="gramStart"/>
      <w:r w:rsidRPr="00EA55C0">
        <w:t>inclusive</w:t>
      </w:r>
      <w:proofErr w:type="gramEnd"/>
      <w:r w:rsidRPr="00EA55C0">
        <w:t xml:space="preserve"> and socially well connected.</w:t>
      </w:r>
      <w:r w:rsidR="003F5BC4">
        <w:br/>
      </w:r>
      <w:r w:rsidRPr="00EA55C0">
        <w:t>Quality services are accessible to everyone.</w:t>
      </w:r>
    </w:p>
    <w:p w14:paraId="22C73F21" w14:textId="3CE48BB3" w:rsidR="00B02C13" w:rsidRPr="00EA55C0" w:rsidRDefault="00B02C13" w:rsidP="003B1434">
      <w:pPr>
        <w:pStyle w:val="Heading3"/>
      </w:pPr>
      <w:r w:rsidRPr="00EA55C0">
        <w:t>Protected</w:t>
      </w:r>
      <w:r w:rsidR="003F5BC4">
        <w:t xml:space="preserve"> </w:t>
      </w:r>
      <w:r w:rsidRPr="00EA55C0">
        <w:t>and enhanced natural environment</w:t>
      </w:r>
    </w:p>
    <w:p w14:paraId="769EB94F" w14:textId="77777777" w:rsidR="00773487" w:rsidRDefault="00B02C13" w:rsidP="003B1434">
      <w:pPr>
        <w:pStyle w:val="BodyText"/>
      </w:pPr>
      <w:r w:rsidRPr="00EA55C0">
        <w:t>A healthier environment for future generations.</w:t>
      </w:r>
    </w:p>
    <w:p w14:paraId="111110CC" w14:textId="36643599" w:rsidR="00B02C13" w:rsidRPr="00EA55C0" w:rsidRDefault="00B02C13" w:rsidP="003B1434">
      <w:pPr>
        <w:pStyle w:val="Heading3"/>
      </w:pPr>
      <w:r w:rsidRPr="00EA55C0">
        <w:t xml:space="preserve">Vibrant economy, </w:t>
      </w:r>
      <w:proofErr w:type="gramStart"/>
      <w:r w:rsidRPr="00EA55C0">
        <w:t>agriculture</w:t>
      </w:r>
      <w:proofErr w:type="gramEnd"/>
      <w:r w:rsidR="003F5BC4">
        <w:t xml:space="preserve"> </w:t>
      </w:r>
      <w:r w:rsidRPr="00EA55C0">
        <w:t>and tourism</w:t>
      </w:r>
    </w:p>
    <w:p w14:paraId="46CAE061" w14:textId="6B8989AF" w:rsidR="00773487" w:rsidRDefault="00B02C13" w:rsidP="003B1434">
      <w:pPr>
        <w:pStyle w:val="BodyText"/>
      </w:pPr>
      <w:r w:rsidRPr="00EA55C0">
        <w:t xml:space="preserve">Our tourism, agriculture, health, </w:t>
      </w:r>
      <w:proofErr w:type="gramStart"/>
      <w:r w:rsidRPr="00EA55C0">
        <w:t>manufacturing</w:t>
      </w:r>
      <w:proofErr w:type="gramEnd"/>
      <w:r w:rsidRPr="00EA55C0">
        <w:t xml:space="preserve"> and other industries are leading and dynamic. Strong investment and</w:t>
      </w:r>
      <w:r w:rsidR="003F5BC4">
        <w:t xml:space="preserve"> </w:t>
      </w:r>
      <w:r w:rsidRPr="00EA55C0">
        <w:t xml:space="preserve">attraction </w:t>
      </w:r>
      <w:proofErr w:type="gramStart"/>
      <w:r w:rsidRPr="00EA55C0">
        <w:t>underpins</w:t>
      </w:r>
      <w:proofErr w:type="gramEnd"/>
      <w:r w:rsidRPr="00EA55C0">
        <w:t xml:space="preserve"> sustainable economic growth and job creation.</w:t>
      </w:r>
    </w:p>
    <w:p w14:paraId="14ECB206" w14:textId="69F3BDF2" w:rsidR="00B02C13" w:rsidRPr="00EA55C0" w:rsidRDefault="00B02C13" w:rsidP="003B1434">
      <w:pPr>
        <w:pStyle w:val="Heading3"/>
      </w:pPr>
      <w:r w:rsidRPr="00EA55C0">
        <w:t>Quality infrastructure and liveable places</w:t>
      </w:r>
    </w:p>
    <w:p w14:paraId="1E3A59F1" w14:textId="77777777" w:rsidR="00773487" w:rsidRDefault="00B02C13" w:rsidP="003B1434">
      <w:pPr>
        <w:pStyle w:val="BodyText"/>
      </w:pPr>
      <w:r w:rsidRPr="00EA55C0">
        <w:t xml:space="preserve">Quality facilities an infrastructure meets current and future needs. Places are well planned hubs of activity that foster wellbeing, </w:t>
      </w:r>
      <w:proofErr w:type="gramStart"/>
      <w:r w:rsidRPr="00EA55C0">
        <w:t>creativity</w:t>
      </w:r>
      <w:proofErr w:type="gramEnd"/>
      <w:r w:rsidRPr="00EA55C0">
        <w:t xml:space="preserve"> and innovation.</w:t>
      </w:r>
    </w:p>
    <w:p w14:paraId="453497C1" w14:textId="652D8453" w:rsidR="00773487" w:rsidRDefault="00B02C13" w:rsidP="003B1434">
      <w:pPr>
        <w:pStyle w:val="Heading3"/>
      </w:pPr>
      <w:r w:rsidRPr="00EA55C0">
        <w:t>High Performing Organisation</w:t>
      </w:r>
    </w:p>
    <w:p w14:paraId="3AC4F009" w14:textId="77777777" w:rsidR="00773487" w:rsidRDefault="00B02C13" w:rsidP="003B1434">
      <w:pPr>
        <w:pStyle w:val="BodyText"/>
      </w:pPr>
      <w:r w:rsidRPr="00EA55C0">
        <w:t>An innovative, responsive organisation that listens and delivers quality, value for money services to our community.</w:t>
      </w:r>
    </w:p>
    <w:p w14:paraId="7FB9E6E0" w14:textId="6B15A821" w:rsidR="00B02C13" w:rsidRDefault="00B02C13" w:rsidP="000B77F9">
      <w:pPr>
        <w:pStyle w:val="Heading2"/>
        <w:pageBreakBefore/>
      </w:pPr>
      <w:bookmarkStart w:id="23" w:name="_Toc110955876"/>
      <w:r w:rsidRPr="00EA55C0">
        <w:lastRenderedPageBreak/>
        <w:t>Alignment with the Sustainable Development Goals (SDGs)</w:t>
      </w:r>
      <w:bookmarkEnd w:id="23"/>
    </w:p>
    <w:p w14:paraId="38DFEB95" w14:textId="015D74B2" w:rsidR="003F0597" w:rsidRPr="003F0597" w:rsidRDefault="003F0597" w:rsidP="003F0597">
      <w:pPr>
        <w:rPr>
          <w:lang w:eastAsia="en-US"/>
        </w:rPr>
      </w:pPr>
      <w:r>
        <w:rPr>
          <w:noProof/>
        </w:rPr>
        <w:drawing>
          <wp:inline distT="0" distB="0" distL="0" distR="0" wp14:anchorId="795281AA" wp14:editId="4CA0E86D">
            <wp:extent cx="3998976" cy="1981200"/>
            <wp:effectExtent l="0" t="0" r="1905" b="0"/>
            <wp:docPr id="77" name="Picture 77" descr="Illustration of the 17 sustainable development goals. Refer full listing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Illustration of the 17 sustainable development goals. Refer full listing below."/>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98976" cy="1981200"/>
                    </a:xfrm>
                    <a:prstGeom prst="rect">
                      <a:avLst/>
                    </a:prstGeom>
                  </pic:spPr>
                </pic:pic>
              </a:graphicData>
            </a:graphic>
          </wp:inline>
        </w:drawing>
      </w:r>
    </w:p>
    <w:p w14:paraId="0B903526" w14:textId="7ADC6ACF" w:rsidR="001A5578" w:rsidRDefault="001A5578" w:rsidP="001A5578">
      <w:pPr>
        <w:pStyle w:val="ListNumber"/>
        <w:rPr>
          <w:lang w:eastAsia="en-US"/>
        </w:rPr>
      </w:pPr>
      <w:r>
        <w:rPr>
          <w:lang w:eastAsia="en-US"/>
        </w:rPr>
        <w:t>No Poverty</w:t>
      </w:r>
    </w:p>
    <w:p w14:paraId="3653A3CF" w14:textId="5090B9B2" w:rsidR="001A5578" w:rsidRDefault="001A5578" w:rsidP="001A5578">
      <w:pPr>
        <w:pStyle w:val="ListNumber"/>
        <w:rPr>
          <w:lang w:eastAsia="en-US"/>
        </w:rPr>
      </w:pPr>
      <w:r>
        <w:rPr>
          <w:lang w:eastAsia="en-US"/>
        </w:rPr>
        <w:t>Zero Hunger</w:t>
      </w:r>
    </w:p>
    <w:p w14:paraId="41C00E19" w14:textId="10CB8EF6" w:rsidR="001A5578" w:rsidRDefault="001A5578" w:rsidP="001A5578">
      <w:pPr>
        <w:pStyle w:val="ListNumber"/>
        <w:rPr>
          <w:lang w:eastAsia="en-US"/>
        </w:rPr>
      </w:pPr>
      <w:r>
        <w:rPr>
          <w:lang w:eastAsia="en-US"/>
        </w:rPr>
        <w:t>Good Health and Well-being</w:t>
      </w:r>
    </w:p>
    <w:p w14:paraId="7FE99D02" w14:textId="623F278D" w:rsidR="001A5578" w:rsidRDefault="001A5578" w:rsidP="001A5578">
      <w:pPr>
        <w:pStyle w:val="ListNumber"/>
        <w:rPr>
          <w:lang w:eastAsia="en-US"/>
        </w:rPr>
      </w:pPr>
      <w:r>
        <w:rPr>
          <w:lang w:eastAsia="en-US"/>
        </w:rPr>
        <w:t>Quality Education</w:t>
      </w:r>
    </w:p>
    <w:p w14:paraId="40396451" w14:textId="475508BC" w:rsidR="001A5578" w:rsidRDefault="001A5578" w:rsidP="001A5578">
      <w:pPr>
        <w:pStyle w:val="ListNumber"/>
        <w:rPr>
          <w:lang w:eastAsia="en-US"/>
        </w:rPr>
      </w:pPr>
      <w:r>
        <w:rPr>
          <w:lang w:eastAsia="en-US"/>
        </w:rPr>
        <w:t>Gender Equality</w:t>
      </w:r>
    </w:p>
    <w:p w14:paraId="74CA4460" w14:textId="79192ECA" w:rsidR="001A5578" w:rsidRDefault="001A5578" w:rsidP="001A5578">
      <w:pPr>
        <w:pStyle w:val="ListNumber"/>
        <w:rPr>
          <w:lang w:eastAsia="en-US"/>
        </w:rPr>
      </w:pPr>
      <w:r>
        <w:rPr>
          <w:lang w:eastAsia="en-US"/>
        </w:rPr>
        <w:t>Clean Water and Sanitation</w:t>
      </w:r>
    </w:p>
    <w:p w14:paraId="0EAE059F" w14:textId="5F67CDCB" w:rsidR="001A5578" w:rsidRDefault="001A5578" w:rsidP="001A5578">
      <w:pPr>
        <w:pStyle w:val="ListNumber"/>
        <w:rPr>
          <w:lang w:eastAsia="en-US"/>
        </w:rPr>
      </w:pPr>
      <w:r>
        <w:rPr>
          <w:lang w:eastAsia="en-US"/>
        </w:rPr>
        <w:t>Affordable and Clean Energy</w:t>
      </w:r>
    </w:p>
    <w:p w14:paraId="451A6A38" w14:textId="5E3AEC4E" w:rsidR="001A5578" w:rsidRDefault="001A5578" w:rsidP="001A5578">
      <w:pPr>
        <w:pStyle w:val="ListNumber"/>
        <w:rPr>
          <w:lang w:eastAsia="en-US"/>
        </w:rPr>
      </w:pPr>
      <w:r>
        <w:rPr>
          <w:lang w:eastAsia="en-US"/>
        </w:rPr>
        <w:t>Decent Work and Economic Growth</w:t>
      </w:r>
    </w:p>
    <w:p w14:paraId="2169CECC" w14:textId="3D57B672" w:rsidR="001A5578" w:rsidRDefault="001A5578" w:rsidP="001A5578">
      <w:pPr>
        <w:pStyle w:val="ListNumber"/>
        <w:rPr>
          <w:lang w:eastAsia="en-US"/>
        </w:rPr>
      </w:pPr>
      <w:r>
        <w:rPr>
          <w:lang w:eastAsia="en-US"/>
        </w:rPr>
        <w:t xml:space="preserve">Industry, </w:t>
      </w:r>
      <w:proofErr w:type="gramStart"/>
      <w:r>
        <w:rPr>
          <w:lang w:eastAsia="en-US"/>
        </w:rPr>
        <w:t>Innovation</w:t>
      </w:r>
      <w:proofErr w:type="gramEnd"/>
      <w:r>
        <w:rPr>
          <w:lang w:eastAsia="en-US"/>
        </w:rPr>
        <w:t xml:space="preserve"> and Infrastructure</w:t>
      </w:r>
    </w:p>
    <w:p w14:paraId="732F2386" w14:textId="085A7E56" w:rsidR="001A5578" w:rsidRDefault="001A5578" w:rsidP="001A5578">
      <w:pPr>
        <w:pStyle w:val="ListNumber"/>
        <w:rPr>
          <w:lang w:eastAsia="en-US"/>
        </w:rPr>
      </w:pPr>
      <w:r>
        <w:rPr>
          <w:lang w:eastAsia="en-US"/>
        </w:rPr>
        <w:t>Reduced Inequalities</w:t>
      </w:r>
    </w:p>
    <w:p w14:paraId="7272CD74" w14:textId="4890D44F" w:rsidR="001A5578" w:rsidRDefault="001A5578" w:rsidP="001A5578">
      <w:pPr>
        <w:pStyle w:val="ListNumber"/>
        <w:rPr>
          <w:lang w:eastAsia="en-US"/>
        </w:rPr>
      </w:pPr>
      <w:r>
        <w:rPr>
          <w:lang w:eastAsia="en-US"/>
        </w:rPr>
        <w:t>Sustainable Cities and Communities</w:t>
      </w:r>
    </w:p>
    <w:p w14:paraId="3940CC0F" w14:textId="2D9E0B5C" w:rsidR="001A5578" w:rsidRDefault="001A5578" w:rsidP="001A5578">
      <w:pPr>
        <w:pStyle w:val="ListNumber"/>
        <w:rPr>
          <w:lang w:eastAsia="en-US"/>
        </w:rPr>
      </w:pPr>
      <w:r>
        <w:rPr>
          <w:lang w:eastAsia="en-US"/>
        </w:rPr>
        <w:t>Responsible Consumption and Production</w:t>
      </w:r>
    </w:p>
    <w:p w14:paraId="05E12B1A" w14:textId="3E4AF1EA" w:rsidR="001A5578" w:rsidRDefault="001A5578" w:rsidP="001A5578">
      <w:pPr>
        <w:pStyle w:val="ListNumber"/>
        <w:rPr>
          <w:lang w:eastAsia="en-US"/>
        </w:rPr>
      </w:pPr>
      <w:r>
        <w:rPr>
          <w:lang w:eastAsia="en-US"/>
        </w:rPr>
        <w:t>Climate Action</w:t>
      </w:r>
    </w:p>
    <w:p w14:paraId="2A3F3B25" w14:textId="16EC91E7" w:rsidR="001A5578" w:rsidRDefault="001A5578" w:rsidP="001A5578">
      <w:pPr>
        <w:pStyle w:val="ListNumber"/>
        <w:rPr>
          <w:lang w:eastAsia="en-US"/>
        </w:rPr>
      </w:pPr>
      <w:r>
        <w:rPr>
          <w:lang w:eastAsia="en-US"/>
        </w:rPr>
        <w:t>Life Below Water</w:t>
      </w:r>
    </w:p>
    <w:p w14:paraId="56CCC4D8" w14:textId="301533DE" w:rsidR="001A5578" w:rsidRDefault="001A5578" w:rsidP="001A5578">
      <w:pPr>
        <w:pStyle w:val="ListNumber"/>
        <w:rPr>
          <w:lang w:eastAsia="en-US"/>
        </w:rPr>
      </w:pPr>
      <w:r>
        <w:rPr>
          <w:lang w:eastAsia="en-US"/>
        </w:rPr>
        <w:t>Life On Land</w:t>
      </w:r>
    </w:p>
    <w:p w14:paraId="08A87A79" w14:textId="583B8B9D" w:rsidR="001A5578" w:rsidRDefault="001A5578" w:rsidP="001A5578">
      <w:pPr>
        <w:pStyle w:val="ListNumber"/>
        <w:rPr>
          <w:lang w:eastAsia="en-US"/>
        </w:rPr>
      </w:pPr>
      <w:r>
        <w:rPr>
          <w:lang w:eastAsia="en-US"/>
        </w:rPr>
        <w:t xml:space="preserve">Peace, </w:t>
      </w:r>
      <w:proofErr w:type="gramStart"/>
      <w:r>
        <w:rPr>
          <w:lang w:eastAsia="en-US"/>
        </w:rPr>
        <w:t>Justice</w:t>
      </w:r>
      <w:proofErr w:type="gramEnd"/>
      <w:r>
        <w:rPr>
          <w:lang w:eastAsia="en-US"/>
        </w:rPr>
        <w:t xml:space="preserve"> and Strong Institutions</w:t>
      </w:r>
    </w:p>
    <w:p w14:paraId="3F670B18" w14:textId="1CCA34E5" w:rsidR="001A5578" w:rsidRPr="001A5578" w:rsidRDefault="001A5578" w:rsidP="001A5578">
      <w:pPr>
        <w:pStyle w:val="ListNumber"/>
        <w:rPr>
          <w:lang w:eastAsia="en-US"/>
        </w:rPr>
      </w:pPr>
      <w:r>
        <w:rPr>
          <w:lang w:eastAsia="en-US"/>
        </w:rPr>
        <w:t>Partnerships for the Goals</w:t>
      </w:r>
    </w:p>
    <w:p w14:paraId="05434EEE" w14:textId="35AF5BB5" w:rsidR="00B02C13" w:rsidRPr="003F5BC4" w:rsidRDefault="00B02C13" w:rsidP="003F5BC4">
      <w:pPr>
        <w:pStyle w:val="BodyText"/>
      </w:pPr>
      <w:r w:rsidRPr="003F5BC4">
        <w:t>The World Economic Forum aligns regenerative growth with the United Nations (UN) SDG 11: Sustainable Cities and Communities. SDGs are the UNs framework for making real progress towards a more sustainable future</w:t>
      </w:r>
      <w:r w:rsidR="00D74AA1" w:rsidRPr="003F5BC4">
        <w:t xml:space="preserve"> </w:t>
      </w:r>
      <w:r w:rsidRPr="003F5BC4">
        <w:t>by the year 2030.</w:t>
      </w:r>
    </w:p>
    <w:p w14:paraId="1657BBDB" w14:textId="6598FA85" w:rsidR="00773487" w:rsidRDefault="00B02C13" w:rsidP="00D74AA1">
      <w:pPr>
        <w:pStyle w:val="BodyText"/>
      </w:pPr>
      <w:r w:rsidRPr="00EA55C0">
        <w:t>For more information on SDGs head to</w:t>
      </w:r>
      <w:r w:rsidR="003F0597">
        <w:t xml:space="preserve"> the </w:t>
      </w:r>
      <w:hyperlink r:id="rId14" w:history="1">
        <w:r w:rsidR="003F0597">
          <w:rPr>
            <w:rStyle w:val="Hyperlink"/>
          </w:rPr>
          <w:t>United Nations Sustainable Development website</w:t>
        </w:r>
      </w:hyperlink>
      <w:r w:rsidR="003F0597">
        <w:rPr>
          <w:rStyle w:val="FootnoteReference"/>
        </w:rPr>
        <w:footnoteReference w:id="2"/>
      </w:r>
      <w:r w:rsidR="003F0597">
        <w:t xml:space="preserve"> </w:t>
      </w:r>
    </w:p>
    <w:p w14:paraId="2348B860" w14:textId="0492FF45" w:rsidR="00B02C13" w:rsidRPr="00EA55C0" w:rsidRDefault="00B02C13" w:rsidP="003F5BC4">
      <w:pPr>
        <w:pStyle w:val="Heading2"/>
      </w:pPr>
      <w:bookmarkStart w:id="24" w:name="_Toc110955877"/>
      <w:r w:rsidRPr="00EA55C0">
        <w:t>Broader strategic context</w:t>
      </w:r>
      <w:bookmarkEnd w:id="24"/>
    </w:p>
    <w:p w14:paraId="16B02F16" w14:textId="6E43C7CE" w:rsidR="00B02C13" w:rsidRPr="00EA55C0" w:rsidRDefault="00B02C13" w:rsidP="00D74AA1">
      <w:pPr>
        <w:pStyle w:val="BodyText"/>
      </w:pPr>
      <w:r w:rsidRPr="00EA55C0">
        <w:t>Many aspects of facilitating better conditions for our community and economic development in Yarra Ranges is dependent on the work of the Victorian and Federal governments. Through relevant alignment and advocacy, this Strategy aims to leverage the legislative frameworks</w:t>
      </w:r>
      <w:r w:rsidR="003F5BC4">
        <w:t xml:space="preserve"> </w:t>
      </w:r>
      <w:r w:rsidRPr="00EA55C0">
        <w:t>and financial resources within which local</w:t>
      </w:r>
      <w:r w:rsidR="003F5BC4">
        <w:t xml:space="preserve"> </w:t>
      </w:r>
      <w:r w:rsidRPr="00EA55C0">
        <w:t>authorities operate.</w:t>
      </w:r>
    </w:p>
    <w:p w14:paraId="000B1E63" w14:textId="77777777" w:rsidR="00B02C13" w:rsidRPr="00EA55C0" w:rsidRDefault="00B02C13" w:rsidP="00D74AA1">
      <w:pPr>
        <w:pStyle w:val="BodyText"/>
      </w:pPr>
      <w:r w:rsidRPr="00EA55C0">
        <w:lastRenderedPageBreak/>
        <w:t>Recent changes to the Australian Government may result in adaptations to previous economic plans focused on “more jobs and a strong economy” as climate change and the economic conditions continue to emerge as key challenges.</w:t>
      </w:r>
    </w:p>
    <w:p w14:paraId="622035D2" w14:textId="7800479C" w:rsidR="00B02C13" w:rsidRPr="00EA55C0" w:rsidRDefault="00B02C13" w:rsidP="00D74AA1">
      <w:pPr>
        <w:pStyle w:val="BodyText"/>
      </w:pPr>
      <w:r w:rsidRPr="00EA55C0">
        <w:t>The Victorian Government 2021-2025 Strategic Plan is “focused on Victoria’s economic recovery and growth, ensuring it benefits all Victorians —</w:t>
      </w:r>
      <w:r w:rsidR="003F5BC4">
        <w:t xml:space="preserve"> </w:t>
      </w:r>
      <w:r w:rsidRPr="00EA55C0">
        <w:t>by creating more jobs for more people, building thriving places and regions, and supporting inclusive communities. Priority industries and sectors that will drive Victoria’s economic growth and jobs”. This could be subject to change with a state election set for late 2022.</w:t>
      </w:r>
    </w:p>
    <w:p w14:paraId="7FD957B2" w14:textId="77777777" w:rsidR="00773487" w:rsidRDefault="00B02C13" w:rsidP="00D74AA1">
      <w:pPr>
        <w:pStyle w:val="BodyText"/>
      </w:pPr>
      <w:r w:rsidRPr="00EA55C0">
        <w:rPr>
          <w:i/>
        </w:rPr>
        <w:t xml:space="preserve">The Climate Change Act 2017 </w:t>
      </w:r>
      <w:r w:rsidRPr="00EA55C0">
        <w:t>recognises that Victoria’s climate is changing and requires certain decision-makers to have regard to climate change and to consider its potential impacts and contributions to greenhouse gas emissions. The commitment by the Federal (bipartisan support) and State Governments in reaching zero net emissions by 2050 will require businesses to adapt and change practices to reach these targets. Included in the supporting action plan is initiatives to assist businesses transition into a low or zero carbon economy.</w:t>
      </w:r>
    </w:p>
    <w:p w14:paraId="2E65B36E" w14:textId="1724F50B" w:rsidR="00B02C13" w:rsidRPr="00EA55C0" w:rsidRDefault="00B02C13" w:rsidP="00EF22A4">
      <w:pPr>
        <w:pStyle w:val="Heading1"/>
      </w:pPr>
      <w:bookmarkStart w:id="25" w:name="_Toc110955878"/>
      <w:r w:rsidRPr="00EA55C0">
        <w:lastRenderedPageBreak/>
        <w:t>A community centred approach</w:t>
      </w:r>
      <w:bookmarkEnd w:id="25"/>
    </w:p>
    <w:p w14:paraId="0EA13D55" w14:textId="77777777" w:rsidR="00B02C13" w:rsidRPr="00EA55C0" w:rsidRDefault="00B02C13" w:rsidP="00EF22A4">
      <w:pPr>
        <w:pStyle w:val="Heading2"/>
      </w:pPr>
      <w:bookmarkStart w:id="26" w:name="_Toc110955879"/>
      <w:r w:rsidRPr="00EA55C0">
        <w:t>How we engaged</w:t>
      </w:r>
      <w:bookmarkEnd w:id="26"/>
    </w:p>
    <w:p w14:paraId="6B0D3FB7" w14:textId="77777777" w:rsidR="00773487" w:rsidRDefault="00B02C13" w:rsidP="00D74AA1">
      <w:pPr>
        <w:pStyle w:val="BodyText"/>
      </w:pPr>
      <w:r w:rsidRPr="00EA55C0">
        <w:t>To ensure the Strategy captured the vision, attitudes, and aspirations of the community we undertook extensive community, industry and business consultation and engagement including:</w:t>
      </w:r>
    </w:p>
    <w:p w14:paraId="0F89862D" w14:textId="51275E0A" w:rsidR="00773487" w:rsidRPr="00EF22A4" w:rsidRDefault="00B02C13" w:rsidP="00EF22A4">
      <w:pPr>
        <w:pStyle w:val="ListBullet"/>
      </w:pPr>
      <w:r w:rsidRPr="00EF22A4">
        <w:t>More than 100 business leaders, stakeholders, and community representatives providing input and insights during our Community and Stakeholder Engagement Workshops.</w:t>
      </w:r>
      <w:r w:rsidR="00EF22A4" w:rsidRPr="00EF22A4">
        <w:t xml:space="preserve"> </w:t>
      </w:r>
      <w:r w:rsidR="00EF22A4" w:rsidRPr="00EF22A4">
        <w:br/>
      </w:r>
      <w:r w:rsidRPr="00EF22A4">
        <w:t>Equating to approximately 1,268 participant hours of engagement.</w:t>
      </w:r>
    </w:p>
    <w:p w14:paraId="24BDC714" w14:textId="6D7A5CE7" w:rsidR="00773487" w:rsidRPr="00EF22A4" w:rsidRDefault="00B02C13" w:rsidP="00EF22A4">
      <w:pPr>
        <w:pStyle w:val="ListBullet"/>
      </w:pPr>
      <w:r w:rsidRPr="00EF22A4">
        <w:t>Two surveys were conducted on Councils Shaping</w:t>
      </w:r>
      <w:r w:rsidR="00EF22A4" w:rsidRPr="00EF22A4">
        <w:t xml:space="preserve"> </w:t>
      </w:r>
      <w:r w:rsidRPr="00EF22A4">
        <w:t>Yarra Ranges platform, receiving over 780 unique visitors to the page and 98 contributions.</w:t>
      </w:r>
    </w:p>
    <w:p w14:paraId="39854A56" w14:textId="77777777" w:rsidR="00773487" w:rsidRDefault="00B02C13" w:rsidP="00EF22A4">
      <w:pPr>
        <w:pStyle w:val="ListBullet"/>
      </w:pPr>
      <w:r w:rsidRPr="00EA55C0">
        <w:t>Consults with relevant and varied Industry and Business groups (including the inaugural meeting of the Business Leaders Roundtable), various advisory committees and close engagement with Council’s elected representatives.</w:t>
      </w:r>
    </w:p>
    <w:p w14:paraId="745695D8" w14:textId="40167B4F" w:rsidR="00B02C13" w:rsidRPr="00EA55C0" w:rsidRDefault="00B02C13" w:rsidP="00EF22A4">
      <w:pPr>
        <w:pStyle w:val="Heading2"/>
      </w:pPr>
      <w:bookmarkStart w:id="27" w:name="_Toc110955880"/>
      <w:r w:rsidRPr="00EA55C0">
        <w:t xml:space="preserve">What matters to our </w:t>
      </w:r>
      <w:proofErr w:type="gramStart"/>
      <w:r w:rsidRPr="00EA55C0">
        <w:t>community</w:t>
      </w:r>
      <w:bookmarkEnd w:id="27"/>
      <w:proofErr w:type="gramEnd"/>
    </w:p>
    <w:p w14:paraId="38BF84EB" w14:textId="77777777" w:rsidR="00B02C13" w:rsidRPr="00EA55C0" w:rsidRDefault="00B02C13" w:rsidP="00D74AA1">
      <w:pPr>
        <w:pStyle w:val="BodyText"/>
      </w:pPr>
      <w:r w:rsidRPr="00EA55C0">
        <w:t>Through our balanced and cross-sectional engagement, several shared aspirations emerged:</w:t>
      </w:r>
    </w:p>
    <w:p w14:paraId="4A4F096E" w14:textId="74A52C24" w:rsidR="00773487" w:rsidRDefault="00B02C13" w:rsidP="00EF22A4">
      <w:pPr>
        <w:pStyle w:val="Heading3"/>
      </w:pPr>
      <w:r w:rsidRPr="00EA55C0">
        <w:t>Driving economic growth</w:t>
      </w:r>
    </w:p>
    <w:p w14:paraId="57A349A0" w14:textId="2FCF99E1" w:rsidR="00D74AA1" w:rsidRDefault="00B02C13" w:rsidP="00EF22A4">
      <w:pPr>
        <w:pStyle w:val="ListBullet"/>
      </w:pPr>
      <w:r w:rsidRPr="00EA55C0">
        <w:t xml:space="preserve">Through attracting value-add industries, </w:t>
      </w:r>
      <w:proofErr w:type="gramStart"/>
      <w:r w:rsidRPr="00EA55C0">
        <w:t>jobs</w:t>
      </w:r>
      <w:proofErr w:type="gramEnd"/>
      <w:r w:rsidRPr="00EA55C0">
        <w:t xml:space="preserve"> and investment with a strong desire for purpose-driven growth rather than “growth for the sake of growth.”</w:t>
      </w:r>
    </w:p>
    <w:p w14:paraId="3142109E" w14:textId="7F9B46AD" w:rsidR="00773487" w:rsidRDefault="00B02C13" w:rsidP="00EF22A4">
      <w:pPr>
        <w:pStyle w:val="ListBullet"/>
      </w:pPr>
      <w:r w:rsidRPr="00EA55C0">
        <w:t>Along with an expectation that to achieve overall economic success for the region, Council needs take a leadership role in the economic development of the Yarra Ranges.</w:t>
      </w:r>
    </w:p>
    <w:p w14:paraId="02F366BE" w14:textId="4EB93F4B" w:rsidR="00EF22A4" w:rsidRDefault="00EF22A4" w:rsidP="00EF22A4">
      <w:pPr>
        <w:pStyle w:val="Heading3"/>
      </w:pPr>
      <w:r w:rsidRPr="00EA55C0">
        <w:t>Capitalising on our strengths</w:t>
      </w:r>
    </w:p>
    <w:p w14:paraId="422CEA61" w14:textId="122BB16B" w:rsidR="00D74AA1" w:rsidRDefault="00B02C13" w:rsidP="00EF22A4">
      <w:pPr>
        <w:pStyle w:val="ListBullet"/>
      </w:pPr>
      <w:r w:rsidRPr="00EA55C0">
        <w:t>Our sense of identity and pride, our products and brands and quality innovation.</w:t>
      </w:r>
    </w:p>
    <w:p w14:paraId="65CF5300" w14:textId="02693143" w:rsidR="00D74AA1" w:rsidRDefault="00B02C13" w:rsidP="007609BD">
      <w:pPr>
        <w:pStyle w:val="ListBullet"/>
      </w:pPr>
      <w:r w:rsidRPr="00EA55C0">
        <w:t>A strong belief that Yarra Ranges has the potential to attract “appropriate levels of investment”, through</w:t>
      </w:r>
      <w:r w:rsidR="003B1434">
        <w:t xml:space="preserve"> </w:t>
      </w:r>
      <w:r w:rsidRPr="00EA55C0">
        <w:t>a professional and collaborative approach to investment attraction.</w:t>
      </w:r>
    </w:p>
    <w:p w14:paraId="323B1103" w14:textId="16A00296" w:rsidR="00773487" w:rsidRDefault="00B02C13" w:rsidP="00B30214">
      <w:pPr>
        <w:pStyle w:val="ListBullet"/>
      </w:pPr>
      <w:r w:rsidRPr="00EA55C0">
        <w:t>Strong aspirations around maintaining and enhancing the unique environment, character and lifestyle of the Yarra Ranges whilst also leveraging these and our proximity</w:t>
      </w:r>
      <w:r w:rsidR="00EF22A4">
        <w:t xml:space="preserve"> </w:t>
      </w:r>
      <w:r w:rsidRPr="00EA55C0">
        <w:t>to Melbourne in coordinated and purposeful attraction activities.</w:t>
      </w:r>
    </w:p>
    <w:p w14:paraId="14EE95B8" w14:textId="12B8F9BB" w:rsidR="00773487" w:rsidRDefault="00B02C13" w:rsidP="00B02C13">
      <w:pPr>
        <w:pStyle w:val="Heading6"/>
      </w:pPr>
      <w:r w:rsidRPr="00EA55C0">
        <w:t>Addressing our weaknesses</w:t>
      </w:r>
    </w:p>
    <w:p w14:paraId="6B64C75C" w14:textId="5D5138F9" w:rsidR="00773487" w:rsidRDefault="00B02C13" w:rsidP="00EF22A4">
      <w:pPr>
        <w:pStyle w:val="ListBullet"/>
      </w:pPr>
      <w:r w:rsidRPr="00EA55C0">
        <w:t>With more a differentiated identity, more responsive Council, better collaboration among business networks, building successful partnerships to deliver initiatives and improved workforce capability.</w:t>
      </w:r>
    </w:p>
    <w:p w14:paraId="10039196" w14:textId="1298583E" w:rsidR="00EF22A4" w:rsidRDefault="00EF22A4" w:rsidP="00EF22A4">
      <w:pPr>
        <w:pStyle w:val="Heading3"/>
      </w:pPr>
      <w:r w:rsidRPr="00EA55C0">
        <w:t>Leveraging opportunities</w:t>
      </w:r>
    </w:p>
    <w:p w14:paraId="769E6355" w14:textId="77777777" w:rsidR="00773487" w:rsidRDefault="00B02C13" w:rsidP="00EF22A4">
      <w:pPr>
        <w:pStyle w:val="ListBullet"/>
      </w:pPr>
      <w:r w:rsidRPr="00EA55C0">
        <w:t xml:space="preserve">Including future societal and technological trends, investment, innovation and start-ups and </w:t>
      </w:r>
      <w:proofErr w:type="gramStart"/>
      <w:r w:rsidRPr="00EA55C0">
        <w:t>entrepreneurs</w:t>
      </w:r>
      <w:proofErr w:type="gramEnd"/>
      <w:r w:rsidRPr="00EA55C0">
        <w:t xml:space="preserve"> attraction.</w:t>
      </w:r>
    </w:p>
    <w:p w14:paraId="25FDEACA" w14:textId="5B26B298" w:rsidR="00D74AA1" w:rsidRDefault="00B02C13" w:rsidP="00EF22A4">
      <w:pPr>
        <w:pStyle w:val="Heading3"/>
      </w:pPr>
      <w:r w:rsidRPr="00EA55C0">
        <w:lastRenderedPageBreak/>
        <w:t>Managing challenges</w:t>
      </w:r>
    </w:p>
    <w:p w14:paraId="34B9BF58" w14:textId="1B5BB2E6" w:rsidR="00773487" w:rsidRDefault="00B02C13" w:rsidP="00EF22A4">
      <w:pPr>
        <w:pStyle w:val="ListBullet"/>
      </w:pPr>
      <w:r w:rsidRPr="00EA55C0">
        <w:t>Such as regulatory controls</w:t>
      </w:r>
      <w:r w:rsidR="00EF22A4">
        <w:t xml:space="preserve"> </w:t>
      </w:r>
      <w:r w:rsidRPr="00EA55C0">
        <w:t>that impact business expansion,</w:t>
      </w:r>
      <w:r w:rsidR="00EF22A4">
        <w:t xml:space="preserve"> </w:t>
      </w:r>
      <w:r w:rsidRPr="00EA55C0">
        <w:t>intensification, or adaptive re-use.</w:t>
      </w:r>
    </w:p>
    <w:p w14:paraId="4DC892DF" w14:textId="40617796" w:rsidR="00B02C13" w:rsidRDefault="00B02C13" w:rsidP="00EF22A4">
      <w:pPr>
        <w:pStyle w:val="Heading2"/>
      </w:pPr>
      <w:bookmarkStart w:id="28" w:name="_Toc110955881"/>
      <w:r w:rsidRPr="00EA55C0">
        <w:t xml:space="preserve">Who we spoke to and what we </w:t>
      </w:r>
      <w:proofErr w:type="gramStart"/>
      <w:r w:rsidRPr="00EA55C0">
        <w:t>heard</w:t>
      </w:r>
      <w:bookmarkEnd w:id="28"/>
      <w:proofErr w:type="gramEnd"/>
    </w:p>
    <w:p w14:paraId="7635824A" w14:textId="4CF8A1E4" w:rsidR="003F0597" w:rsidRPr="003F0597" w:rsidRDefault="003F0597" w:rsidP="003F0597">
      <w:pPr>
        <w:rPr>
          <w:lang w:eastAsia="en-US"/>
        </w:rPr>
      </w:pPr>
      <w:r>
        <w:rPr>
          <w:lang w:eastAsia="en-US"/>
        </w:rPr>
        <w:t>Who we spoke to:</w:t>
      </w:r>
    </w:p>
    <w:p w14:paraId="0901E07F" w14:textId="22D7D5F8" w:rsidR="00EF22A4" w:rsidRDefault="00EF22A4" w:rsidP="00EF22A4">
      <w:pPr>
        <w:pStyle w:val="ListBullet"/>
        <w:rPr>
          <w:lang w:eastAsia="en-US"/>
        </w:rPr>
      </w:pPr>
      <w:r>
        <w:rPr>
          <w:lang w:eastAsia="en-US"/>
        </w:rPr>
        <w:t>Service Providers</w:t>
      </w:r>
    </w:p>
    <w:p w14:paraId="4D385FD6" w14:textId="26622CAF" w:rsidR="00EF22A4" w:rsidRDefault="00EF22A4" w:rsidP="00EF22A4">
      <w:pPr>
        <w:pStyle w:val="ListBullet"/>
        <w:rPr>
          <w:lang w:eastAsia="en-US"/>
        </w:rPr>
      </w:pPr>
      <w:r>
        <w:rPr>
          <w:lang w:eastAsia="en-US"/>
        </w:rPr>
        <w:t>Tourism</w:t>
      </w:r>
    </w:p>
    <w:p w14:paraId="1F590C6B" w14:textId="039D96FC" w:rsidR="00EF22A4" w:rsidRDefault="00EF22A4" w:rsidP="00EF22A4">
      <w:pPr>
        <w:pStyle w:val="ListBullet"/>
        <w:rPr>
          <w:lang w:eastAsia="en-US"/>
        </w:rPr>
      </w:pPr>
      <w:r>
        <w:rPr>
          <w:lang w:eastAsia="en-US"/>
        </w:rPr>
        <w:t>Innovation</w:t>
      </w:r>
    </w:p>
    <w:p w14:paraId="4FB5F2ED" w14:textId="6A61AE1D" w:rsidR="00EF22A4" w:rsidRDefault="00EF22A4" w:rsidP="00EF22A4">
      <w:pPr>
        <w:pStyle w:val="ListBullet"/>
        <w:rPr>
          <w:lang w:eastAsia="en-US"/>
        </w:rPr>
      </w:pPr>
      <w:r>
        <w:rPr>
          <w:lang w:eastAsia="en-US"/>
        </w:rPr>
        <w:t>Education &amp; Skills</w:t>
      </w:r>
    </w:p>
    <w:p w14:paraId="6F232218" w14:textId="72F8696A" w:rsidR="00EF22A4" w:rsidRDefault="00EF22A4" w:rsidP="00EF22A4">
      <w:pPr>
        <w:pStyle w:val="ListBullet"/>
        <w:rPr>
          <w:lang w:eastAsia="en-US"/>
        </w:rPr>
      </w:pPr>
      <w:r>
        <w:rPr>
          <w:lang w:eastAsia="en-US"/>
        </w:rPr>
        <w:t>Resident</w:t>
      </w:r>
    </w:p>
    <w:p w14:paraId="262CFA8A" w14:textId="48709AA9" w:rsidR="00EF22A4" w:rsidRDefault="00EF22A4" w:rsidP="00EF22A4">
      <w:pPr>
        <w:pStyle w:val="ListBullet"/>
        <w:rPr>
          <w:lang w:eastAsia="en-US"/>
        </w:rPr>
      </w:pPr>
      <w:r>
        <w:rPr>
          <w:lang w:eastAsia="en-US"/>
        </w:rPr>
        <w:t>Retail</w:t>
      </w:r>
    </w:p>
    <w:p w14:paraId="61A7CB82" w14:textId="1415BB5B" w:rsidR="00EF22A4" w:rsidRDefault="00EF22A4" w:rsidP="00EF22A4">
      <w:pPr>
        <w:pStyle w:val="ListBullet"/>
        <w:rPr>
          <w:lang w:eastAsia="en-US"/>
        </w:rPr>
      </w:pPr>
      <w:r>
        <w:rPr>
          <w:lang w:eastAsia="en-US"/>
        </w:rPr>
        <w:t>Small Business</w:t>
      </w:r>
    </w:p>
    <w:p w14:paraId="20C14696" w14:textId="2C9DE656" w:rsidR="00EF22A4" w:rsidRDefault="00EF22A4" w:rsidP="00EF22A4">
      <w:pPr>
        <w:pStyle w:val="ListBullet"/>
        <w:rPr>
          <w:lang w:eastAsia="en-US"/>
        </w:rPr>
      </w:pPr>
      <w:r>
        <w:rPr>
          <w:lang w:eastAsia="en-US"/>
        </w:rPr>
        <w:t>Sustainability</w:t>
      </w:r>
    </w:p>
    <w:p w14:paraId="409A4457" w14:textId="465BF21F" w:rsidR="00EF22A4" w:rsidRDefault="00EF22A4" w:rsidP="00EF22A4">
      <w:pPr>
        <w:pStyle w:val="ListBullet"/>
        <w:rPr>
          <w:lang w:eastAsia="en-US"/>
        </w:rPr>
      </w:pPr>
      <w:r>
        <w:rPr>
          <w:lang w:eastAsia="en-US"/>
        </w:rPr>
        <w:t>Business &amp; Trader Groups</w:t>
      </w:r>
    </w:p>
    <w:p w14:paraId="350FF3EA" w14:textId="77777777" w:rsidR="008A0329" w:rsidRDefault="008A0329" w:rsidP="008A0329">
      <w:pPr>
        <w:pStyle w:val="ListBullet"/>
        <w:rPr>
          <w:lang w:eastAsia="en-US"/>
        </w:rPr>
      </w:pPr>
      <w:r>
        <w:rPr>
          <w:lang w:eastAsia="en-US"/>
        </w:rPr>
        <w:t>Robotics</w:t>
      </w:r>
    </w:p>
    <w:p w14:paraId="5A7B9111" w14:textId="27BE65FD" w:rsidR="00EF22A4" w:rsidRDefault="00EF22A4" w:rsidP="00EF22A4">
      <w:pPr>
        <w:pStyle w:val="ListBullet"/>
        <w:rPr>
          <w:lang w:eastAsia="en-US"/>
        </w:rPr>
      </w:pPr>
      <w:r>
        <w:rPr>
          <w:lang w:eastAsia="en-US"/>
        </w:rPr>
        <w:t>Investment</w:t>
      </w:r>
    </w:p>
    <w:p w14:paraId="4E5B5880" w14:textId="0E74357A" w:rsidR="00EF22A4" w:rsidRDefault="00EF22A4" w:rsidP="00EF22A4">
      <w:pPr>
        <w:pStyle w:val="ListBullet"/>
        <w:rPr>
          <w:lang w:eastAsia="en-US"/>
        </w:rPr>
      </w:pPr>
      <w:r>
        <w:rPr>
          <w:lang w:eastAsia="en-US"/>
        </w:rPr>
        <w:t>Health and Wellbeing</w:t>
      </w:r>
    </w:p>
    <w:p w14:paraId="1B34403F" w14:textId="6ABC0055" w:rsidR="00EF22A4" w:rsidRDefault="00EF22A4" w:rsidP="00EF22A4">
      <w:pPr>
        <w:pStyle w:val="ListBullet"/>
        <w:rPr>
          <w:lang w:eastAsia="en-US"/>
        </w:rPr>
      </w:pPr>
      <w:r>
        <w:rPr>
          <w:lang w:eastAsia="en-US"/>
        </w:rPr>
        <w:t>Manufacturing</w:t>
      </w:r>
    </w:p>
    <w:p w14:paraId="26CD4E18" w14:textId="053CC708" w:rsidR="00EF22A4" w:rsidRDefault="00EF22A4" w:rsidP="00EF22A4">
      <w:pPr>
        <w:pStyle w:val="ListBullet"/>
        <w:rPr>
          <w:lang w:eastAsia="en-US"/>
        </w:rPr>
      </w:pPr>
      <w:r>
        <w:rPr>
          <w:lang w:eastAsia="en-US"/>
        </w:rPr>
        <w:t>Acco</w:t>
      </w:r>
      <w:r w:rsidR="008A0329">
        <w:rPr>
          <w:lang w:eastAsia="en-US"/>
        </w:rPr>
        <w:t>m</w:t>
      </w:r>
      <w:r>
        <w:rPr>
          <w:lang w:eastAsia="en-US"/>
        </w:rPr>
        <w:t>modation</w:t>
      </w:r>
    </w:p>
    <w:p w14:paraId="5C31FD13" w14:textId="0CA28273" w:rsidR="00EF22A4" w:rsidRDefault="00EF22A4" w:rsidP="00EF22A4">
      <w:pPr>
        <w:pStyle w:val="ListBullet"/>
        <w:rPr>
          <w:lang w:eastAsia="en-US"/>
        </w:rPr>
      </w:pPr>
      <w:r>
        <w:rPr>
          <w:lang w:eastAsia="en-US"/>
        </w:rPr>
        <w:t>Agriculture</w:t>
      </w:r>
    </w:p>
    <w:p w14:paraId="517335FD" w14:textId="2F39CD22" w:rsidR="00EF22A4" w:rsidRDefault="00EF22A4" w:rsidP="00EF22A4">
      <w:pPr>
        <w:pStyle w:val="ListBullet"/>
        <w:rPr>
          <w:lang w:eastAsia="en-US"/>
        </w:rPr>
      </w:pPr>
      <w:r>
        <w:rPr>
          <w:lang w:eastAsia="en-US"/>
        </w:rPr>
        <w:t>Indigenous</w:t>
      </w:r>
    </w:p>
    <w:p w14:paraId="0922379B" w14:textId="6B13F70C" w:rsidR="00EF22A4" w:rsidRDefault="00EF22A4" w:rsidP="00EF22A4">
      <w:pPr>
        <w:pStyle w:val="ListBullet"/>
        <w:rPr>
          <w:lang w:eastAsia="en-US"/>
        </w:rPr>
      </w:pPr>
      <w:r>
        <w:rPr>
          <w:lang w:eastAsia="en-US"/>
        </w:rPr>
        <w:t>Community</w:t>
      </w:r>
    </w:p>
    <w:p w14:paraId="77F964B8" w14:textId="205719D7" w:rsidR="008A0329" w:rsidRDefault="008A0329" w:rsidP="00EF22A4">
      <w:pPr>
        <w:pStyle w:val="ListBullet"/>
        <w:rPr>
          <w:lang w:eastAsia="en-US"/>
        </w:rPr>
      </w:pPr>
      <w:r>
        <w:rPr>
          <w:lang w:eastAsia="en-US"/>
        </w:rPr>
        <w:t>Hospitality</w:t>
      </w:r>
    </w:p>
    <w:p w14:paraId="2F91526D" w14:textId="486FCF8A" w:rsidR="008A0329" w:rsidRDefault="008A0329" w:rsidP="00EF22A4">
      <w:pPr>
        <w:pStyle w:val="ListBullet"/>
        <w:rPr>
          <w:lang w:eastAsia="en-US"/>
        </w:rPr>
      </w:pPr>
      <w:r>
        <w:rPr>
          <w:lang w:eastAsia="en-US"/>
        </w:rPr>
        <w:t>Government</w:t>
      </w:r>
    </w:p>
    <w:p w14:paraId="06E25F2E" w14:textId="12E160A2" w:rsidR="008A0329" w:rsidRDefault="008A0329" w:rsidP="00EF22A4">
      <w:pPr>
        <w:pStyle w:val="ListBullet"/>
        <w:rPr>
          <w:lang w:eastAsia="en-US"/>
        </w:rPr>
      </w:pPr>
      <w:r>
        <w:rPr>
          <w:lang w:eastAsia="en-US"/>
        </w:rPr>
        <w:t>Community Organisation</w:t>
      </w:r>
    </w:p>
    <w:p w14:paraId="1F9DBCAC" w14:textId="42057406" w:rsidR="008A0329" w:rsidRDefault="008A0329" w:rsidP="00EF22A4">
      <w:pPr>
        <w:pStyle w:val="ListBullet"/>
        <w:rPr>
          <w:lang w:eastAsia="en-US"/>
        </w:rPr>
      </w:pPr>
      <w:r>
        <w:rPr>
          <w:lang w:eastAsia="en-US"/>
        </w:rPr>
        <w:t>Industry Organisations</w:t>
      </w:r>
    </w:p>
    <w:p w14:paraId="6640D927" w14:textId="6F590CF1" w:rsidR="003F0597" w:rsidRPr="00EF22A4" w:rsidRDefault="003F0597" w:rsidP="003F0597">
      <w:pPr>
        <w:pStyle w:val="BodyText"/>
        <w:rPr>
          <w:lang w:eastAsia="en-US"/>
        </w:rPr>
      </w:pPr>
      <w:r>
        <w:rPr>
          <w:lang w:eastAsia="en-US"/>
        </w:rPr>
        <w:t>What we heard:</w:t>
      </w:r>
    </w:p>
    <w:p w14:paraId="002917E9" w14:textId="1F716706" w:rsidR="00773487" w:rsidRDefault="00B02C13" w:rsidP="00D74AA1">
      <w:pPr>
        <w:pStyle w:val="BodyText"/>
      </w:pPr>
      <w:r w:rsidRPr="00EA55C0">
        <w:t>“We are recognised internationally for our quality and innovation in food and wine production, so it makes</w:t>
      </w:r>
      <w:r w:rsidR="008A0329">
        <w:t xml:space="preserve"> </w:t>
      </w:r>
      <w:r w:rsidRPr="00EA55C0">
        <w:t>sense to develop Centres of Excellence and promote our region to</w:t>
      </w:r>
      <w:r w:rsidR="008A0329">
        <w:t xml:space="preserve"> </w:t>
      </w:r>
      <w:r w:rsidRPr="00EA55C0">
        <w:t>the world.”</w:t>
      </w:r>
    </w:p>
    <w:p w14:paraId="1AC4FBD3" w14:textId="63945D76" w:rsidR="00773487" w:rsidRDefault="00B02C13" w:rsidP="00D74AA1">
      <w:pPr>
        <w:pStyle w:val="BodyText"/>
      </w:pPr>
      <w:r w:rsidRPr="00EA55C0">
        <w:t>“We believe that Council should be the lead driver for economic development so that local businesses – from</w:t>
      </w:r>
      <w:r w:rsidR="008A0329">
        <w:t xml:space="preserve"> </w:t>
      </w:r>
      <w:r w:rsidRPr="00EA55C0">
        <w:t>small-medium enterprises to large corporations – can grow.”</w:t>
      </w:r>
    </w:p>
    <w:p w14:paraId="13946A7A" w14:textId="77777777" w:rsidR="00773487" w:rsidRDefault="00B02C13" w:rsidP="00D74AA1">
      <w:pPr>
        <w:pStyle w:val="BodyText"/>
      </w:pPr>
      <w:r w:rsidRPr="00EA55C0">
        <w:t xml:space="preserve">“We want greater flexibility in land zoning to address the shortage of sites for future development and economic growth. </w:t>
      </w:r>
      <w:proofErr w:type="gramStart"/>
      <w:r w:rsidRPr="00EA55C0">
        <w:t>There’s</w:t>
      </w:r>
      <w:proofErr w:type="gramEnd"/>
      <w:r w:rsidRPr="00EA55C0">
        <w:t xml:space="preserve"> a huge potential for more hotel accommodation, hospitality, aged care, and retirement villages.”</w:t>
      </w:r>
    </w:p>
    <w:p w14:paraId="1CDB96BD" w14:textId="77777777" w:rsidR="00773487" w:rsidRDefault="00B02C13" w:rsidP="00D74AA1">
      <w:pPr>
        <w:pStyle w:val="BodyText"/>
      </w:pPr>
      <w:r w:rsidRPr="00EA55C0">
        <w:t>“We need more diverse housing in our townships to support a thriving workforce”</w:t>
      </w:r>
    </w:p>
    <w:p w14:paraId="2EC63C89" w14:textId="578E410A" w:rsidR="00773487" w:rsidRDefault="00B02C13" w:rsidP="00D74AA1">
      <w:pPr>
        <w:pStyle w:val="BodyText"/>
      </w:pPr>
      <w:r w:rsidRPr="00EA55C0">
        <w:t>“We should make</w:t>
      </w:r>
      <w:r w:rsidR="008A0329">
        <w:t xml:space="preserve"> </w:t>
      </w:r>
      <w:r w:rsidRPr="00EA55C0">
        <w:t>Yarra Ranges known for careers, not just jobs.”</w:t>
      </w:r>
    </w:p>
    <w:p w14:paraId="0C2FE17A" w14:textId="64F1E40A" w:rsidR="00D74AA1" w:rsidRDefault="00B02C13" w:rsidP="00D74AA1">
      <w:pPr>
        <w:pStyle w:val="BodyText"/>
      </w:pPr>
      <w:r w:rsidRPr="00EA55C0">
        <w:lastRenderedPageBreak/>
        <w:t>“Our tourism potential is huge. The supply of visitor accommodation needs to be expanded. We need to target the right visitors who value our environment and local culture, and who will spend locally.”</w:t>
      </w:r>
    </w:p>
    <w:p w14:paraId="7147A81B" w14:textId="77777777" w:rsidR="00773487" w:rsidRDefault="00B02C13" w:rsidP="00D74AA1">
      <w:pPr>
        <w:pStyle w:val="BodyText"/>
      </w:pPr>
      <w:r w:rsidRPr="00EA55C0">
        <w:t>“We have to maintain this unique character and lifestyle within our special patch of the world.”</w:t>
      </w:r>
    </w:p>
    <w:p w14:paraId="4C03A959" w14:textId="2DC17238" w:rsidR="00773487" w:rsidRDefault="00B02C13" w:rsidP="00D74AA1">
      <w:pPr>
        <w:pStyle w:val="BodyText"/>
      </w:pPr>
      <w:r w:rsidRPr="00EA55C0">
        <w:t>“Commitment drives investment. We need to demonstrate our commitment towards being investment- friendly.”</w:t>
      </w:r>
    </w:p>
    <w:p w14:paraId="546FBC0D" w14:textId="580CAC42" w:rsidR="00773487" w:rsidRDefault="00B02C13" w:rsidP="00D74AA1">
      <w:pPr>
        <w:pStyle w:val="BodyText"/>
      </w:pPr>
      <w:r w:rsidRPr="00EA55C0">
        <w:t>“Many of our local brands are known internationally, but there’s more we</w:t>
      </w:r>
      <w:r w:rsidR="008A0329">
        <w:t xml:space="preserve"> </w:t>
      </w:r>
      <w:r w:rsidRPr="00EA55C0">
        <w:t>can do to increase our presence on the world stage.”</w:t>
      </w:r>
    </w:p>
    <w:p w14:paraId="317B6FB4" w14:textId="29351141" w:rsidR="00773487" w:rsidRDefault="00B02C13" w:rsidP="00D74AA1">
      <w:pPr>
        <w:pStyle w:val="BodyText"/>
      </w:pPr>
      <w:r w:rsidRPr="00EA55C0">
        <w:t xml:space="preserve">“Currently, entrepreneurs from the cities have no idea what an attractive place we are for </w:t>
      </w:r>
      <w:proofErr w:type="spellStart"/>
      <w:r w:rsidRPr="00EA55C0">
        <w:t>startups</w:t>
      </w:r>
      <w:proofErr w:type="spellEnd"/>
      <w:r w:rsidRPr="00EA55C0">
        <w:t xml:space="preserve">. </w:t>
      </w:r>
      <w:proofErr w:type="gramStart"/>
      <w:r w:rsidRPr="00EA55C0">
        <w:t>We’re</w:t>
      </w:r>
      <w:proofErr w:type="gramEnd"/>
      <w:r w:rsidRPr="00EA55C0">
        <w:t xml:space="preserve"> still close to</w:t>
      </w:r>
      <w:r w:rsidR="008A0329">
        <w:t xml:space="preserve"> </w:t>
      </w:r>
      <w:r w:rsidRPr="00EA55C0">
        <w:t>a capital city and well connected internationally, but we also offer a lifestyle like no other, at a fraction of the cost.”</w:t>
      </w:r>
    </w:p>
    <w:p w14:paraId="5F5C0DF2" w14:textId="77777777" w:rsidR="00773487" w:rsidRDefault="00B02C13" w:rsidP="00D74AA1">
      <w:pPr>
        <w:pStyle w:val="BodyText"/>
      </w:pPr>
      <w:r w:rsidRPr="00EA55C0">
        <w:t xml:space="preserve">“We have great local produce. </w:t>
      </w:r>
      <w:proofErr w:type="gramStart"/>
      <w:r w:rsidRPr="00EA55C0">
        <w:t>Let’s</w:t>
      </w:r>
      <w:proofErr w:type="gramEnd"/>
      <w:r w:rsidRPr="00EA55C0">
        <w:t xml:space="preserve"> showcase this through expositions, attracting people and industry into our region from far and wide.”</w:t>
      </w:r>
    </w:p>
    <w:p w14:paraId="11BC5B7E" w14:textId="77777777" w:rsidR="00773487" w:rsidRDefault="00B02C13" w:rsidP="00D74AA1">
      <w:pPr>
        <w:pStyle w:val="BodyText"/>
      </w:pPr>
      <w:r w:rsidRPr="00EA55C0">
        <w:t>“Agribusiness is the backbone of our economy. We should celebrate our innovations and value-add services in this area.”</w:t>
      </w:r>
    </w:p>
    <w:p w14:paraId="7FACB528" w14:textId="03C54BC9" w:rsidR="00773487" w:rsidRDefault="00B02C13" w:rsidP="00D74AA1">
      <w:pPr>
        <w:pStyle w:val="BodyText"/>
      </w:pPr>
      <w:r w:rsidRPr="00EA55C0">
        <w:t>“We have so many strengths to share with the world. We just need package these into</w:t>
      </w:r>
      <w:r w:rsidR="008A0329">
        <w:t xml:space="preserve"> </w:t>
      </w:r>
      <w:r w:rsidRPr="00EA55C0">
        <w:t>a strong identity to gain greater recognition.</w:t>
      </w:r>
    </w:p>
    <w:p w14:paraId="29FC9901" w14:textId="45CDB52F" w:rsidR="00D74AA1" w:rsidRDefault="00B02C13" w:rsidP="00D74AA1">
      <w:pPr>
        <w:pStyle w:val="BodyText"/>
      </w:pPr>
      <w:r w:rsidRPr="00EA55C0">
        <w:t>“Innovation is our strength and can be seen across so many of our industry sectors.”</w:t>
      </w:r>
    </w:p>
    <w:p w14:paraId="10413CFC" w14:textId="77777777" w:rsidR="00773487" w:rsidRDefault="00B02C13" w:rsidP="00D74AA1">
      <w:pPr>
        <w:pStyle w:val="BodyText"/>
      </w:pPr>
      <w:r w:rsidRPr="00EA55C0">
        <w:t>“Yarra Ranges has enormous potential as a diverse economy.”</w:t>
      </w:r>
    </w:p>
    <w:p w14:paraId="49D9F15E" w14:textId="77777777" w:rsidR="008A0329" w:rsidRDefault="008A0329" w:rsidP="008A0329">
      <w:pPr>
        <w:pStyle w:val="Heading1"/>
      </w:pPr>
      <w:bookmarkStart w:id="29" w:name="_Toc110955882"/>
      <w:r w:rsidRPr="008A0329">
        <w:lastRenderedPageBreak/>
        <w:t>Yarra Ranges snapshot</w:t>
      </w:r>
      <w:bookmarkEnd w:id="29"/>
    </w:p>
    <w:p w14:paraId="0EDD8A61" w14:textId="77777777" w:rsidR="003F0597" w:rsidRDefault="003F0597" w:rsidP="003F0597">
      <w:pPr>
        <w:pStyle w:val="ListBullet"/>
      </w:pPr>
      <w:r w:rsidRPr="00EA55C0">
        <w:t>2,500 km</w:t>
      </w:r>
      <w:r w:rsidRPr="00EA55C0">
        <w:rPr>
          <w:vertAlign w:val="superscript"/>
        </w:rPr>
        <w:t>2</w:t>
      </w:r>
      <w:r>
        <w:rPr>
          <w:vertAlign w:val="superscript"/>
        </w:rPr>
        <w:t xml:space="preserve"> </w:t>
      </w:r>
      <w:r>
        <w:t>land area</w:t>
      </w:r>
    </w:p>
    <w:p w14:paraId="0E3C1DB9" w14:textId="77777777" w:rsidR="008A0329" w:rsidRDefault="00B02C13" w:rsidP="0098759C">
      <w:pPr>
        <w:pStyle w:val="ListBullet"/>
      </w:pPr>
      <w:r w:rsidRPr="008A0329">
        <w:t>55</w:t>
      </w:r>
      <w:r w:rsidR="008A0329">
        <w:t xml:space="preserve"> </w:t>
      </w:r>
      <w:r w:rsidRPr="00EA55C0">
        <w:t>suburbs and townships</w:t>
      </w:r>
    </w:p>
    <w:p w14:paraId="5B2B06A7" w14:textId="0247FD97" w:rsidR="00773487" w:rsidRDefault="00B02C13" w:rsidP="003F0597">
      <w:pPr>
        <w:pStyle w:val="ListBullet"/>
        <w:spacing w:after="0"/>
      </w:pPr>
      <w:r w:rsidRPr="00EA55C0">
        <w:t>156,068</w:t>
      </w:r>
      <w:r w:rsidR="008A0329">
        <w:t xml:space="preserve"> </w:t>
      </w:r>
      <w:r w:rsidRPr="00EA55C0">
        <w:t>people</w:t>
      </w:r>
    </w:p>
    <w:p w14:paraId="482378BA" w14:textId="6D186015" w:rsidR="00B02C13" w:rsidRPr="008A0329" w:rsidRDefault="00B02C13" w:rsidP="003F0597">
      <w:pPr>
        <w:pStyle w:val="ListBullet2"/>
        <w:spacing w:before="0"/>
      </w:pPr>
      <w:r w:rsidRPr="008A0329">
        <w:t>49.5% Female</w:t>
      </w:r>
    </w:p>
    <w:p w14:paraId="245CD753" w14:textId="2640C237" w:rsidR="00773487" w:rsidRDefault="00B02C13" w:rsidP="0098759C">
      <w:pPr>
        <w:pStyle w:val="ListBullet2"/>
      </w:pPr>
      <w:r w:rsidRPr="00EA55C0">
        <w:t>50.5% M</w:t>
      </w:r>
      <w:r w:rsidR="0098759C">
        <w:t>ale</w:t>
      </w:r>
    </w:p>
    <w:p w14:paraId="7CF18524" w14:textId="77777777" w:rsidR="00773487" w:rsidRPr="00A952DF" w:rsidRDefault="00B02C13" w:rsidP="00A952DF">
      <w:pPr>
        <w:pStyle w:val="BodyText"/>
      </w:pPr>
      <w:r w:rsidRPr="00A952DF">
        <w:t xml:space="preserve">156,068 people and 55 suburbs and townships spread over a diverse 2,500 km of beautiful and unique land, ranging from the densely populated urban areas, agriculturally rich </w:t>
      </w:r>
      <w:proofErr w:type="gramStart"/>
      <w:r w:rsidRPr="00A952DF">
        <w:t>valley</w:t>
      </w:r>
      <w:proofErr w:type="gramEnd"/>
      <w:r w:rsidRPr="00A952DF">
        <w:t xml:space="preserve"> and vibrant hills communities.</w:t>
      </w:r>
    </w:p>
    <w:p w14:paraId="30581DB0" w14:textId="77777777" w:rsidR="003F0597" w:rsidRDefault="00B02C13" w:rsidP="00A952DF">
      <w:pPr>
        <w:pStyle w:val="Heading2"/>
      </w:pPr>
      <w:bookmarkStart w:id="30" w:name="_Toc110955883"/>
      <w:r w:rsidRPr="00EA55C0">
        <w:t>Gross Regional Product</w:t>
      </w:r>
      <w:bookmarkEnd w:id="30"/>
      <w:r w:rsidR="00A952DF">
        <w:t xml:space="preserve"> </w:t>
      </w:r>
    </w:p>
    <w:p w14:paraId="687CD32D" w14:textId="14130C3B" w:rsidR="00773487" w:rsidRDefault="00B02C13" w:rsidP="003F0597">
      <w:pPr>
        <w:pStyle w:val="BodyText"/>
      </w:pPr>
      <w:r w:rsidRPr="00EA55C0">
        <w:t>$6.7</w:t>
      </w:r>
      <w:r w:rsidR="003F0597">
        <w:t xml:space="preserve"> </w:t>
      </w:r>
      <w:r w:rsidRPr="00EA55C0">
        <w:t>b</w:t>
      </w:r>
      <w:r w:rsidR="003F0597">
        <w:t>illion</w:t>
      </w:r>
      <w:r w:rsidR="002922EF">
        <w:t xml:space="preserve"> gross regional product.</w:t>
      </w:r>
    </w:p>
    <w:p w14:paraId="709FF5D2" w14:textId="1442E5EC" w:rsidR="003B1434" w:rsidRPr="003B1434" w:rsidRDefault="003B1434" w:rsidP="009B060A">
      <w:pPr>
        <w:pStyle w:val="BodyText"/>
      </w:pPr>
      <w:r>
        <w:t xml:space="preserve">Top </w:t>
      </w:r>
      <w:r w:rsidR="009B060A">
        <w:t>value-add industries:</w:t>
      </w:r>
    </w:p>
    <w:p w14:paraId="2519AE60" w14:textId="3682088D" w:rsidR="00773487" w:rsidRDefault="00B02C13" w:rsidP="00A952DF">
      <w:pPr>
        <w:pStyle w:val="ListBullet"/>
      </w:pPr>
      <w:r w:rsidRPr="00EA55C0">
        <w:t>14%</w:t>
      </w:r>
      <w:r w:rsidR="00A952DF">
        <w:t xml:space="preserve"> Construction</w:t>
      </w:r>
    </w:p>
    <w:p w14:paraId="06A18A83" w14:textId="0B1AE453" w:rsidR="00773487" w:rsidRDefault="00B02C13" w:rsidP="00A952DF">
      <w:pPr>
        <w:pStyle w:val="ListBullet"/>
      </w:pPr>
      <w:r w:rsidRPr="00EA55C0">
        <w:t>10%</w:t>
      </w:r>
      <w:r w:rsidR="00A952DF">
        <w:t xml:space="preserve"> Manufacturing</w:t>
      </w:r>
    </w:p>
    <w:p w14:paraId="002CFDE4" w14:textId="59693B0E" w:rsidR="00773487" w:rsidRDefault="00B02C13" w:rsidP="00A952DF">
      <w:pPr>
        <w:pStyle w:val="ListBullet"/>
      </w:pPr>
      <w:r w:rsidRPr="00EA55C0">
        <w:t>9.5%</w:t>
      </w:r>
      <w:r w:rsidR="00A952DF">
        <w:t xml:space="preserve"> Education and Training</w:t>
      </w:r>
    </w:p>
    <w:p w14:paraId="350B7435" w14:textId="20D1B78F" w:rsidR="00A952DF" w:rsidRDefault="00A952DF" w:rsidP="00A952DF">
      <w:pPr>
        <w:pStyle w:val="ListBullet"/>
      </w:pPr>
      <w:r>
        <w:t xml:space="preserve">8% </w:t>
      </w:r>
      <w:r w:rsidRPr="00EA55C0">
        <w:t>Health Care</w:t>
      </w:r>
      <w:r>
        <w:t xml:space="preserve"> and Social Assistance</w:t>
      </w:r>
    </w:p>
    <w:p w14:paraId="4072E239" w14:textId="24DE174D" w:rsidR="00A952DF" w:rsidRDefault="00A952DF" w:rsidP="00A952DF">
      <w:pPr>
        <w:pStyle w:val="ListBullet"/>
      </w:pPr>
      <w:r>
        <w:t xml:space="preserve">8% Agriculture, Forestry </w:t>
      </w:r>
      <w:r w:rsidR="00B31C35">
        <w:t>and Fishing</w:t>
      </w:r>
    </w:p>
    <w:p w14:paraId="5BC35925" w14:textId="63F2523E" w:rsidR="00A952DF" w:rsidRDefault="00A952DF" w:rsidP="00A952DF">
      <w:pPr>
        <w:pStyle w:val="ListBullet"/>
      </w:pPr>
      <w:r>
        <w:t>7%</w:t>
      </w:r>
      <w:r w:rsidR="00B31C35">
        <w:t xml:space="preserve"> Retail Trade</w:t>
      </w:r>
    </w:p>
    <w:p w14:paraId="71F901A8" w14:textId="77777777" w:rsidR="009B060A" w:rsidRDefault="00A952DF" w:rsidP="00B31C35">
      <w:pPr>
        <w:pStyle w:val="Heading2"/>
      </w:pPr>
      <w:bookmarkStart w:id="31" w:name="_Toc110955884"/>
      <w:r w:rsidRPr="00B31C35">
        <w:t>Regional Exports</w:t>
      </w:r>
      <w:bookmarkEnd w:id="31"/>
    </w:p>
    <w:p w14:paraId="31857CEC" w14:textId="7903B55B" w:rsidR="00A952DF" w:rsidRPr="00B31C35" w:rsidRDefault="00A952DF" w:rsidP="009B060A">
      <w:pPr>
        <w:pStyle w:val="BodyText"/>
      </w:pPr>
      <w:r w:rsidRPr="00B31C35">
        <w:t>$3.7</w:t>
      </w:r>
      <w:r w:rsidR="009B060A">
        <w:t xml:space="preserve"> </w:t>
      </w:r>
      <w:r w:rsidRPr="00B31C35">
        <w:t>b</w:t>
      </w:r>
      <w:r w:rsidR="009B060A">
        <w:t>illion</w:t>
      </w:r>
      <w:r w:rsidR="002922EF">
        <w:t xml:space="preserve"> regional exports.</w:t>
      </w:r>
    </w:p>
    <w:p w14:paraId="148CFF08" w14:textId="07DD2279" w:rsidR="00773487" w:rsidRPr="00E34ABE" w:rsidRDefault="00B02C13" w:rsidP="00E34ABE">
      <w:pPr>
        <w:pStyle w:val="ListBullet"/>
      </w:pPr>
      <w:r w:rsidRPr="00E34ABE">
        <w:t>53% Manufacturing</w:t>
      </w:r>
    </w:p>
    <w:p w14:paraId="49803A60" w14:textId="53CE0F84" w:rsidR="00A952DF" w:rsidRPr="00A952DF" w:rsidRDefault="00A952DF" w:rsidP="00A952DF">
      <w:pPr>
        <w:pStyle w:val="ListBullet"/>
      </w:pPr>
      <w:r w:rsidRPr="00A952DF">
        <w:t xml:space="preserve">12.3% Agriculture, </w:t>
      </w:r>
      <w:proofErr w:type="gramStart"/>
      <w:r w:rsidRPr="00A952DF">
        <w:t>forestry</w:t>
      </w:r>
      <w:proofErr w:type="gramEnd"/>
      <w:r w:rsidRPr="00A952DF">
        <w:t xml:space="preserve"> and Fishing</w:t>
      </w:r>
    </w:p>
    <w:p w14:paraId="762B0FF3" w14:textId="23361DA3" w:rsidR="00773487" w:rsidRPr="00A952DF" w:rsidRDefault="00B02C13" w:rsidP="00A952DF">
      <w:pPr>
        <w:pStyle w:val="ListBullet"/>
      </w:pPr>
      <w:r w:rsidRPr="00A952DF">
        <w:t>11.5% Construction</w:t>
      </w:r>
    </w:p>
    <w:p w14:paraId="6E1BB228" w14:textId="4C5D1B61" w:rsidR="00A952DF" w:rsidRDefault="00A952DF" w:rsidP="00A952DF">
      <w:pPr>
        <w:pStyle w:val="ListBullet"/>
      </w:pPr>
      <w:r w:rsidRPr="00A952DF">
        <w:t>3.2% Accommodation</w:t>
      </w:r>
      <w:r>
        <w:t xml:space="preserve"> &amp; Food Services</w:t>
      </w:r>
    </w:p>
    <w:p w14:paraId="2AF0286A" w14:textId="3181BE2B" w:rsidR="00A952DF" w:rsidRDefault="00A952DF" w:rsidP="00A952DF">
      <w:pPr>
        <w:pStyle w:val="ListBullet"/>
      </w:pPr>
      <w:r>
        <w:t>3.1% Education and Training</w:t>
      </w:r>
    </w:p>
    <w:p w14:paraId="6E7DAE0D" w14:textId="77777777" w:rsidR="009B060A" w:rsidRDefault="00B02C13" w:rsidP="00B31C35">
      <w:pPr>
        <w:pStyle w:val="Heading2"/>
      </w:pPr>
      <w:bookmarkStart w:id="32" w:name="_Toc110955885"/>
      <w:r w:rsidRPr="00EA55C0">
        <w:t>Local Businesses</w:t>
      </w:r>
      <w:bookmarkEnd w:id="32"/>
      <w:r w:rsidR="00B31C35">
        <w:t xml:space="preserve"> </w:t>
      </w:r>
    </w:p>
    <w:p w14:paraId="33F45C2C" w14:textId="7CB20199" w:rsidR="00773487" w:rsidRDefault="009B060A" w:rsidP="009B060A">
      <w:pPr>
        <w:pStyle w:val="BodyText"/>
      </w:pPr>
      <w:r>
        <w:t xml:space="preserve">There are </w:t>
      </w:r>
      <w:r w:rsidR="00B31C35">
        <w:t>13,447</w:t>
      </w:r>
      <w:r>
        <w:t xml:space="preserve"> local businesses with:</w:t>
      </w:r>
    </w:p>
    <w:p w14:paraId="0A503646" w14:textId="67331CF9" w:rsidR="00B31C35" w:rsidRDefault="00B31C35" w:rsidP="00B31C35">
      <w:pPr>
        <w:pStyle w:val="ListBullet"/>
        <w:rPr>
          <w:lang w:eastAsia="en-US"/>
        </w:rPr>
      </w:pPr>
      <w:r>
        <w:rPr>
          <w:lang w:eastAsia="en-US"/>
        </w:rPr>
        <w:t>98% being small business</w:t>
      </w:r>
    </w:p>
    <w:p w14:paraId="2EEB5EB0" w14:textId="747884D9" w:rsidR="00B31C35" w:rsidRDefault="00B31C35" w:rsidP="00B31C35">
      <w:pPr>
        <w:pStyle w:val="ListBullet"/>
        <w:rPr>
          <w:lang w:eastAsia="en-US"/>
        </w:rPr>
      </w:pPr>
      <w:r>
        <w:rPr>
          <w:lang w:eastAsia="en-US"/>
        </w:rPr>
        <w:t>61% self-employed</w:t>
      </w:r>
    </w:p>
    <w:p w14:paraId="4E8D754A" w14:textId="4224FC92" w:rsidR="00B31C35" w:rsidRDefault="00B31C35" w:rsidP="00B31C35">
      <w:pPr>
        <w:pStyle w:val="ListBullet"/>
        <w:rPr>
          <w:lang w:eastAsia="en-US"/>
        </w:rPr>
      </w:pPr>
      <w:r>
        <w:rPr>
          <w:lang w:eastAsia="en-US"/>
        </w:rPr>
        <w:t>37%</w:t>
      </w:r>
      <w:r w:rsidR="009B060A">
        <w:rPr>
          <w:lang w:eastAsia="en-US"/>
        </w:rPr>
        <w:t xml:space="preserve"> having</w:t>
      </w:r>
      <w:r>
        <w:rPr>
          <w:lang w:eastAsia="en-US"/>
        </w:rPr>
        <w:t xml:space="preserve"> 1-19 employees</w:t>
      </w:r>
    </w:p>
    <w:p w14:paraId="4F9146A2" w14:textId="51A2137D" w:rsidR="00B31C35" w:rsidRDefault="009B060A" w:rsidP="009B060A">
      <w:pPr>
        <w:pStyle w:val="BodyText"/>
      </w:pPr>
      <w:r>
        <w:t>The t</w:t>
      </w:r>
      <w:r w:rsidR="00B31C35">
        <w:t xml:space="preserve">op 5 </w:t>
      </w:r>
      <w:r>
        <w:t>business sectors are</w:t>
      </w:r>
    </w:p>
    <w:p w14:paraId="1B5E9B5B" w14:textId="77A4DEA6" w:rsidR="00B31C35" w:rsidRDefault="00B31C35" w:rsidP="00B31C35">
      <w:pPr>
        <w:pStyle w:val="ListBullet"/>
        <w:rPr>
          <w:lang w:eastAsia="en-US"/>
        </w:rPr>
      </w:pPr>
      <w:r>
        <w:rPr>
          <w:lang w:eastAsia="en-US"/>
        </w:rPr>
        <w:t>31% Construction</w:t>
      </w:r>
    </w:p>
    <w:p w14:paraId="0AFE8D67" w14:textId="78C2C76F" w:rsidR="00B31C35" w:rsidRDefault="00B31C35" w:rsidP="00B31C35">
      <w:pPr>
        <w:pStyle w:val="ListBullet"/>
        <w:rPr>
          <w:lang w:eastAsia="en-US"/>
        </w:rPr>
      </w:pPr>
      <w:r>
        <w:rPr>
          <w:lang w:eastAsia="en-US"/>
        </w:rPr>
        <w:t>12% Professional, Scientific &amp; Technical Services</w:t>
      </w:r>
    </w:p>
    <w:p w14:paraId="6369D506" w14:textId="1820C3C9" w:rsidR="00B31C35" w:rsidRDefault="00B31C35" w:rsidP="00B31C35">
      <w:pPr>
        <w:pStyle w:val="ListBullet"/>
        <w:rPr>
          <w:lang w:eastAsia="en-US"/>
        </w:rPr>
      </w:pPr>
      <w:r>
        <w:rPr>
          <w:lang w:eastAsia="en-US"/>
        </w:rPr>
        <w:lastRenderedPageBreak/>
        <w:t>8% Rental, Hiring &amp; Real-estate</w:t>
      </w:r>
    </w:p>
    <w:p w14:paraId="3C03BCE7" w14:textId="006E59B1" w:rsidR="00B31C35" w:rsidRDefault="00B31C35" w:rsidP="00B31C35">
      <w:pPr>
        <w:pStyle w:val="ListBullet"/>
        <w:rPr>
          <w:lang w:eastAsia="en-US"/>
        </w:rPr>
      </w:pPr>
      <w:r>
        <w:rPr>
          <w:lang w:eastAsia="en-US"/>
        </w:rPr>
        <w:t>6% Retail Trade</w:t>
      </w:r>
    </w:p>
    <w:p w14:paraId="24738111" w14:textId="49C0370A" w:rsidR="00B31C35" w:rsidRPr="00B31C35" w:rsidRDefault="00B31C35" w:rsidP="00B31C35">
      <w:pPr>
        <w:pStyle w:val="ListBullet"/>
        <w:rPr>
          <w:lang w:eastAsia="en-US"/>
        </w:rPr>
      </w:pPr>
      <w:r>
        <w:rPr>
          <w:lang w:eastAsia="en-US"/>
        </w:rPr>
        <w:t>5% Other Services</w:t>
      </w:r>
    </w:p>
    <w:p w14:paraId="47B0005F" w14:textId="77777777" w:rsidR="009B060A" w:rsidRDefault="00B02C13" w:rsidP="00B31C35">
      <w:pPr>
        <w:pStyle w:val="Heading2"/>
      </w:pPr>
      <w:bookmarkStart w:id="33" w:name="_Toc110955886"/>
      <w:r w:rsidRPr="00EA55C0">
        <w:t>Local Jobs</w:t>
      </w:r>
      <w:bookmarkEnd w:id="33"/>
    </w:p>
    <w:p w14:paraId="1409E46B" w14:textId="09318623" w:rsidR="00B31C35" w:rsidRPr="00B31C35" w:rsidRDefault="009B060A" w:rsidP="009B060A">
      <w:pPr>
        <w:pStyle w:val="BodyText"/>
      </w:pPr>
      <w:r>
        <w:t xml:space="preserve">There are </w:t>
      </w:r>
      <w:r w:rsidR="0097230D">
        <w:t>41,700</w:t>
      </w:r>
      <w:r>
        <w:t xml:space="preserve"> local jobs. The top 5 employing industries:</w:t>
      </w:r>
    </w:p>
    <w:p w14:paraId="7AE95E70" w14:textId="59D3346B" w:rsidR="00773487" w:rsidRDefault="00B31C35" w:rsidP="00F9492D">
      <w:pPr>
        <w:pStyle w:val="ListBullet"/>
      </w:pPr>
      <w:r>
        <w:t>13% Retail Trade</w:t>
      </w:r>
    </w:p>
    <w:p w14:paraId="168EC0B8" w14:textId="69A59A7F" w:rsidR="00B31C35" w:rsidRDefault="00B31C35" w:rsidP="00F9492D">
      <w:pPr>
        <w:pStyle w:val="ListBullet"/>
      </w:pPr>
      <w:r>
        <w:t>12% Construction</w:t>
      </w:r>
    </w:p>
    <w:p w14:paraId="1124DC4C" w14:textId="059EA69C" w:rsidR="00B31C35" w:rsidRDefault="00B31C35" w:rsidP="00F9492D">
      <w:pPr>
        <w:pStyle w:val="ListBullet"/>
      </w:pPr>
      <w:r>
        <w:t>10% Education</w:t>
      </w:r>
    </w:p>
    <w:p w14:paraId="326A509E" w14:textId="2CD38D97" w:rsidR="00B31C35" w:rsidRDefault="00B31C35" w:rsidP="00F9492D">
      <w:pPr>
        <w:pStyle w:val="ListBullet"/>
      </w:pPr>
      <w:r>
        <w:t>10% Health Care and Social Assistance</w:t>
      </w:r>
    </w:p>
    <w:p w14:paraId="4AEB9293" w14:textId="17159E7B" w:rsidR="00B31C35" w:rsidRDefault="00B31C35" w:rsidP="00F9492D">
      <w:pPr>
        <w:pStyle w:val="ListBullet"/>
      </w:pPr>
      <w:r>
        <w:t>9% Manufacturing</w:t>
      </w:r>
    </w:p>
    <w:p w14:paraId="336D846A" w14:textId="4BF3A91B" w:rsidR="00B31C35" w:rsidRDefault="00F9492D" w:rsidP="00D74AA1">
      <w:pPr>
        <w:pStyle w:val="BodyText"/>
      </w:pPr>
      <w:r>
        <w:t>73,577 of our residents are employed however an estimated 60% leave the Yarra Ranges every day for work</w:t>
      </w:r>
      <w:r w:rsidR="009B060A">
        <w:t>.</w:t>
      </w:r>
    </w:p>
    <w:p w14:paraId="10B2CE1C" w14:textId="77777777" w:rsidR="00F9492D" w:rsidRDefault="00B02C13" w:rsidP="00F9492D">
      <w:pPr>
        <w:pStyle w:val="Heading2"/>
      </w:pPr>
      <w:bookmarkStart w:id="34" w:name="_Toc110955887"/>
      <w:r w:rsidRPr="00EA55C0">
        <w:t>Tourism</w:t>
      </w:r>
      <w:bookmarkEnd w:id="34"/>
      <w:r w:rsidRPr="00EA55C0">
        <w:t xml:space="preserve"> </w:t>
      </w:r>
    </w:p>
    <w:p w14:paraId="57A44CEF" w14:textId="51938F1F" w:rsidR="00B02C13" w:rsidRPr="00EA55C0" w:rsidRDefault="00F9492D" w:rsidP="00D74AA1">
      <w:pPr>
        <w:pStyle w:val="BodyText"/>
      </w:pPr>
      <w:r w:rsidRPr="00F9492D">
        <w:t>Touris</w:t>
      </w:r>
      <w:r>
        <w:t>m</w:t>
      </w:r>
      <w:r w:rsidRPr="00F9492D">
        <w:t xml:space="preserve"> </w:t>
      </w:r>
      <w:r w:rsidR="00B02C13" w:rsidRPr="00F9492D">
        <w:t xml:space="preserve">plays a significant role in contributing towards improving the vibrancy, </w:t>
      </w:r>
      <w:proofErr w:type="gramStart"/>
      <w:r w:rsidR="00B02C13" w:rsidRPr="00F9492D">
        <w:t>liveability</w:t>
      </w:r>
      <w:proofErr w:type="gramEnd"/>
      <w:r w:rsidR="00B02C13" w:rsidRPr="00F9492D">
        <w:t xml:space="preserve"> and prosperity of the region. Bustling local retail precincts, gourmet food and beverage destinations, a rich cultural scene and unrivalled natural beauty create unique</w:t>
      </w:r>
      <w:r>
        <w:t xml:space="preserve"> </w:t>
      </w:r>
      <w:r w:rsidR="00B02C13" w:rsidRPr="00EA55C0">
        <w:t>Yarra Ranges experience and offer further opportunities to grow the visitor economy.</w:t>
      </w:r>
    </w:p>
    <w:p w14:paraId="7E4397AD" w14:textId="701EDE79" w:rsidR="00D74AA1" w:rsidRDefault="00B02C13" w:rsidP="00D74AA1">
      <w:pPr>
        <w:pStyle w:val="BodyText"/>
      </w:pPr>
      <w:r w:rsidRPr="006A1F00">
        <w:t>Tourism</w:t>
      </w:r>
      <w:r w:rsidRPr="00EA55C0">
        <w:rPr>
          <w:b/>
        </w:rPr>
        <w:t xml:space="preserve"> </w:t>
      </w:r>
      <w:r w:rsidRPr="00EA55C0">
        <w:t>visitation was rising strongly before Covid-19 and in the year ending March 2020, the region</w:t>
      </w:r>
      <w:r w:rsidR="00F9492D">
        <w:t xml:space="preserve"> </w:t>
      </w:r>
      <w:r w:rsidRPr="00EA55C0">
        <w:t>had 3.7 million visitors. Made up predominantly by day trippers 85%.</w:t>
      </w:r>
    </w:p>
    <w:p w14:paraId="59329AD3" w14:textId="42361BC7" w:rsidR="00B02C13" w:rsidRPr="00EA55C0" w:rsidRDefault="00B02C13" w:rsidP="0098759C">
      <w:pPr>
        <w:pStyle w:val="Heading2"/>
      </w:pPr>
      <w:bookmarkStart w:id="35" w:name="_Toc110955888"/>
      <w:r w:rsidRPr="00EA55C0">
        <w:t>Unequal outcomes</w:t>
      </w:r>
      <w:r w:rsidR="00F9492D">
        <w:t xml:space="preserve"> </w:t>
      </w:r>
      <w:r w:rsidRPr="00EA55C0">
        <w:t>Socio-economic status</w:t>
      </w:r>
      <w:bookmarkEnd w:id="35"/>
    </w:p>
    <w:p w14:paraId="7C008F0A" w14:textId="5804AD6B" w:rsidR="00773487" w:rsidRDefault="00B02C13" w:rsidP="00D74AA1">
      <w:pPr>
        <w:pStyle w:val="BodyText"/>
      </w:pPr>
      <w:r w:rsidRPr="00EA55C0">
        <w:t>Compared with the national average, Yarra Ranges</w:t>
      </w:r>
      <w:r w:rsidR="00F9492D">
        <w:t xml:space="preserve"> </w:t>
      </w:r>
      <w:r w:rsidRPr="00EA55C0">
        <w:t>is above average in terms of socio-economic</w:t>
      </w:r>
      <w:r w:rsidR="00F9492D">
        <w:t xml:space="preserve"> </w:t>
      </w:r>
      <w:r w:rsidRPr="00EA55C0">
        <w:t xml:space="preserve">status. </w:t>
      </w:r>
      <w:proofErr w:type="gramStart"/>
      <w:r w:rsidRPr="00EA55C0">
        <w:t>However</w:t>
      </w:r>
      <w:proofErr w:type="gramEnd"/>
      <w:r w:rsidRPr="00EA55C0">
        <w:t xml:space="preserve"> there are large differences in the socio</w:t>
      </w:r>
      <w:r w:rsidRPr="00EA55C0">
        <w:rPr>
          <w:rFonts w:ascii="Cambria Math" w:hAnsi="Cambria Math" w:cs="Cambria Math"/>
        </w:rPr>
        <w:t>‑</w:t>
      </w:r>
      <w:r w:rsidRPr="00EA55C0">
        <w:t>economic profile in the region with pockets of affluency as well higher</w:t>
      </w:r>
      <w:r w:rsidR="0098759C">
        <w:t xml:space="preserve"> </w:t>
      </w:r>
      <w:r w:rsidRPr="00EA55C0">
        <w:t>socio-economic disadvantage. This highlights our diverse,</w:t>
      </w:r>
      <w:r w:rsidR="0098759C">
        <w:t xml:space="preserve"> </w:t>
      </w:r>
      <w:r w:rsidRPr="00EA55C0">
        <w:t>mix of communities and reinforces the need</w:t>
      </w:r>
      <w:r w:rsidR="0098759C">
        <w:t xml:space="preserve"> </w:t>
      </w:r>
      <w:r w:rsidRPr="00EA55C0">
        <w:t>for regenerative economic development that creates socio</w:t>
      </w:r>
      <w:r w:rsidRPr="00EA55C0">
        <w:rPr>
          <w:rFonts w:ascii="Cambria Math" w:hAnsi="Cambria Math" w:cs="Cambria Math"/>
        </w:rPr>
        <w:t>‑</w:t>
      </w:r>
      <w:r w:rsidRPr="00EA55C0">
        <w:t>economic benefit for everyone, not just for a few.</w:t>
      </w:r>
    </w:p>
    <w:p w14:paraId="680C3952" w14:textId="28A0A67E" w:rsidR="00B02C13" w:rsidRPr="00EA55C0" w:rsidRDefault="00B02C13" w:rsidP="0098759C">
      <w:pPr>
        <w:pStyle w:val="NoSpacing"/>
      </w:pPr>
      <w:r w:rsidRPr="00EA55C0">
        <w:t xml:space="preserve">Data source: </w:t>
      </w:r>
      <w:proofErr w:type="spellStart"/>
      <w:r w:rsidRPr="00EA55C0">
        <w:t>Remplan</w:t>
      </w:r>
      <w:proofErr w:type="spellEnd"/>
      <w:r w:rsidRPr="00EA55C0">
        <w:t xml:space="preserve"> 2021</w:t>
      </w:r>
    </w:p>
    <w:p w14:paraId="37FFDDB9" w14:textId="77777777" w:rsidR="00B02C13" w:rsidRPr="00EA55C0" w:rsidRDefault="00B02C13" w:rsidP="0098759C">
      <w:pPr>
        <w:pStyle w:val="NoSpacing"/>
      </w:pPr>
      <w:r w:rsidRPr="00EA55C0">
        <w:t>Population data source: ABS 2021 Census Socio-economic data source: ABS 2018</w:t>
      </w:r>
    </w:p>
    <w:p w14:paraId="3A748AE5" w14:textId="3D422558" w:rsidR="00773487" w:rsidRDefault="00B02C13" w:rsidP="0098759C">
      <w:pPr>
        <w:pStyle w:val="NoSpacing"/>
      </w:pPr>
      <w:proofErr w:type="gramStart"/>
      <w:r w:rsidRPr="00EA55C0">
        <w:t>Socio-economic Index for Areas (SEIFA),</w:t>
      </w:r>
      <w:proofErr w:type="gramEnd"/>
      <w:r w:rsidRPr="00EA55C0">
        <w:t xml:space="preserve"> ranks areas in Australia according to relative socio-economic advantage and disadvantage. </w:t>
      </w:r>
      <w:r w:rsidR="002922EF">
        <w:t>Yarra Ranges Council</w:t>
      </w:r>
      <w:r w:rsidRPr="00EA55C0">
        <w:t xml:space="preserve"> score is 1040.</w:t>
      </w:r>
    </w:p>
    <w:p w14:paraId="1AEA8AF7" w14:textId="1E6BB13E" w:rsidR="00773487" w:rsidRDefault="00B02C13" w:rsidP="0098759C">
      <w:pPr>
        <w:pStyle w:val="Heading1"/>
      </w:pPr>
      <w:bookmarkStart w:id="36" w:name="_TOC_250005"/>
      <w:bookmarkStart w:id="37" w:name="_Toc110955889"/>
      <w:r w:rsidRPr="00EA55C0">
        <w:lastRenderedPageBreak/>
        <w:t xml:space="preserve">Trends </w:t>
      </w:r>
      <w:bookmarkEnd w:id="36"/>
      <w:r w:rsidRPr="00EA55C0">
        <w:t>influencing</w:t>
      </w:r>
      <w:r w:rsidR="0098759C">
        <w:t xml:space="preserve"> </w:t>
      </w:r>
      <w:bookmarkStart w:id="38" w:name="_TOC_250004"/>
      <w:r w:rsidRPr="00EA55C0">
        <w:t xml:space="preserve">our economic </w:t>
      </w:r>
      <w:bookmarkEnd w:id="38"/>
      <w:r w:rsidRPr="00EA55C0">
        <w:t>future</w:t>
      </w:r>
      <w:bookmarkEnd w:id="37"/>
    </w:p>
    <w:p w14:paraId="132AAA60" w14:textId="4FA429E0" w:rsidR="0098759C" w:rsidRDefault="00B02C13" w:rsidP="0098759C">
      <w:pPr>
        <w:pStyle w:val="Heading2"/>
      </w:pPr>
      <w:bookmarkStart w:id="39" w:name="_Toc110955890"/>
      <w:r w:rsidRPr="00EA55C0">
        <w:t>Trend</w:t>
      </w:r>
      <w:r w:rsidR="0098759C">
        <w:t xml:space="preserve"> - </w:t>
      </w:r>
      <w:r w:rsidRPr="00EA55C0">
        <w:t>Migration away from cities</w:t>
      </w:r>
      <w:bookmarkEnd w:id="39"/>
      <w:r w:rsidRPr="00EA55C0">
        <w:t xml:space="preserve"> </w:t>
      </w:r>
    </w:p>
    <w:p w14:paraId="10465AAD" w14:textId="56D5EFCC" w:rsidR="00B02C13" w:rsidRPr="00EA55C0" w:rsidRDefault="00B02C13" w:rsidP="00D74AA1">
      <w:pPr>
        <w:pStyle w:val="BodyText"/>
      </w:pPr>
      <w:r w:rsidRPr="00EA55C0">
        <w:t>Melbourne has experienced the single largest net loss of population out of any part of Australia as a result of COVID</w:t>
      </w:r>
      <w:r w:rsidR="002922EF">
        <w:noBreakHyphen/>
      </w:r>
      <w:r w:rsidRPr="00EA55C0">
        <w:t>19.</w:t>
      </w:r>
    </w:p>
    <w:p w14:paraId="761167C0" w14:textId="77777777" w:rsidR="00B02C13" w:rsidRPr="00EA55C0" w:rsidRDefault="00B02C13" w:rsidP="0095108F">
      <w:pPr>
        <w:pStyle w:val="Heading3"/>
      </w:pPr>
      <w:r w:rsidRPr="00EA55C0">
        <w:t>Implications for Yarra Ranges</w:t>
      </w:r>
    </w:p>
    <w:p w14:paraId="14C626D7" w14:textId="77777777" w:rsidR="00B02C13" w:rsidRPr="00EA55C0" w:rsidRDefault="00B02C13" w:rsidP="00081C3C">
      <w:pPr>
        <w:pStyle w:val="ListBullet"/>
      </w:pPr>
      <w:r w:rsidRPr="00EA55C0">
        <w:t>Potential reduction in the number of day-trip visitors to the Yarra Ranges.</w:t>
      </w:r>
    </w:p>
    <w:p w14:paraId="10CCC3C6" w14:textId="77777777" w:rsidR="00B02C13" w:rsidRPr="00EA55C0" w:rsidRDefault="00B02C13" w:rsidP="00081C3C">
      <w:pPr>
        <w:pStyle w:val="ListBullet"/>
      </w:pPr>
      <w:r w:rsidRPr="00EA55C0">
        <w:t>Decrease in the overall consumer market, potentially impacting other sectors in our region such as construction and retail trade.</w:t>
      </w:r>
    </w:p>
    <w:p w14:paraId="1A7F4937" w14:textId="77777777" w:rsidR="00B02C13" w:rsidRPr="00EA55C0" w:rsidRDefault="00B02C13" w:rsidP="00081C3C">
      <w:pPr>
        <w:pStyle w:val="ListBullet"/>
      </w:pPr>
      <w:r w:rsidRPr="00EA55C0">
        <w:t xml:space="preserve">Opportunity to pro-actively target these Melbourne residents, </w:t>
      </w:r>
      <w:proofErr w:type="gramStart"/>
      <w:r w:rsidRPr="00EA55C0">
        <w:t>businesses</w:t>
      </w:r>
      <w:proofErr w:type="gramEnd"/>
      <w:r w:rsidRPr="00EA55C0">
        <w:t xml:space="preserve"> and entrepreneurs into the Yarra Ranges.</w:t>
      </w:r>
    </w:p>
    <w:p w14:paraId="4D82DF16" w14:textId="2BCDB054" w:rsidR="00B02C13" w:rsidRPr="00EA55C0" w:rsidRDefault="00B02C13" w:rsidP="0098759C">
      <w:pPr>
        <w:pStyle w:val="Heading2"/>
      </w:pPr>
      <w:bookmarkStart w:id="40" w:name="_Toc110955891"/>
      <w:r w:rsidRPr="00EA55C0">
        <w:t>Trend</w:t>
      </w:r>
      <w:r w:rsidR="0098759C">
        <w:t xml:space="preserve"> - </w:t>
      </w:r>
      <w:r w:rsidRPr="00EA55C0">
        <w:t>Lifestyle changes due to the global pandemic</w:t>
      </w:r>
      <w:bookmarkEnd w:id="40"/>
    </w:p>
    <w:p w14:paraId="30B52E87" w14:textId="77777777" w:rsidR="00B02C13" w:rsidRPr="00EA55C0" w:rsidRDefault="00B02C13" w:rsidP="00D74AA1">
      <w:pPr>
        <w:pStyle w:val="BodyText"/>
      </w:pPr>
      <w:r w:rsidRPr="00EA55C0">
        <w:t>Globally, people are re-evaluating their lifestyles and prioritising health and wellness. Coupled with the ability to now work remotely, there are major changes in regional migration, how and where we work, and how we spend our leisure time.</w:t>
      </w:r>
    </w:p>
    <w:p w14:paraId="31C6BB39" w14:textId="77777777" w:rsidR="00B02C13" w:rsidRPr="00EA55C0" w:rsidRDefault="00B02C13" w:rsidP="0095108F">
      <w:pPr>
        <w:pStyle w:val="Heading3"/>
      </w:pPr>
      <w:r w:rsidRPr="00EA55C0">
        <w:t>Implications for Yarra Ranges</w:t>
      </w:r>
    </w:p>
    <w:p w14:paraId="6FD43F2B" w14:textId="46BC4DCB" w:rsidR="00B02C13" w:rsidRPr="00EA55C0" w:rsidRDefault="00B02C13" w:rsidP="00973DD3">
      <w:pPr>
        <w:pStyle w:val="ListBullet"/>
      </w:pPr>
      <w:r w:rsidRPr="00EA55C0">
        <w:t>Opportunity to leverage the high quality of life offered by living and working in the Yarra Ranges as a competitive advantage for attracting new residents that strengthen</w:t>
      </w:r>
      <w:r w:rsidR="0098759C">
        <w:t xml:space="preserve"> </w:t>
      </w:r>
      <w:r w:rsidRPr="00EA55C0">
        <w:t xml:space="preserve">the local workforce, </w:t>
      </w:r>
      <w:proofErr w:type="gramStart"/>
      <w:r w:rsidRPr="00EA55C0">
        <w:t>businesses</w:t>
      </w:r>
      <w:proofErr w:type="gramEnd"/>
      <w:r w:rsidRPr="00EA55C0">
        <w:t xml:space="preserve"> and entrepreneurs.</w:t>
      </w:r>
    </w:p>
    <w:p w14:paraId="53310B29" w14:textId="595B07B5" w:rsidR="00B02C13" w:rsidRPr="00EA55C0" w:rsidRDefault="00B02C13" w:rsidP="0098759C">
      <w:pPr>
        <w:pStyle w:val="Heading2"/>
      </w:pPr>
      <w:bookmarkStart w:id="41" w:name="_Toc110955892"/>
      <w:r w:rsidRPr="00EA55C0">
        <w:t>Trend</w:t>
      </w:r>
      <w:r w:rsidR="0098759C">
        <w:t xml:space="preserve"> - </w:t>
      </w:r>
      <w:r w:rsidRPr="00EA55C0">
        <w:t>Post-COVID shakeup of the global economy</w:t>
      </w:r>
      <w:bookmarkEnd w:id="41"/>
    </w:p>
    <w:p w14:paraId="1B8600A9" w14:textId="77777777" w:rsidR="00B02C13" w:rsidRPr="00EA55C0" w:rsidRDefault="00B02C13" w:rsidP="00D74AA1">
      <w:pPr>
        <w:pStyle w:val="BodyText"/>
      </w:pPr>
      <w:r w:rsidRPr="00EA55C0">
        <w:t>Changes in the supply, demand and distribution of goods and services.</w:t>
      </w:r>
    </w:p>
    <w:p w14:paraId="7ED401EC" w14:textId="75585233" w:rsidR="00B02C13" w:rsidRPr="00EA55C0" w:rsidRDefault="00B02C13" w:rsidP="0095108F">
      <w:pPr>
        <w:pStyle w:val="Heading3"/>
      </w:pPr>
      <w:r w:rsidRPr="00EA55C0">
        <w:t>Implications for Yarra Ranges</w:t>
      </w:r>
    </w:p>
    <w:p w14:paraId="1A8C628E" w14:textId="77777777" w:rsidR="00773487" w:rsidRDefault="00B02C13" w:rsidP="00081C3C">
      <w:pPr>
        <w:pStyle w:val="ListBullet"/>
      </w:pPr>
      <w:r w:rsidRPr="00EA55C0">
        <w:t xml:space="preserve">Opportunities to increase connectivity and influence within local, </w:t>
      </w:r>
      <w:proofErr w:type="gramStart"/>
      <w:r w:rsidRPr="00EA55C0">
        <w:t>national</w:t>
      </w:r>
      <w:proofErr w:type="gramEnd"/>
      <w:r w:rsidRPr="00EA55C0">
        <w:t xml:space="preserve"> and global markets across all opportunity industries.</w:t>
      </w:r>
    </w:p>
    <w:p w14:paraId="781A1D67" w14:textId="650786CD" w:rsidR="00B02C13" w:rsidRPr="00EA55C0" w:rsidRDefault="00B02C13" w:rsidP="0098759C">
      <w:pPr>
        <w:pStyle w:val="Heading2"/>
      </w:pPr>
      <w:bookmarkStart w:id="42" w:name="_Toc110955893"/>
      <w:r w:rsidRPr="00EA55C0">
        <w:t>Trend</w:t>
      </w:r>
      <w:r w:rsidR="0098759C">
        <w:t xml:space="preserve"> - </w:t>
      </w:r>
      <w:r w:rsidRPr="00EA55C0">
        <w:t>Demographic shifts and workforce changes</w:t>
      </w:r>
      <w:bookmarkEnd w:id="42"/>
    </w:p>
    <w:p w14:paraId="1CE6E118" w14:textId="77777777" w:rsidR="00B02C13" w:rsidRPr="00EA55C0" w:rsidRDefault="00B02C13" w:rsidP="00D74AA1">
      <w:pPr>
        <w:pStyle w:val="BodyText"/>
      </w:pPr>
      <w:r w:rsidRPr="00EA55C0">
        <w:t>Aging population in the western world.</w:t>
      </w:r>
    </w:p>
    <w:p w14:paraId="6056261D" w14:textId="77777777" w:rsidR="00B02C13" w:rsidRPr="00EA55C0" w:rsidRDefault="00B02C13" w:rsidP="00D74AA1">
      <w:pPr>
        <w:pStyle w:val="BodyText"/>
      </w:pPr>
      <w:r w:rsidRPr="00EA55C0">
        <w:t>Increase of remote working, outsourcing, offshoring.</w:t>
      </w:r>
    </w:p>
    <w:p w14:paraId="1AA558EE" w14:textId="2F9554E3" w:rsidR="00B02C13" w:rsidRPr="00EA55C0" w:rsidRDefault="00B02C13" w:rsidP="00D74AA1">
      <w:pPr>
        <w:pStyle w:val="BodyText"/>
      </w:pPr>
      <w:r w:rsidRPr="00EA55C0">
        <w:t>Skills revolution and associated need for expertise in emerging technologies</w:t>
      </w:r>
      <w:r w:rsidR="0097230D">
        <w:t xml:space="preserve"> </w:t>
      </w:r>
      <w:proofErr w:type="gramStart"/>
      <w:r w:rsidRPr="00EA55C0">
        <w:t>e.g.</w:t>
      </w:r>
      <w:proofErr w:type="gramEnd"/>
      <w:r w:rsidRPr="00EA55C0">
        <w:t xml:space="preserve"> AI (Artificial Intelligence) and robotics.</w:t>
      </w:r>
    </w:p>
    <w:p w14:paraId="545167D8" w14:textId="77777777" w:rsidR="00B02C13" w:rsidRPr="00EA55C0" w:rsidRDefault="00B02C13" w:rsidP="0095108F">
      <w:pPr>
        <w:pStyle w:val="Heading3"/>
      </w:pPr>
      <w:r w:rsidRPr="00EA55C0">
        <w:lastRenderedPageBreak/>
        <w:t>Implications for Yarra Ranges</w:t>
      </w:r>
    </w:p>
    <w:p w14:paraId="2FF649C0" w14:textId="795AD0BF" w:rsidR="00B02C13" w:rsidRPr="00EA55C0" w:rsidRDefault="00B02C13" w:rsidP="00EC5908">
      <w:pPr>
        <w:pStyle w:val="ListBullet"/>
      </w:pPr>
      <w:r w:rsidRPr="00EA55C0">
        <w:t>Population – Yarra Ranges has a historically slow growth in this</w:t>
      </w:r>
      <w:r w:rsidR="009B7370">
        <w:t xml:space="preserve"> </w:t>
      </w:r>
      <w:r w:rsidRPr="00EA55C0">
        <w:t>area and faces an aging population. Residents aged over 65 years are expected to increase from 15.0%</w:t>
      </w:r>
      <w:r w:rsidR="009B7370">
        <w:t xml:space="preserve"> </w:t>
      </w:r>
      <w:r w:rsidRPr="00EA55C0">
        <w:t>of the total population in 2016 to 21.2% by 2041.</w:t>
      </w:r>
    </w:p>
    <w:p w14:paraId="185D3AD6" w14:textId="6130348C" w:rsidR="00B02C13" w:rsidRPr="00EA55C0" w:rsidRDefault="00B02C13" w:rsidP="00F34241">
      <w:pPr>
        <w:pStyle w:val="ListBullet"/>
      </w:pPr>
      <w:r w:rsidRPr="00EA55C0">
        <w:t>Opportunity to attract new businesses (including those providing services</w:t>
      </w:r>
      <w:r w:rsidR="009B7370">
        <w:t xml:space="preserve"> </w:t>
      </w:r>
      <w:r w:rsidRPr="00EA55C0">
        <w:t xml:space="preserve">to and aging community), workers, </w:t>
      </w:r>
      <w:proofErr w:type="gramStart"/>
      <w:r w:rsidRPr="00EA55C0">
        <w:t>professionals</w:t>
      </w:r>
      <w:proofErr w:type="gramEnd"/>
      <w:r w:rsidRPr="00EA55C0">
        <w:t xml:space="preserve"> and entrepreneurs in to strengthen the local workforce.</w:t>
      </w:r>
    </w:p>
    <w:p w14:paraId="59C3BAB7" w14:textId="420A320E" w:rsidR="00B02C13" w:rsidRPr="00EA55C0" w:rsidRDefault="00B02C13" w:rsidP="009B7370">
      <w:pPr>
        <w:pStyle w:val="Heading2"/>
      </w:pPr>
      <w:bookmarkStart w:id="43" w:name="_Toc110955894"/>
      <w:r w:rsidRPr="00EA55C0">
        <w:t>Trend</w:t>
      </w:r>
      <w:r w:rsidR="009B7370">
        <w:t xml:space="preserve"> - </w:t>
      </w:r>
      <w:r w:rsidRPr="00EA55C0">
        <w:t>Sustainability, the circular economy, climate change and community-led economic development</w:t>
      </w:r>
      <w:bookmarkEnd w:id="43"/>
    </w:p>
    <w:p w14:paraId="44DEDA0B" w14:textId="77777777" w:rsidR="00B02C13" w:rsidRPr="00EA55C0" w:rsidRDefault="00B02C13" w:rsidP="00D74AA1">
      <w:pPr>
        <w:pStyle w:val="BodyText"/>
      </w:pPr>
      <w:r w:rsidRPr="00EA55C0">
        <w:t>Growing interest in regenerative communities, regenerative industries, and regenerative travel.</w:t>
      </w:r>
    </w:p>
    <w:p w14:paraId="345FB07D" w14:textId="77777777" w:rsidR="00B02C13" w:rsidRPr="00EA55C0" w:rsidRDefault="00B02C13" w:rsidP="00D74AA1">
      <w:pPr>
        <w:pStyle w:val="BodyText"/>
      </w:pPr>
      <w:r w:rsidRPr="00EA55C0">
        <w:t>Moving beyond sustainability, trends are highlighting the importance of businesses being good community citizens.</w:t>
      </w:r>
    </w:p>
    <w:p w14:paraId="560272BE" w14:textId="77777777" w:rsidR="00B02C13" w:rsidRPr="00EA55C0" w:rsidRDefault="00B02C13" w:rsidP="00D74AA1">
      <w:pPr>
        <w:pStyle w:val="BodyText"/>
      </w:pPr>
      <w:r w:rsidRPr="00EA55C0">
        <w:t>Equally, community wealth building through community-led economic development is gaining momentum. This type of economic development creates opportunities and benefits are distributed to all in our communities.</w:t>
      </w:r>
    </w:p>
    <w:p w14:paraId="36F8B9DE" w14:textId="77777777" w:rsidR="00B02C13" w:rsidRPr="00EA55C0" w:rsidRDefault="00B02C13" w:rsidP="0095108F">
      <w:pPr>
        <w:pStyle w:val="Heading3"/>
      </w:pPr>
      <w:r w:rsidRPr="00EA55C0">
        <w:t>Implications for Yarra Ranges</w:t>
      </w:r>
    </w:p>
    <w:p w14:paraId="7EFF4120" w14:textId="77777777" w:rsidR="00B02C13" w:rsidRPr="00EA55C0" w:rsidRDefault="00B02C13" w:rsidP="009B7370">
      <w:pPr>
        <w:pStyle w:val="ListBullet"/>
      </w:pPr>
      <w:r w:rsidRPr="00EA55C0">
        <w:t>Opportunity to take a national leadership position as regenerative economy.</w:t>
      </w:r>
    </w:p>
    <w:p w14:paraId="3ED00BE2" w14:textId="2812F706" w:rsidR="00B02C13" w:rsidRPr="00EA55C0" w:rsidRDefault="00B02C13" w:rsidP="006D13F2">
      <w:pPr>
        <w:pStyle w:val="ListBullet"/>
      </w:pPr>
      <w:r w:rsidRPr="00EA55C0">
        <w:t>Opportunity to support and develop the desire for community-led economic development initiatives, linking in with</w:t>
      </w:r>
      <w:r w:rsidR="009B7370">
        <w:t xml:space="preserve"> </w:t>
      </w:r>
      <w:r w:rsidRPr="00EA55C0">
        <w:t>ongoing work addressing:</w:t>
      </w:r>
    </w:p>
    <w:p w14:paraId="4E64A33C" w14:textId="01D244B7" w:rsidR="00B02C13" w:rsidRPr="00EA55C0" w:rsidRDefault="00B02C13" w:rsidP="009B7370">
      <w:pPr>
        <w:pStyle w:val="ListBullet2"/>
      </w:pPr>
      <w:r w:rsidRPr="00EA55C0">
        <w:t>Major weather event impacts and resilience building</w:t>
      </w:r>
    </w:p>
    <w:p w14:paraId="05D70F3D" w14:textId="544568B2" w:rsidR="00B02C13" w:rsidRPr="00EA55C0" w:rsidRDefault="00B02C13" w:rsidP="009B7370">
      <w:pPr>
        <w:pStyle w:val="ListBullet2"/>
      </w:pPr>
      <w:r w:rsidRPr="00EA55C0">
        <w:t>The Powelltown, Yarra Junction and Warburton townships transition away from native timber harvesting on Crown land, by 2030.</w:t>
      </w:r>
    </w:p>
    <w:p w14:paraId="3E4DB0FB" w14:textId="32774C78" w:rsidR="00B02C13" w:rsidRPr="00EA55C0" w:rsidRDefault="00B02C13" w:rsidP="00763FF1">
      <w:pPr>
        <w:pStyle w:val="ListBullet"/>
      </w:pPr>
      <w:r w:rsidRPr="00EA55C0">
        <w:t xml:space="preserve">Opportunity to build the capabilities and awareness of local Social Enterprises and Not for Profit sectors. These businesses play a valuable role in the economic, </w:t>
      </w:r>
      <w:proofErr w:type="gramStart"/>
      <w:r w:rsidRPr="00EA55C0">
        <w:t>environmental</w:t>
      </w:r>
      <w:proofErr w:type="gramEnd"/>
      <w:r w:rsidRPr="00EA55C0">
        <w:t xml:space="preserve"> and social well-being of the community, offering many benefits that will contribute to a</w:t>
      </w:r>
      <w:r w:rsidR="009B7370">
        <w:t xml:space="preserve"> </w:t>
      </w:r>
      <w:r w:rsidRPr="00EA55C0">
        <w:t>more socially and economically inclusive Yarra Ranges.</w:t>
      </w:r>
    </w:p>
    <w:p w14:paraId="0EB191BA" w14:textId="4A8C4E2A" w:rsidR="00B02C13" w:rsidRPr="00EA55C0" w:rsidRDefault="00B02C13" w:rsidP="009B7370">
      <w:pPr>
        <w:pStyle w:val="Heading2"/>
      </w:pPr>
      <w:bookmarkStart w:id="44" w:name="_Toc110955895"/>
      <w:r w:rsidRPr="00EA55C0">
        <w:t>Trend</w:t>
      </w:r>
      <w:r w:rsidR="009B7370">
        <w:t xml:space="preserve"> - </w:t>
      </w:r>
      <w:r w:rsidRPr="00EA55C0">
        <w:t>Technological innovations</w:t>
      </w:r>
      <w:bookmarkEnd w:id="44"/>
    </w:p>
    <w:p w14:paraId="2536AF52" w14:textId="183F0AD8" w:rsidR="00B02C13" w:rsidRPr="00EA55C0" w:rsidRDefault="00B02C13" w:rsidP="00D74AA1">
      <w:pPr>
        <w:pStyle w:val="BodyText"/>
      </w:pPr>
      <w:r w:rsidRPr="00EA55C0">
        <w:t xml:space="preserve">Perceptions of sprawling, pollutive industrial factories are quite far removed from the reality of the future, where industrial uses such as biotech facilities and data centres require less land and consume fewer resources. </w:t>
      </w:r>
      <w:proofErr w:type="gramStart"/>
      <w:r w:rsidRPr="00EA55C0">
        <w:t>And,</w:t>
      </w:r>
      <w:proofErr w:type="gramEnd"/>
      <w:r w:rsidRPr="00EA55C0">
        <w:t xml:space="preserve"> it is not just industrial</w:t>
      </w:r>
      <w:r w:rsidR="009B7370">
        <w:t xml:space="preserve"> </w:t>
      </w:r>
      <w:r w:rsidRPr="00EA55C0">
        <w:t>uses that are evolving. For example,</w:t>
      </w:r>
      <w:r w:rsidR="009B7370">
        <w:t xml:space="preserve"> </w:t>
      </w:r>
      <w:r w:rsidRPr="00EA55C0">
        <w:t>in the food and retail sectors, there a likely increased demand for drone technology for deliveries. Worldwide, there are</w:t>
      </w:r>
      <w:r w:rsidR="009B7370">
        <w:t xml:space="preserve"> </w:t>
      </w:r>
      <w:r w:rsidRPr="00EA55C0">
        <w:t>major supply issues for getting supplies into stores, and products to customers.</w:t>
      </w:r>
    </w:p>
    <w:p w14:paraId="3DF0A625" w14:textId="77777777" w:rsidR="00B02C13" w:rsidRPr="00EA55C0" w:rsidRDefault="00B02C13" w:rsidP="0095108F">
      <w:pPr>
        <w:pStyle w:val="Heading3"/>
      </w:pPr>
      <w:r w:rsidRPr="00EA55C0">
        <w:lastRenderedPageBreak/>
        <w:t>Implications for Yarra Ranges</w:t>
      </w:r>
    </w:p>
    <w:p w14:paraId="5144CE56" w14:textId="3C638C27" w:rsidR="00B02C13" w:rsidRPr="00EA55C0" w:rsidRDefault="00B02C13" w:rsidP="003C6E06">
      <w:pPr>
        <w:pStyle w:val="ListBullet"/>
      </w:pPr>
      <w:r w:rsidRPr="00EA55C0">
        <w:t>Already most industries operating within our region are applying</w:t>
      </w:r>
      <w:r w:rsidR="009B7370">
        <w:t xml:space="preserve"> </w:t>
      </w:r>
      <w:r w:rsidRPr="00EA55C0">
        <w:t>technological innovations and advanced manufacturing practices. This trend is expected to grow and broaden across other industries.</w:t>
      </w:r>
    </w:p>
    <w:p w14:paraId="57ACA823" w14:textId="77777777" w:rsidR="00B02C13" w:rsidRPr="00EA55C0" w:rsidRDefault="00B02C13" w:rsidP="009B7370">
      <w:pPr>
        <w:pStyle w:val="ListBullet"/>
      </w:pPr>
      <w:r w:rsidRPr="00EA55C0">
        <w:t>From a planning perspective, the challenge is to ensure that regulations keep abreast of these trends and enable technological innovations across all industries to flourish.</w:t>
      </w:r>
    </w:p>
    <w:p w14:paraId="1C04ED30" w14:textId="77777777" w:rsidR="00773487" w:rsidRDefault="00B02C13" w:rsidP="009B7370">
      <w:pPr>
        <w:pStyle w:val="ListBullet"/>
      </w:pPr>
      <w:r w:rsidRPr="00EA55C0">
        <w:t>Opportunity to showcase our region’s innovations nationally and globally.</w:t>
      </w:r>
    </w:p>
    <w:p w14:paraId="1B23270D" w14:textId="77777777" w:rsidR="00773487" w:rsidRDefault="00B02C13" w:rsidP="009B7370">
      <w:pPr>
        <w:pStyle w:val="Heading1"/>
      </w:pPr>
      <w:bookmarkStart w:id="45" w:name="_TOC_250003"/>
      <w:bookmarkStart w:id="46" w:name="_Toc110955896"/>
      <w:r w:rsidRPr="00EA55C0">
        <w:lastRenderedPageBreak/>
        <w:t xml:space="preserve">Our unique </w:t>
      </w:r>
      <w:bookmarkEnd w:id="45"/>
      <w:r w:rsidRPr="00EA55C0">
        <w:t>proposition</w:t>
      </w:r>
      <w:bookmarkEnd w:id="46"/>
    </w:p>
    <w:p w14:paraId="18F239D3" w14:textId="5F214A10" w:rsidR="00B02C13" w:rsidRPr="00EA55C0" w:rsidRDefault="00B02C13" w:rsidP="009B7370">
      <w:pPr>
        <w:pStyle w:val="Heading2"/>
      </w:pPr>
      <w:bookmarkStart w:id="47" w:name="_Toc110955897"/>
      <w:r w:rsidRPr="00EA55C0">
        <w:t>Size and scale</w:t>
      </w:r>
      <w:bookmarkEnd w:id="47"/>
    </w:p>
    <w:p w14:paraId="1FA10F86" w14:textId="77777777" w:rsidR="00B02C13" w:rsidRPr="00EA55C0" w:rsidRDefault="00B02C13" w:rsidP="00081C3C">
      <w:pPr>
        <w:pStyle w:val="ListBullet"/>
      </w:pPr>
      <w:r w:rsidRPr="00EA55C0">
        <w:t>A healthy economy ($6.7 billion) with strong historical growth (average 3.4% per year during the last five years), and a steady growth projection by 2032.</w:t>
      </w:r>
    </w:p>
    <w:p w14:paraId="00DD402E" w14:textId="77777777" w:rsidR="00B02C13" w:rsidRPr="00EA55C0" w:rsidRDefault="00B02C13" w:rsidP="00081C3C">
      <w:pPr>
        <w:pStyle w:val="ListBullet"/>
      </w:pPr>
      <w:r w:rsidRPr="00EA55C0">
        <w:t>One of Victoria’s largest and most diverse local government areas.</w:t>
      </w:r>
    </w:p>
    <w:p w14:paraId="417A2AEA" w14:textId="77777777" w:rsidR="00773487" w:rsidRDefault="00B02C13" w:rsidP="00081C3C">
      <w:pPr>
        <w:pStyle w:val="ListBullet"/>
      </w:pPr>
      <w:r w:rsidRPr="00EA55C0">
        <w:t>Potential for scalability by taking advantage of our proximity to Melbourne and the current migration away from Australia’s capital cities.</w:t>
      </w:r>
    </w:p>
    <w:p w14:paraId="59A5E50A" w14:textId="5F2249E8" w:rsidR="00B02C13" w:rsidRPr="00EA55C0" w:rsidRDefault="00B02C13" w:rsidP="009B7370">
      <w:pPr>
        <w:pStyle w:val="Heading2"/>
      </w:pPr>
      <w:bookmarkStart w:id="48" w:name="_Toc110955898"/>
      <w:r w:rsidRPr="00EA55C0">
        <w:t>Access to markets</w:t>
      </w:r>
      <w:bookmarkEnd w:id="48"/>
    </w:p>
    <w:p w14:paraId="4C508886" w14:textId="77777777" w:rsidR="00B02C13" w:rsidRPr="00EA55C0" w:rsidRDefault="00B02C13" w:rsidP="00081C3C">
      <w:pPr>
        <w:pStyle w:val="ListBullet"/>
      </w:pPr>
      <w:r w:rsidRPr="00EA55C0">
        <w:t>Convenient road and rail access to Melbourne’s CBD, airports, sea ports, and the rest of Victoria.</w:t>
      </w:r>
    </w:p>
    <w:p w14:paraId="40D2B656" w14:textId="77777777" w:rsidR="00773487" w:rsidRDefault="00B02C13" w:rsidP="00081C3C">
      <w:pPr>
        <w:pStyle w:val="ListBullet"/>
      </w:pPr>
      <w:r w:rsidRPr="00EA55C0">
        <w:t xml:space="preserve">Localised and well-connected supply chains and business ecosystems that are innovative, </w:t>
      </w:r>
      <w:proofErr w:type="gramStart"/>
      <w:r w:rsidRPr="00EA55C0">
        <w:t>adaptive</w:t>
      </w:r>
      <w:proofErr w:type="gramEnd"/>
      <w:r w:rsidRPr="00EA55C0">
        <w:t xml:space="preserve"> and technologically advanced (Industry 4.0) for example Bayswater Business Precinct.</w:t>
      </w:r>
    </w:p>
    <w:p w14:paraId="316CD9B9" w14:textId="54D66AF9" w:rsidR="00B02C13" w:rsidRPr="00EA55C0" w:rsidRDefault="00B02C13" w:rsidP="009B7370">
      <w:pPr>
        <w:pStyle w:val="Heading2"/>
      </w:pPr>
      <w:bookmarkStart w:id="49" w:name="_Toc110955899"/>
      <w:r w:rsidRPr="00EA55C0">
        <w:t>Lifestyle</w:t>
      </w:r>
      <w:bookmarkEnd w:id="49"/>
    </w:p>
    <w:p w14:paraId="300E404F" w14:textId="77777777" w:rsidR="00773487" w:rsidRDefault="00B02C13" w:rsidP="00081C3C">
      <w:pPr>
        <w:pStyle w:val="ListBullet"/>
      </w:pPr>
      <w:r w:rsidRPr="00EA55C0">
        <w:t>An enviable lifestyle, spectacular natural and rural scenery, a long-established commitment to environmental custodianship and regeneration, a strong sense of community, and a rich Indigenous and non-Indigenous cultural heritage.</w:t>
      </w:r>
    </w:p>
    <w:p w14:paraId="5E4FC536" w14:textId="5262B6DE" w:rsidR="00B02C13" w:rsidRPr="00EA55C0" w:rsidRDefault="00B02C13" w:rsidP="009B7370">
      <w:pPr>
        <w:pStyle w:val="Heading2"/>
      </w:pPr>
      <w:bookmarkStart w:id="50" w:name="_Toc110955900"/>
      <w:r w:rsidRPr="00EA55C0">
        <w:t>Skilled workforce</w:t>
      </w:r>
      <w:bookmarkEnd w:id="50"/>
    </w:p>
    <w:p w14:paraId="354D9AF5" w14:textId="77777777" w:rsidR="00B02C13" w:rsidRPr="00EA55C0" w:rsidRDefault="00B02C13" w:rsidP="00081C3C">
      <w:pPr>
        <w:pStyle w:val="ListBullet"/>
      </w:pPr>
      <w:r w:rsidRPr="00EA55C0">
        <w:t>Access to one of Australia’s largest workforces (over 2 million within Greater Melbourne).</w:t>
      </w:r>
    </w:p>
    <w:p w14:paraId="3D7A968E" w14:textId="77777777" w:rsidR="00665A99" w:rsidRDefault="00B02C13" w:rsidP="00090DE6">
      <w:pPr>
        <w:pStyle w:val="ListBullet"/>
      </w:pPr>
      <w:r w:rsidRPr="00EA55C0">
        <w:t>More local jobs are being provided to local residents. The proportion of local residents working locally will grow from 40% to 50% by 2032.</w:t>
      </w:r>
    </w:p>
    <w:p w14:paraId="36ED89E6" w14:textId="20B7DED9" w:rsidR="00773487" w:rsidRDefault="00665A99" w:rsidP="009B060A">
      <w:pPr>
        <w:pStyle w:val="BodyText"/>
      </w:pPr>
      <w:r>
        <w:rPr>
          <w:noProof/>
        </w:rPr>
        <w:drawing>
          <wp:inline distT="0" distB="0" distL="0" distR="0" wp14:anchorId="691F464D" wp14:editId="1F12285D">
            <wp:extent cx="5745492" cy="2950470"/>
            <wp:effectExtent l="0" t="0" r="7620" b="2540"/>
            <wp:docPr id="9" name="Picture 9" descr="Map showing areas of the Yarra Ranges (Yarra Glen, Lilydale, Monbulk, Upwey, Healesville, Warburton and Yarra Junction) and their distance from Melbourne's CBD and surrounds (Whittlesea, Melton, Werribee and Port Philip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p showing areas of the Yarra Ranges (Yarra Glen, Lilydale, Monbulk, Upwey, Healesville, Warburton and Yarra Junction) and their distance from Melbourne's CBD and surrounds (Whittlesea, Melton, Werribee and Port Philip Bay)."/>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45492" cy="2950470"/>
                    </a:xfrm>
                    <a:prstGeom prst="rect">
                      <a:avLst/>
                    </a:prstGeom>
                  </pic:spPr>
                </pic:pic>
              </a:graphicData>
            </a:graphic>
          </wp:inline>
        </w:drawing>
      </w:r>
    </w:p>
    <w:p w14:paraId="6D76AAD6" w14:textId="7149CA94" w:rsidR="00B02C13" w:rsidRPr="00EA55C0" w:rsidRDefault="00B02C13" w:rsidP="009B7370">
      <w:pPr>
        <w:pStyle w:val="Heading2"/>
      </w:pPr>
      <w:bookmarkStart w:id="51" w:name="_Toc110955901"/>
      <w:r w:rsidRPr="00EA55C0">
        <w:lastRenderedPageBreak/>
        <w:t>Appetite for future growth</w:t>
      </w:r>
      <w:bookmarkEnd w:id="51"/>
    </w:p>
    <w:p w14:paraId="7C84C8DA" w14:textId="77777777" w:rsidR="00B02C13" w:rsidRPr="00EA55C0" w:rsidRDefault="00B02C13" w:rsidP="009B7370">
      <w:pPr>
        <w:pStyle w:val="ListBullet"/>
      </w:pPr>
      <w:r w:rsidRPr="00EA55C0">
        <w:t>A bold new direction that prioritises economic growth based on our principles of regeneration.</w:t>
      </w:r>
    </w:p>
    <w:p w14:paraId="0D1A4FCE" w14:textId="77777777" w:rsidR="00B02C13" w:rsidRPr="00EA55C0" w:rsidRDefault="00B02C13" w:rsidP="009B7370">
      <w:pPr>
        <w:pStyle w:val="ListBullet"/>
      </w:pPr>
      <w:r w:rsidRPr="00EA55C0">
        <w:t xml:space="preserve">Commitment by Council and the local business community to supporting business expansion, future-proofing our </w:t>
      </w:r>
      <w:proofErr w:type="gramStart"/>
      <w:r w:rsidRPr="00EA55C0">
        <w:t>workforce</w:t>
      </w:r>
      <w:proofErr w:type="gramEnd"/>
      <w:r w:rsidRPr="00EA55C0">
        <w:t xml:space="preserve"> and expanding our markets.</w:t>
      </w:r>
    </w:p>
    <w:p w14:paraId="18FB5B15" w14:textId="3E703FF9" w:rsidR="00B02C13" w:rsidRPr="00EA55C0" w:rsidRDefault="00B02C13" w:rsidP="000463DF">
      <w:pPr>
        <w:pStyle w:val="ListBullet"/>
      </w:pPr>
      <w:r w:rsidRPr="00EA55C0">
        <w:t>Implementation of measures to increase</w:t>
      </w:r>
      <w:r w:rsidR="009B7370">
        <w:t xml:space="preserve"> </w:t>
      </w:r>
      <w:r w:rsidRPr="00EA55C0">
        <w:t xml:space="preserve">land supply and building spaces for investors to establish and grow businesses, with more opportunities within the existing Urban Growth Boundary </w:t>
      </w:r>
      <w:proofErr w:type="gramStart"/>
      <w:r w:rsidRPr="00EA55C0">
        <w:t>e.g.</w:t>
      </w:r>
      <w:proofErr w:type="gramEnd"/>
      <w:r w:rsidRPr="00EA55C0">
        <w:t xml:space="preserve"> Kinley, Chirnside Park, Mooroolbark, Bayswater Business Precinct.</w:t>
      </w:r>
    </w:p>
    <w:p w14:paraId="17A84628" w14:textId="1094044C" w:rsidR="00773487" w:rsidRDefault="00B02C13" w:rsidP="002865CA">
      <w:pPr>
        <w:pStyle w:val="ListBullet"/>
      </w:pPr>
      <w:r w:rsidRPr="00EA55C0">
        <w:t>Strong focus on the growth of five opportunity</w:t>
      </w:r>
      <w:r w:rsidR="009B7370">
        <w:t xml:space="preserve"> </w:t>
      </w:r>
      <w:r w:rsidRPr="00EA55C0">
        <w:t xml:space="preserve">industry sectors: Agribusiness, Food, </w:t>
      </w:r>
      <w:proofErr w:type="gramStart"/>
      <w:r w:rsidRPr="00EA55C0">
        <w:t>Wine</w:t>
      </w:r>
      <w:proofErr w:type="gramEnd"/>
      <w:r w:rsidRPr="00EA55C0">
        <w:t xml:space="preserve"> and Tourism; Health and Wellness; Advanced Manufacturing; Knowledge Innovation and Entrepreneurship.</w:t>
      </w:r>
    </w:p>
    <w:p w14:paraId="5CC25E4B" w14:textId="40765BB0" w:rsidR="00B02C13" w:rsidRPr="00EA55C0" w:rsidRDefault="00B02C13" w:rsidP="009B7370">
      <w:pPr>
        <w:pStyle w:val="Heading2"/>
      </w:pPr>
      <w:bookmarkStart w:id="52" w:name="_Toc110955902"/>
      <w:r w:rsidRPr="00EA55C0">
        <w:t xml:space="preserve">Globally recognised food, </w:t>
      </w:r>
      <w:proofErr w:type="gramStart"/>
      <w:r w:rsidRPr="00EA55C0">
        <w:t>wine</w:t>
      </w:r>
      <w:proofErr w:type="gramEnd"/>
      <w:r w:rsidRPr="00EA55C0">
        <w:t xml:space="preserve"> and tourism assets</w:t>
      </w:r>
      <w:bookmarkEnd w:id="52"/>
    </w:p>
    <w:p w14:paraId="27A848B3" w14:textId="77777777" w:rsidR="00B02C13" w:rsidRPr="00EA55C0" w:rsidRDefault="00B02C13" w:rsidP="009B7370">
      <w:pPr>
        <w:pStyle w:val="ListBullet"/>
      </w:pPr>
      <w:r w:rsidRPr="00EA55C0">
        <w:t>Victoria’s most internationally recognised wine region.</w:t>
      </w:r>
    </w:p>
    <w:p w14:paraId="7DF9D29D" w14:textId="77777777" w:rsidR="00B02C13" w:rsidRPr="00EA55C0" w:rsidRDefault="00B02C13" w:rsidP="009B7370">
      <w:pPr>
        <w:pStyle w:val="ListBullet"/>
      </w:pPr>
      <w:r w:rsidRPr="00EA55C0">
        <w:t>One of the epicurean capitals of Australia, supplying fresh produce to Melbourne and premium food products globally.</w:t>
      </w:r>
    </w:p>
    <w:p w14:paraId="45F08E46" w14:textId="77777777" w:rsidR="00773487" w:rsidRDefault="00B02C13" w:rsidP="009B7370">
      <w:pPr>
        <w:pStyle w:val="ListBullet"/>
      </w:pPr>
      <w:r w:rsidRPr="00EA55C0">
        <w:t>Strong growth potential for attracting domestic and international visitors.</w:t>
      </w:r>
    </w:p>
    <w:p w14:paraId="59C0D38D" w14:textId="71E05382" w:rsidR="00D74AA1" w:rsidRDefault="00B02C13" w:rsidP="009B7370">
      <w:pPr>
        <w:pStyle w:val="Heading1"/>
      </w:pPr>
      <w:bookmarkStart w:id="53" w:name="_TOC_250002"/>
      <w:bookmarkStart w:id="54" w:name="_Toc110955903"/>
      <w:r w:rsidRPr="00EA55C0">
        <w:lastRenderedPageBreak/>
        <w:t xml:space="preserve">Our future </w:t>
      </w:r>
      <w:bookmarkEnd w:id="53"/>
      <w:r w:rsidRPr="00EA55C0">
        <w:t>direction</w:t>
      </w:r>
      <w:bookmarkEnd w:id="54"/>
    </w:p>
    <w:p w14:paraId="77C028C1" w14:textId="77777777" w:rsidR="00773487" w:rsidRDefault="00B02C13" w:rsidP="009B7370">
      <w:pPr>
        <w:pStyle w:val="Heading2"/>
      </w:pPr>
      <w:bookmarkStart w:id="55" w:name="_Toc110955904"/>
      <w:r w:rsidRPr="00EA55C0">
        <w:t>Our vision</w:t>
      </w:r>
      <w:bookmarkEnd w:id="55"/>
    </w:p>
    <w:p w14:paraId="66845AAE" w14:textId="77F98CE8" w:rsidR="00773487" w:rsidRDefault="00B02C13" w:rsidP="00D74AA1">
      <w:pPr>
        <w:pStyle w:val="BodyText"/>
      </w:pPr>
      <w:r w:rsidRPr="00EA55C0">
        <w:t>In 2032 Yarra Ranges will have</w:t>
      </w:r>
      <w:r w:rsidR="009B7370">
        <w:t xml:space="preserve"> </w:t>
      </w:r>
      <w:r w:rsidRPr="00EA55C0">
        <w:t xml:space="preserve">a balanced economy that supports growth, our </w:t>
      </w:r>
      <w:proofErr w:type="gramStart"/>
      <w:r w:rsidRPr="00EA55C0">
        <w:t>environment</w:t>
      </w:r>
      <w:proofErr w:type="gramEnd"/>
      <w:r w:rsidRPr="00EA55C0">
        <w:t xml:space="preserve"> and</w:t>
      </w:r>
      <w:r w:rsidR="009B7370">
        <w:t xml:space="preserve"> </w:t>
      </w:r>
      <w:r w:rsidRPr="00EA55C0">
        <w:t>our communities</w:t>
      </w:r>
    </w:p>
    <w:p w14:paraId="2E627FDC" w14:textId="1A41B9DF" w:rsidR="00B02C13" w:rsidRPr="00EA55C0" w:rsidRDefault="00B02C13" w:rsidP="009B7370">
      <w:pPr>
        <w:pStyle w:val="ListBullet"/>
      </w:pPr>
      <w:r w:rsidRPr="00EA55C0">
        <w:t>Local Strengths</w:t>
      </w:r>
    </w:p>
    <w:p w14:paraId="2E72417A" w14:textId="77777777" w:rsidR="00CA1588" w:rsidRDefault="00B02C13" w:rsidP="009B7370">
      <w:pPr>
        <w:pStyle w:val="ListBullet"/>
      </w:pPr>
      <w:r w:rsidRPr="00EA55C0">
        <w:t xml:space="preserve">Global recognition </w:t>
      </w:r>
    </w:p>
    <w:p w14:paraId="4B70E154" w14:textId="2D844DD1" w:rsidR="00773487" w:rsidRDefault="00CA1588" w:rsidP="00C540B7">
      <w:pPr>
        <w:pStyle w:val="ListBullet"/>
      </w:pPr>
      <w:r>
        <w:t>R</w:t>
      </w:r>
      <w:r w:rsidR="00B02C13" w:rsidRPr="00EA55C0">
        <w:t>egenerating the</w:t>
      </w:r>
      <w:r>
        <w:t xml:space="preserve"> </w:t>
      </w:r>
      <w:r w:rsidR="00B02C13" w:rsidRPr="00EA55C0">
        <w:t>Yarra Ranges economy</w:t>
      </w:r>
    </w:p>
    <w:p w14:paraId="2DC4CB7F" w14:textId="22FC7DC0" w:rsidR="00773487" w:rsidRDefault="00B02C13" w:rsidP="009B7370">
      <w:pPr>
        <w:pStyle w:val="Heading2"/>
      </w:pPr>
      <w:bookmarkStart w:id="56" w:name="_Toc110955905"/>
      <w:r w:rsidRPr="00EA55C0">
        <w:t>How our economic transition will unfold</w:t>
      </w:r>
      <w:bookmarkEnd w:id="56"/>
    </w:p>
    <w:p w14:paraId="6090D815" w14:textId="77777777" w:rsidR="00773487" w:rsidRDefault="00B02C13" w:rsidP="00CA209B">
      <w:pPr>
        <w:pStyle w:val="ListBullet"/>
      </w:pPr>
      <w:r w:rsidRPr="00EA55C0">
        <w:t xml:space="preserve">We will play to our local </w:t>
      </w:r>
      <w:r w:rsidRPr="00CA209B">
        <w:t>strengths</w:t>
      </w:r>
      <w:r w:rsidRPr="00EA55C0">
        <w:t>, expanding the capacity and offerings of our value-add industries. Regenerative innovation, technology, and a spirit of entrepreneurship will be central to our global competitiveness.</w:t>
      </w:r>
    </w:p>
    <w:p w14:paraId="4768A1FE" w14:textId="64F3304D" w:rsidR="00B02C13" w:rsidRPr="00EA55C0" w:rsidRDefault="00B02C13" w:rsidP="00CA209B">
      <w:pPr>
        <w:pStyle w:val="ListContinue"/>
      </w:pPr>
      <w:r w:rsidRPr="00EA55C0">
        <w:t>Examples of how we will get there</w:t>
      </w:r>
    </w:p>
    <w:p w14:paraId="141B7B0C" w14:textId="77777777" w:rsidR="00B02C13" w:rsidRPr="00EA55C0" w:rsidRDefault="00B02C13" w:rsidP="00CA209B">
      <w:pPr>
        <w:pStyle w:val="ListBullet2"/>
      </w:pPr>
      <w:r w:rsidRPr="00EA55C0">
        <w:t xml:space="preserve">Expand value-add industries, such as developing complementary products, </w:t>
      </w:r>
      <w:proofErr w:type="gramStart"/>
      <w:r w:rsidRPr="00EA55C0">
        <w:t>services</w:t>
      </w:r>
      <w:proofErr w:type="gramEnd"/>
      <w:r w:rsidRPr="00EA55C0">
        <w:t xml:space="preserve"> and attractions.</w:t>
      </w:r>
    </w:p>
    <w:p w14:paraId="7D4C32CE" w14:textId="77777777" w:rsidR="00B02C13" w:rsidRPr="00EA55C0" w:rsidRDefault="00B02C13" w:rsidP="00CA209B">
      <w:pPr>
        <w:pStyle w:val="ListBullet2"/>
      </w:pPr>
      <w:r w:rsidRPr="00EA55C0">
        <w:t xml:space="preserve">Showcase our enviable lifestyle and proximity to Melbourne as competitive advantages for destination marketing, business, </w:t>
      </w:r>
      <w:proofErr w:type="gramStart"/>
      <w:r w:rsidRPr="00EA55C0">
        <w:t>investment</w:t>
      </w:r>
      <w:proofErr w:type="gramEnd"/>
      <w:r w:rsidRPr="00EA55C0">
        <w:t xml:space="preserve"> and workforce attraction.</w:t>
      </w:r>
    </w:p>
    <w:p w14:paraId="3CD13E0F" w14:textId="77777777" w:rsidR="00773487" w:rsidRDefault="00B02C13" w:rsidP="00CA209B">
      <w:pPr>
        <w:pStyle w:val="ListBullet2"/>
      </w:pPr>
      <w:r w:rsidRPr="00EA55C0">
        <w:t>Increase the value of local exports by leveraging the existing national and global recognition of well-known local brands.</w:t>
      </w:r>
    </w:p>
    <w:p w14:paraId="2DE9F629" w14:textId="3719B691" w:rsidR="00B02C13" w:rsidRPr="00EA55C0" w:rsidRDefault="00B02C13" w:rsidP="00CA209B">
      <w:pPr>
        <w:pStyle w:val="ListBullet"/>
      </w:pPr>
      <w:r w:rsidRPr="00EA55C0">
        <w:t>Through our transition into a regenerative economy, we will work collaboratively</w:t>
      </w:r>
      <w:r w:rsidR="009B7370">
        <w:t xml:space="preserve"> </w:t>
      </w:r>
      <w:r w:rsidRPr="00EA55C0">
        <w:t xml:space="preserve">to attain national and global recognition as a region that is focused on purpose- driven economic growth. A region that balances environment, social </w:t>
      </w:r>
      <w:proofErr w:type="gramStart"/>
      <w:r w:rsidRPr="00EA55C0">
        <w:t>wellbeing</w:t>
      </w:r>
      <w:proofErr w:type="gramEnd"/>
      <w:r w:rsidRPr="00EA55C0">
        <w:t xml:space="preserve"> and economic prosperity for the benefit of current and future residents and businesses.</w:t>
      </w:r>
    </w:p>
    <w:p w14:paraId="46C9765C" w14:textId="0E478025" w:rsidR="00773487" w:rsidRDefault="00B02C13" w:rsidP="00CA209B">
      <w:pPr>
        <w:pStyle w:val="ListContinue"/>
      </w:pPr>
      <w:r w:rsidRPr="00EA55C0">
        <w:t xml:space="preserve">Our </w:t>
      </w:r>
      <w:r w:rsidRPr="0088280B">
        <w:t>commitment</w:t>
      </w:r>
      <w:r w:rsidRPr="00EA55C0">
        <w:t xml:space="preserve"> to regenerative principles will be evident in all key decision-making processes – from investment attraction</w:t>
      </w:r>
      <w:r w:rsidR="009B7370">
        <w:t xml:space="preserve"> </w:t>
      </w:r>
      <w:r w:rsidRPr="00EA55C0">
        <w:t>to prioritisation of projects.</w:t>
      </w:r>
    </w:p>
    <w:p w14:paraId="5B75A2A8" w14:textId="2A457C97" w:rsidR="00B02C13" w:rsidRPr="00EA55C0" w:rsidRDefault="00B02C13" w:rsidP="00CA209B">
      <w:pPr>
        <w:pStyle w:val="ListContinue"/>
      </w:pPr>
      <w:r w:rsidRPr="00EA55C0">
        <w:t>Examples of how we will get there</w:t>
      </w:r>
    </w:p>
    <w:p w14:paraId="4AEDE25E" w14:textId="77777777" w:rsidR="00B02C13" w:rsidRPr="00EA55C0" w:rsidRDefault="00B02C13" w:rsidP="00CA209B">
      <w:pPr>
        <w:pStyle w:val="ListBullet2"/>
      </w:pPr>
      <w:r w:rsidRPr="00EA55C0">
        <w:t xml:space="preserve">Export our world-class industry innovation in areas such as food and wine production, </w:t>
      </w:r>
      <w:proofErr w:type="gramStart"/>
      <w:r w:rsidRPr="00EA55C0">
        <w:t>agribusiness</w:t>
      </w:r>
      <w:proofErr w:type="gramEnd"/>
      <w:r w:rsidRPr="00EA55C0">
        <w:t xml:space="preserve"> and advanced manufacturing.</w:t>
      </w:r>
    </w:p>
    <w:p w14:paraId="23121A19" w14:textId="77777777" w:rsidR="00B02C13" w:rsidRPr="00EA55C0" w:rsidRDefault="00B02C13" w:rsidP="00CA209B">
      <w:pPr>
        <w:pStyle w:val="ListBullet2"/>
      </w:pPr>
      <w:r w:rsidRPr="00EA55C0">
        <w:t>Establish local Experiences of Excellence that showcase our local innovation, generate more visitor expenditure from inbound business travel and open new export opportunities.</w:t>
      </w:r>
    </w:p>
    <w:p w14:paraId="088004C8" w14:textId="77777777" w:rsidR="00B02C13" w:rsidRPr="00EA55C0" w:rsidRDefault="00B02C13" w:rsidP="00CA209B">
      <w:pPr>
        <w:pStyle w:val="ListBullet2"/>
      </w:pPr>
      <w:r w:rsidRPr="00EA55C0">
        <w:t>Develop an iconic Yarra Ranges brand that will differentiate the Yarra Ranges nationally and globally.</w:t>
      </w:r>
    </w:p>
    <w:p w14:paraId="32441C03" w14:textId="77777777" w:rsidR="00B02C13" w:rsidRPr="00EA55C0" w:rsidRDefault="00B02C13" w:rsidP="00CA209B">
      <w:pPr>
        <w:pStyle w:val="ListBullet2"/>
      </w:pPr>
      <w:r w:rsidRPr="00EA55C0">
        <w:t xml:space="preserve">Register a place-based provenance trademark to increase value and awareness of Yarra Ranges’ local produce, </w:t>
      </w:r>
      <w:proofErr w:type="gramStart"/>
      <w:r w:rsidRPr="00EA55C0">
        <w:t>manufacturing</w:t>
      </w:r>
      <w:proofErr w:type="gramEnd"/>
      <w:r w:rsidRPr="00EA55C0">
        <w:t xml:space="preserve"> and tourism offerings.</w:t>
      </w:r>
    </w:p>
    <w:p w14:paraId="55C02DF5" w14:textId="77777777" w:rsidR="00773487" w:rsidRDefault="00B02C13" w:rsidP="00CA209B">
      <w:pPr>
        <w:pStyle w:val="ListBullet2"/>
      </w:pPr>
      <w:r w:rsidRPr="00EA55C0">
        <w:t>Expand our visitor source markets beyond Melbourne, to include more High Value Travellers from interstate and international regions.</w:t>
      </w:r>
    </w:p>
    <w:p w14:paraId="50C79DB7" w14:textId="77777777" w:rsidR="00773487" w:rsidRDefault="00B02C13" w:rsidP="00CA1588">
      <w:pPr>
        <w:pStyle w:val="Heading2"/>
      </w:pPr>
      <w:bookmarkStart w:id="57" w:name="_Toc110955906"/>
      <w:r w:rsidRPr="00EA55C0">
        <w:lastRenderedPageBreak/>
        <w:t>Key factors in our journey</w:t>
      </w:r>
      <w:bookmarkEnd w:id="57"/>
    </w:p>
    <w:p w14:paraId="12EF3AA2" w14:textId="1CE67949" w:rsidR="00B02C13" w:rsidRPr="00EA55C0" w:rsidRDefault="00B02C13" w:rsidP="00CA209B">
      <w:pPr>
        <w:pStyle w:val="Heading3"/>
      </w:pPr>
      <w:r w:rsidRPr="00EA55C0">
        <w:t xml:space="preserve">Protection and regeneration of our biggest assets: environment, community, cultural </w:t>
      </w:r>
      <w:proofErr w:type="gramStart"/>
      <w:r w:rsidRPr="00EA55C0">
        <w:t>heritage</w:t>
      </w:r>
      <w:proofErr w:type="gramEnd"/>
      <w:r w:rsidRPr="00EA55C0">
        <w:t xml:space="preserve"> and character.</w:t>
      </w:r>
    </w:p>
    <w:p w14:paraId="7EA917B7" w14:textId="77777777" w:rsidR="00B02C13" w:rsidRPr="00EA55C0" w:rsidRDefault="00B02C13" w:rsidP="00D74AA1">
      <w:pPr>
        <w:pStyle w:val="BodyText"/>
      </w:pPr>
      <w:r w:rsidRPr="00EA55C0">
        <w:t>This includes:</w:t>
      </w:r>
    </w:p>
    <w:p w14:paraId="37FFB088" w14:textId="77777777" w:rsidR="00B02C13" w:rsidRPr="00EA55C0" w:rsidRDefault="00B02C13" w:rsidP="00CA1588">
      <w:pPr>
        <w:pStyle w:val="ListBullet"/>
      </w:pPr>
      <w:r w:rsidRPr="00EA55C0">
        <w:t>The green wedge, rural land uses and spectacular vistas.</w:t>
      </w:r>
    </w:p>
    <w:p w14:paraId="67241E5B" w14:textId="77777777" w:rsidR="00B02C13" w:rsidRPr="00EA55C0" w:rsidRDefault="00B02C13" w:rsidP="00CA1588">
      <w:pPr>
        <w:pStyle w:val="ListBullet"/>
      </w:pPr>
      <w:r w:rsidRPr="00EA55C0">
        <w:t>Sense of community.</w:t>
      </w:r>
    </w:p>
    <w:p w14:paraId="6CD9DF24" w14:textId="2DC0287C" w:rsidR="00B02C13" w:rsidRPr="00EA55C0" w:rsidRDefault="00B02C13" w:rsidP="009374F4">
      <w:pPr>
        <w:pStyle w:val="ListBullet"/>
      </w:pPr>
      <w:r w:rsidRPr="00EA55C0">
        <w:t>Indigenous and</w:t>
      </w:r>
      <w:r w:rsidR="00CA1588">
        <w:t xml:space="preserve"> </w:t>
      </w:r>
      <w:r w:rsidRPr="00EA55C0">
        <w:t>non-indigenous cultural heritage.</w:t>
      </w:r>
    </w:p>
    <w:p w14:paraId="7D526907" w14:textId="77777777" w:rsidR="00B02C13" w:rsidRPr="00EA55C0" w:rsidRDefault="00B02C13" w:rsidP="00CA1588">
      <w:pPr>
        <w:pStyle w:val="ListBullet"/>
      </w:pPr>
      <w:r w:rsidRPr="00EA55C0">
        <w:t>Our distinctly “Yarra Ranges” green character.</w:t>
      </w:r>
    </w:p>
    <w:p w14:paraId="363672E1" w14:textId="77777777" w:rsidR="00773487" w:rsidRDefault="00B02C13" w:rsidP="00CA1588">
      <w:pPr>
        <w:pStyle w:val="ListBullet"/>
      </w:pPr>
      <w:r w:rsidRPr="00EA55C0">
        <w:t>Special character and identity of individual towns.</w:t>
      </w:r>
    </w:p>
    <w:p w14:paraId="17009843" w14:textId="47FC542F" w:rsidR="00B02C13" w:rsidRPr="00EA55C0" w:rsidRDefault="00B02C13" w:rsidP="00CA209B">
      <w:pPr>
        <w:pStyle w:val="Heading3"/>
      </w:pPr>
      <w:r w:rsidRPr="00EA55C0">
        <w:t>Navigating a decade of unprecedented change, emerging as an Australian economic leader for similar regions in the future.</w:t>
      </w:r>
    </w:p>
    <w:p w14:paraId="0CDDF0CD" w14:textId="77777777" w:rsidR="00B02C13" w:rsidRPr="00EA55C0" w:rsidRDefault="00B02C13" w:rsidP="00D74AA1">
      <w:pPr>
        <w:pStyle w:val="BodyText"/>
      </w:pPr>
      <w:r w:rsidRPr="00EA55C0">
        <w:t>The qualities we will grow to achieve this are:</w:t>
      </w:r>
    </w:p>
    <w:p w14:paraId="396B8D43" w14:textId="77777777" w:rsidR="00B02C13" w:rsidRPr="00EA55C0" w:rsidRDefault="00B02C13" w:rsidP="00CA1588">
      <w:pPr>
        <w:pStyle w:val="ListBullet"/>
      </w:pPr>
      <w:r w:rsidRPr="00EA55C0">
        <w:t>Agility in handling unforeseen opportunities and threats as they arise.</w:t>
      </w:r>
    </w:p>
    <w:p w14:paraId="6E17244B" w14:textId="77777777" w:rsidR="00B02C13" w:rsidRPr="00EA55C0" w:rsidRDefault="00B02C13" w:rsidP="00CA1588">
      <w:pPr>
        <w:pStyle w:val="ListBullet"/>
      </w:pPr>
      <w:r w:rsidRPr="00EA55C0">
        <w:t>Responsiveness to change.</w:t>
      </w:r>
    </w:p>
    <w:p w14:paraId="4AFD59BB" w14:textId="1E015C17" w:rsidR="00773487" w:rsidRDefault="00B02C13" w:rsidP="009B1D55">
      <w:pPr>
        <w:pStyle w:val="ListBullet"/>
      </w:pPr>
      <w:r w:rsidRPr="00EA55C0">
        <w:t xml:space="preserve">Determination to influence change for a better </w:t>
      </w:r>
      <w:proofErr w:type="gramStart"/>
      <w:r w:rsidRPr="00EA55C0">
        <w:t>outcome, and</w:t>
      </w:r>
      <w:proofErr w:type="gramEnd"/>
      <w:r w:rsidRPr="00EA55C0">
        <w:t xml:space="preserve"> increasing our sphere</w:t>
      </w:r>
      <w:r w:rsidR="00CA1588">
        <w:t xml:space="preserve"> </w:t>
      </w:r>
      <w:r w:rsidRPr="00EA55C0">
        <w:t>of influence.</w:t>
      </w:r>
    </w:p>
    <w:p w14:paraId="2A764998" w14:textId="476363ED" w:rsidR="00B02C13" w:rsidRPr="00EA55C0" w:rsidRDefault="00B02C13" w:rsidP="00CA1588">
      <w:pPr>
        <w:pStyle w:val="Heading3"/>
      </w:pPr>
      <w:r w:rsidRPr="00EA55C0">
        <w:t>Increasing our competitiveness with regards to investment attraction and business responsiveness.</w:t>
      </w:r>
    </w:p>
    <w:p w14:paraId="1F3CDEC6" w14:textId="0FE014FE" w:rsidR="00B02C13" w:rsidRPr="00EA55C0" w:rsidRDefault="00B02C13" w:rsidP="00667D78">
      <w:pPr>
        <w:pStyle w:val="ListBullet"/>
      </w:pPr>
      <w:r w:rsidRPr="00EA55C0">
        <w:t>Investors, businesses, and entrepreneurs</w:t>
      </w:r>
      <w:r w:rsidR="00CA1588">
        <w:t xml:space="preserve"> </w:t>
      </w:r>
      <w:r w:rsidRPr="00EA55C0">
        <w:t>will recognise Yarra Ranges as a favourable place</w:t>
      </w:r>
      <w:r w:rsidR="00CA1588">
        <w:t xml:space="preserve"> </w:t>
      </w:r>
      <w:r w:rsidRPr="00EA55C0">
        <w:t>to set up and operate.</w:t>
      </w:r>
    </w:p>
    <w:p w14:paraId="3B479526" w14:textId="77777777" w:rsidR="00773487" w:rsidRDefault="00B02C13" w:rsidP="00CA1588">
      <w:pPr>
        <w:pStyle w:val="ListBullet"/>
      </w:pPr>
      <w:r w:rsidRPr="00EA55C0">
        <w:t>Enhancing the established transport networks through improved coverage and service delivery</w:t>
      </w:r>
    </w:p>
    <w:p w14:paraId="5F5075AA" w14:textId="114C683D" w:rsidR="00B02C13" w:rsidRPr="00EA55C0" w:rsidRDefault="00B02C13" w:rsidP="00CA1588">
      <w:pPr>
        <w:pStyle w:val="Heading3"/>
      </w:pPr>
      <w:r w:rsidRPr="00EA55C0">
        <w:t xml:space="preserve">Evolving an inclusive, localised, </w:t>
      </w:r>
      <w:proofErr w:type="gramStart"/>
      <w:r w:rsidRPr="00EA55C0">
        <w:t>innovative</w:t>
      </w:r>
      <w:proofErr w:type="gramEnd"/>
      <w:r w:rsidRPr="00EA55C0">
        <w:t xml:space="preserve"> and resilient economy.</w:t>
      </w:r>
    </w:p>
    <w:p w14:paraId="3078BD0C" w14:textId="485B1B81" w:rsidR="00B02C13" w:rsidRPr="00EA55C0" w:rsidRDefault="00B02C13" w:rsidP="00CA1C7C">
      <w:pPr>
        <w:pStyle w:val="ListBullet"/>
      </w:pPr>
      <w:r w:rsidRPr="00EA55C0">
        <w:t>Acknowledging the intrinsic connection between our local businesses and communities, how they enrich each other and</w:t>
      </w:r>
      <w:r w:rsidR="00CA1588">
        <w:t xml:space="preserve"> </w:t>
      </w:r>
      <w:r w:rsidRPr="00EA55C0">
        <w:t>help us grow.</w:t>
      </w:r>
    </w:p>
    <w:p w14:paraId="2BDBF98B" w14:textId="77777777" w:rsidR="00773487" w:rsidRDefault="00B02C13" w:rsidP="00CA1588">
      <w:pPr>
        <w:pStyle w:val="ListBullet"/>
      </w:pPr>
      <w:r w:rsidRPr="00EA55C0">
        <w:t xml:space="preserve">Accountability and alignment with current and future Council Plan initiatives, </w:t>
      </w:r>
      <w:proofErr w:type="gramStart"/>
      <w:r w:rsidRPr="00EA55C0">
        <w:t>actions</w:t>
      </w:r>
      <w:proofErr w:type="gramEnd"/>
      <w:r w:rsidRPr="00EA55C0">
        <w:t xml:space="preserve"> and measures of success.</w:t>
      </w:r>
    </w:p>
    <w:p w14:paraId="6571D051" w14:textId="23C3DC02" w:rsidR="00B02C13" w:rsidRPr="00EA55C0" w:rsidRDefault="00B02C13" w:rsidP="00CA1588">
      <w:pPr>
        <w:pStyle w:val="Heading1"/>
      </w:pPr>
      <w:bookmarkStart w:id="58" w:name="_TOC_250001"/>
      <w:bookmarkStart w:id="59" w:name="_Toc110955907"/>
      <w:r w:rsidRPr="00EA55C0">
        <w:lastRenderedPageBreak/>
        <w:t xml:space="preserve">Our </w:t>
      </w:r>
      <w:bookmarkEnd w:id="58"/>
      <w:r w:rsidRPr="00EA55C0">
        <w:t>strategy</w:t>
      </w:r>
      <w:bookmarkEnd w:id="59"/>
    </w:p>
    <w:p w14:paraId="5FABD4B0" w14:textId="77777777" w:rsidR="00773487" w:rsidRDefault="00B02C13" w:rsidP="00CA1588">
      <w:pPr>
        <w:pStyle w:val="Heading2"/>
      </w:pPr>
      <w:bookmarkStart w:id="60" w:name="_Toc110955908"/>
      <w:r w:rsidRPr="00EA55C0">
        <w:t>Our vision</w:t>
      </w:r>
      <w:bookmarkEnd w:id="60"/>
    </w:p>
    <w:p w14:paraId="0CDA0582" w14:textId="384592CB" w:rsidR="00773487" w:rsidRDefault="00B02C13" w:rsidP="00D74AA1">
      <w:pPr>
        <w:pStyle w:val="BodyText"/>
      </w:pPr>
      <w:r w:rsidRPr="00EA55C0">
        <w:t>In 2032 Yarra Ranges will have</w:t>
      </w:r>
      <w:r w:rsidR="00CA1588">
        <w:t xml:space="preserve"> </w:t>
      </w:r>
      <w:r w:rsidRPr="00EA55C0">
        <w:t xml:space="preserve">a balanced economy that supports growth, our </w:t>
      </w:r>
      <w:proofErr w:type="gramStart"/>
      <w:r w:rsidRPr="00EA55C0">
        <w:t>environment</w:t>
      </w:r>
      <w:proofErr w:type="gramEnd"/>
      <w:r w:rsidRPr="00EA55C0">
        <w:t xml:space="preserve"> and</w:t>
      </w:r>
      <w:r w:rsidR="00CA1588">
        <w:t xml:space="preserve"> </w:t>
      </w:r>
      <w:r w:rsidRPr="00EA55C0">
        <w:t>our communities.</w:t>
      </w:r>
    </w:p>
    <w:p w14:paraId="4E2E68E2" w14:textId="6B573D5D" w:rsidR="00B02C13" w:rsidRPr="00EA55C0" w:rsidRDefault="00B02C13" w:rsidP="00CA1588">
      <w:pPr>
        <w:pStyle w:val="ListBullet"/>
      </w:pPr>
      <w:r w:rsidRPr="00EA55C0">
        <w:t>Local Strengths</w:t>
      </w:r>
    </w:p>
    <w:p w14:paraId="6B08F910" w14:textId="77777777" w:rsidR="00CA1588" w:rsidRDefault="00B02C13" w:rsidP="00CA1588">
      <w:pPr>
        <w:pStyle w:val="ListBullet"/>
      </w:pPr>
      <w:r w:rsidRPr="00EA55C0">
        <w:t xml:space="preserve">Global recognition </w:t>
      </w:r>
    </w:p>
    <w:p w14:paraId="7CBFADC5" w14:textId="72AA2FCE" w:rsidR="00773487" w:rsidRDefault="00B02C13" w:rsidP="002864A3">
      <w:pPr>
        <w:pStyle w:val="ListBullet"/>
      </w:pPr>
      <w:r w:rsidRPr="00EA55C0">
        <w:t>Regenerating the</w:t>
      </w:r>
      <w:r w:rsidR="00CA1588">
        <w:t xml:space="preserve"> </w:t>
      </w:r>
      <w:r w:rsidRPr="00EA55C0">
        <w:t>Yarra Ranges economy</w:t>
      </w:r>
    </w:p>
    <w:p w14:paraId="13283C76" w14:textId="073AFB19" w:rsidR="00B02C13" w:rsidRPr="00EA55C0" w:rsidRDefault="00B02C13" w:rsidP="00CA1588">
      <w:pPr>
        <w:pStyle w:val="Heading2"/>
      </w:pPr>
      <w:bookmarkStart w:id="61" w:name="_Toc110955909"/>
      <w:r w:rsidRPr="00EA55C0">
        <w:t>Goals and targets</w:t>
      </w:r>
      <w:bookmarkEnd w:id="61"/>
    </w:p>
    <w:p w14:paraId="76574D0B" w14:textId="47BCF28B" w:rsidR="00773487" w:rsidRDefault="00B02C13" w:rsidP="00CA209B">
      <w:pPr>
        <w:pStyle w:val="ListBullet"/>
      </w:pPr>
      <w:r w:rsidRPr="00EA55C0">
        <w:t>$9.1 billion economy</w:t>
      </w:r>
      <w:r w:rsidR="00CA1588">
        <w:t xml:space="preserve"> - </w:t>
      </w:r>
      <w:r w:rsidRPr="00EA55C0">
        <w:t>Purposeful growth and development</w:t>
      </w:r>
    </w:p>
    <w:p w14:paraId="704BD078" w14:textId="39345B70" w:rsidR="00773487" w:rsidRDefault="00B02C13" w:rsidP="00CA209B">
      <w:pPr>
        <w:pStyle w:val="ListBullet"/>
      </w:pPr>
      <w:r w:rsidRPr="00EA55C0">
        <w:t>57,323 local jobs</w:t>
      </w:r>
      <w:r w:rsidR="00CA1588">
        <w:t xml:space="preserve"> - </w:t>
      </w:r>
      <w:r w:rsidRPr="00EA55C0">
        <w:t>50% of local jobs filled</w:t>
      </w:r>
      <w:r w:rsidR="00CA1588">
        <w:t xml:space="preserve"> </w:t>
      </w:r>
      <w:r w:rsidRPr="00EA55C0">
        <w:t>by local residents</w:t>
      </w:r>
    </w:p>
    <w:p w14:paraId="55F30FA0" w14:textId="76EF4BFD" w:rsidR="00773487" w:rsidRPr="00CA1588" w:rsidRDefault="00B02C13" w:rsidP="00CA209B">
      <w:pPr>
        <w:pStyle w:val="ListBullet"/>
      </w:pPr>
      <w:r w:rsidRPr="00CA1588">
        <w:t xml:space="preserve">70% satisfaction with Council’s economic, </w:t>
      </w:r>
      <w:proofErr w:type="gramStart"/>
      <w:r w:rsidRPr="00CA1588">
        <w:t>social</w:t>
      </w:r>
      <w:proofErr w:type="gramEnd"/>
      <w:r w:rsidRPr="00CA1588">
        <w:t xml:space="preserve"> and environmental management leadership</w:t>
      </w:r>
      <w:r w:rsidR="00CA1588" w:rsidRPr="00CA1588">
        <w:t xml:space="preserve"> </w:t>
      </w:r>
      <w:r w:rsidRPr="00CA1588">
        <w:t>Improved community sentiment</w:t>
      </w:r>
    </w:p>
    <w:p w14:paraId="49E3A9EB" w14:textId="7137D76C" w:rsidR="00CA1588" w:rsidRDefault="00B02C13" w:rsidP="00CA1588">
      <w:pPr>
        <w:pStyle w:val="Heading2"/>
      </w:pPr>
      <w:bookmarkStart w:id="62" w:name="_Toc110955910"/>
      <w:r w:rsidRPr="00EA55C0">
        <w:t>Priority area</w:t>
      </w:r>
      <w:r w:rsidR="00CA1588">
        <w:t>s</w:t>
      </w:r>
      <w:bookmarkEnd w:id="62"/>
    </w:p>
    <w:p w14:paraId="558C7E1E" w14:textId="74AD990D" w:rsidR="00D74AA1" w:rsidRDefault="00B02C13" w:rsidP="0037201E">
      <w:pPr>
        <w:pStyle w:val="ListBullet"/>
      </w:pPr>
      <w:r w:rsidRPr="00EA55C0">
        <w:t>Identity, Leadership and Collaboration</w:t>
      </w:r>
    </w:p>
    <w:p w14:paraId="3A37A5F6" w14:textId="77777777" w:rsidR="00773487" w:rsidRDefault="00B02C13" w:rsidP="0037201E">
      <w:pPr>
        <w:pStyle w:val="ListBullet"/>
      </w:pPr>
      <w:r w:rsidRPr="00EA55C0">
        <w:t>Investment Attraction</w:t>
      </w:r>
    </w:p>
    <w:p w14:paraId="3F947F81" w14:textId="7885A5D4" w:rsidR="00D74AA1" w:rsidRDefault="00B02C13" w:rsidP="0037201E">
      <w:pPr>
        <w:pStyle w:val="ListBullet"/>
      </w:pPr>
      <w:r w:rsidRPr="00EA55C0">
        <w:t>Trade, Commerce and Workforce Capability</w:t>
      </w:r>
    </w:p>
    <w:p w14:paraId="36FC1CB9" w14:textId="6BE16563" w:rsidR="00773487" w:rsidRDefault="00B02C13" w:rsidP="0037201E">
      <w:pPr>
        <w:pStyle w:val="ListBullet"/>
      </w:pPr>
      <w:r w:rsidRPr="00EA55C0">
        <w:t>Innovation and Entrepreneurship</w:t>
      </w:r>
    </w:p>
    <w:p w14:paraId="0991EFFF" w14:textId="77777777" w:rsidR="00CA1588" w:rsidRDefault="00CA1588" w:rsidP="00CA1588">
      <w:pPr>
        <w:pStyle w:val="Heading2"/>
      </w:pPr>
      <w:bookmarkStart w:id="63" w:name="_Toc110955911"/>
      <w:r w:rsidRPr="00EA55C0">
        <w:t>Opportunity industry sectors</w:t>
      </w:r>
      <w:bookmarkEnd w:id="63"/>
    </w:p>
    <w:p w14:paraId="7BAB2DFE" w14:textId="77777777" w:rsidR="0037201E" w:rsidRDefault="00B02C13" w:rsidP="0037201E">
      <w:pPr>
        <w:pStyle w:val="ListBullet"/>
      </w:pPr>
      <w:r w:rsidRPr="00EA55C0">
        <w:t xml:space="preserve">Food, </w:t>
      </w:r>
      <w:proofErr w:type="gramStart"/>
      <w:r w:rsidRPr="00EA55C0">
        <w:t>Wine</w:t>
      </w:r>
      <w:proofErr w:type="gramEnd"/>
      <w:r w:rsidRPr="00EA55C0">
        <w:t xml:space="preserve"> and Tourism </w:t>
      </w:r>
    </w:p>
    <w:p w14:paraId="1A72441C" w14:textId="77777777" w:rsidR="0037201E" w:rsidRDefault="00B02C13" w:rsidP="0037201E">
      <w:pPr>
        <w:pStyle w:val="ListBullet"/>
      </w:pPr>
      <w:r w:rsidRPr="00EA55C0">
        <w:t xml:space="preserve">Health and Wellness </w:t>
      </w:r>
    </w:p>
    <w:p w14:paraId="275826C9" w14:textId="711053F8" w:rsidR="00B02C13" w:rsidRPr="00EA55C0" w:rsidRDefault="00B02C13" w:rsidP="0037201E">
      <w:pPr>
        <w:pStyle w:val="ListBullet"/>
      </w:pPr>
      <w:r w:rsidRPr="00EA55C0">
        <w:t>Agribusiness</w:t>
      </w:r>
    </w:p>
    <w:p w14:paraId="7BD4C462" w14:textId="77777777" w:rsidR="00B02C13" w:rsidRPr="00EA55C0" w:rsidRDefault="00B02C13" w:rsidP="0037201E">
      <w:pPr>
        <w:pStyle w:val="ListBullet"/>
      </w:pPr>
      <w:r w:rsidRPr="00EA55C0">
        <w:t>Advanced Manufacturing</w:t>
      </w:r>
    </w:p>
    <w:p w14:paraId="413BA224" w14:textId="77777777" w:rsidR="00773487" w:rsidRDefault="00B02C13" w:rsidP="0037201E">
      <w:pPr>
        <w:pStyle w:val="ListBullet"/>
      </w:pPr>
      <w:r w:rsidRPr="00EA55C0">
        <w:t>Knowledge, Innovation Entrepreneurship</w:t>
      </w:r>
    </w:p>
    <w:p w14:paraId="3C70B04D" w14:textId="5583ED83" w:rsidR="00773487" w:rsidRDefault="00B02C13" w:rsidP="0037201E">
      <w:pPr>
        <w:pStyle w:val="Heading2"/>
      </w:pPr>
      <w:bookmarkStart w:id="64" w:name="_Toc110955912"/>
      <w:r w:rsidRPr="00EA55C0">
        <w:t>Regenerative principles underpinning the Strategy</w:t>
      </w:r>
      <w:bookmarkEnd w:id="64"/>
    </w:p>
    <w:p w14:paraId="6D2E551D" w14:textId="77777777" w:rsidR="00773487" w:rsidRDefault="00B02C13" w:rsidP="00D74AA1">
      <w:pPr>
        <w:pStyle w:val="BodyText"/>
      </w:pPr>
      <w:r w:rsidRPr="00EA55C0">
        <w:t>The principles underpin the Strategy and represent our commitment to their application when implementing the action plan and key economic decisions.</w:t>
      </w:r>
    </w:p>
    <w:p w14:paraId="743F758D" w14:textId="105377F9" w:rsidR="00B02C13" w:rsidRPr="00EA55C0" w:rsidRDefault="00B02C13" w:rsidP="0037201E">
      <w:pPr>
        <w:pStyle w:val="ListBullet"/>
      </w:pPr>
      <w:r w:rsidRPr="00EA55C0">
        <w:t>Leaving the planet in better shape than the status quo; looking beyond net-zero emissions to a net-positive impact on the planet and on our community</w:t>
      </w:r>
    </w:p>
    <w:p w14:paraId="37E59EF4" w14:textId="723F8CBF" w:rsidR="00773487" w:rsidRDefault="00B02C13" w:rsidP="000700FC">
      <w:pPr>
        <w:pStyle w:val="ListBullet"/>
      </w:pPr>
      <w:r w:rsidRPr="00EA55C0">
        <w:t>Respecting and reflecting</w:t>
      </w:r>
      <w:r w:rsidR="0037201E">
        <w:t xml:space="preserve"> </w:t>
      </w:r>
      <w:r w:rsidRPr="00EA55C0">
        <w:t>community values</w:t>
      </w:r>
    </w:p>
    <w:p w14:paraId="740AA77C" w14:textId="0941AF10" w:rsidR="00B02C13" w:rsidRPr="00EA55C0" w:rsidRDefault="00B02C13" w:rsidP="0037201E">
      <w:pPr>
        <w:pStyle w:val="ListBullet"/>
      </w:pPr>
      <w:r w:rsidRPr="00EA55C0">
        <w:t>Supporting local efforts that enable the environment, communities, businesses, and culture to thrive</w:t>
      </w:r>
    </w:p>
    <w:p w14:paraId="57C82BDE" w14:textId="77777777" w:rsidR="00B02C13" w:rsidRPr="00EA55C0" w:rsidRDefault="00B02C13" w:rsidP="0037201E">
      <w:pPr>
        <w:pStyle w:val="ListBullet"/>
      </w:pPr>
      <w:r w:rsidRPr="00EA55C0">
        <w:t>Drawing on the knowledge of Indigenous Australians and their connection to Country</w:t>
      </w:r>
    </w:p>
    <w:p w14:paraId="34395A42" w14:textId="77777777" w:rsidR="00773487" w:rsidRDefault="00B02C13" w:rsidP="0037201E">
      <w:pPr>
        <w:pStyle w:val="ListBullet"/>
      </w:pPr>
      <w:r w:rsidRPr="00EA55C0">
        <w:t>Embracing systemic change aligned with principles of a circular economy</w:t>
      </w:r>
    </w:p>
    <w:p w14:paraId="7D11FEC8" w14:textId="1462FAB9" w:rsidR="00B02C13" w:rsidRPr="00EA55C0" w:rsidRDefault="00B02C13" w:rsidP="0037201E">
      <w:pPr>
        <w:pStyle w:val="Heading2"/>
      </w:pPr>
      <w:bookmarkStart w:id="65" w:name="_Toc110955913"/>
      <w:r w:rsidRPr="00EA55C0">
        <w:lastRenderedPageBreak/>
        <w:t>The development of our framework</w:t>
      </w:r>
      <w:bookmarkEnd w:id="65"/>
    </w:p>
    <w:p w14:paraId="562F6777" w14:textId="03876414" w:rsidR="00B02C13" w:rsidRPr="00EA55C0" w:rsidRDefault="00B02C13" w:rsidP="00D74AA1">
      <w:pPr>
        <w:pStyle w:val="BodyText"/>
      </w:pPr>
      <w:r w:rsidRPr="00EA55C0">
        <w:t>Our Strategy for the next decade has four priority areas each with a suite of actions, then further</w:t>
      </w:r>
      <w:r w:rsidR="0037201E">
        <w:t xml:space="preserve"> </w:t>
      </w:r>
      <w:r w:rsidRPr="00EA55C0">
        <w:t>identifies five opportunity industry sectors.</w:t>
      </w:r>
    </w:p>
    <w:p w14:paraId="73A11798" w14:textId="5261D504" w:rsidR="00B02C13" w:rsidRPr="00EA55C0" w:rsidRDefault="00B02C13" w:rsidP="00D74AA1">
      <w:pPr>
        <w:pStyle w:val="BodyText"/>
      </w:pPr>
      <w:r w:rsidRPr="00EA55C0">
        <w:t xml:space="preserve">This strategic framework is closely </w:t>
      </w:r>
      <w:r w:rsidR="00C82E17" w:rsidRPr="00EA55C0">
        <w:t>interrelated,</w:t>
      </w:r>
      <w:r w:rsidRPr="00EA55C0">
        <w:t xml:space="preserve"> and a consolidation of the collective aspirations received throughout the community engagement process during the development of this Strategy, see below.</w:t>
      </w:r>
    </w:p>
    <w:p w14:paraId="6A557798" w14:textId="77777777" w:rsidR="00E6383C" w:rsidRDefault="00B02C13" w:rsidP="00D74AA1">
      <w:pPr>
        <w:pStyle w:val="BodyText"/>
      </w:pPr>
      <w:r w:rsidRPr="00EA55C0">
        <w:t xml:space="preserve">Collectively they provide the direction and design on how we will achieve our vision, </w:t>
      </w:r>
      <w:proofErr w:type="gramStart"/>
      <w:r w:rsidRPr="00EA55C0">
        <w:t>goals</w:t>
      </w:r>
      <w:proofErr w:type="gramEnd"/>
      <w:r w:rsidRPr="00EA55C0">
        <w:t xml:space="preserve"> and targets.</w:t>
      </w:r>
    </w:p>
    <w:p w14:paraId="3B17902D" w14:textId="1AA6B7A4" w:rsidR="00773487" w:rsidRDefault="00E6383C" w:rsidP="00D74AA1">
      <w:pPr>
        <w:pStyle w:val="BodyText"/>
      </w:pPr>
      <w:r>
        <w:rPr>
          <w:noProof/>
        </w:rPr>
        <w:drawing>
          <wp:inline distT="0" distB="0" distL="0" distR="0" wp14:anchorId="3C407F86" wp14:editId="24453F1A">
            <wp:extent cx="6115685" cy="3928110"/>
            <wp:effectExtent l="0" t="0" r="0" b="0"/>
            <wp:docPr id="8" name="Picture 8" descr="Illustration showing how Council's Framework was developed through economic research/review and community consultation and engagement to collectively identify priority areas and regenerative principles and provide direction on how to achieve the goals and targets, opportunity industries and implement an acti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llustration showing how Council's Framework was developed through economic research/review and community consultation and engagement to collectively identify priority areas and regenerative principles and provide direction on how to achieve the goals and targets, opportunity industries and implement an action plan."/>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15685" cy="3928110"/>
                    </a:xfrm>
                    <a:prstGeom prst="rect">
                      <a:avLst/>
                    </a:prstGeom>
                  </pic:spPr>
                </pic:pic>
              </a:graphicData>
            </a:graphic>
          </wp:inline>
        </w:drawing>
      </w:r>
    </w:p>
    <w:p w14:paraId="782B1885" w14:textId="5D55AE96" w:rsidR="00773487" w:rsidRDefault="00B02C13" w:rsidP="0037201E">
      <w:pPr>
        <w:pStyle w:val="Heading2"/>
      </w:pPr>
      <w:bookmarkStart w:id="66" w:name="_Toc110955914"/>
      <w:r w:rsidRPr="00EA55C0">
        <w:t>The opportunity industry sectors</w:t>
      </w:r>
      <w:bookmarkEnd w:id="66"/>
    </w:p>
    <w:p w14:paraId="08433C8D" w14:textId="7194E53C" w:rsidR="00D74AA1" w:rsidRDefault="00B02C13" w:rsidP="0037201E">
      <w:pPr>
        <w:pStyle w:val="ListBullet"/>
      </w:pPr>
      <w:r w:rsidRPr="00EA55C0">
        <w:t xml:space="preserve">Food, </w:t>
      </w:r>
      <w:proofErr w:type="gramStart"/>
      <w:r w:rsidRPr="00EA55C0">
        <w:t>Wine</w:t>
      </w:r>
      <w:proofErr w:type="gramEnd"/>
      <w:r w:rsidRPr="00EA55C0">
        <w:t xml:space="preserve"> and Tourism</w:t>
      </w:r>
    </w:p>
    <w:p w14:paraId="7BF08B2E" w14:textId="77777777" w:rsidR="00773487" w:rsidRDefault="00B02C13" w:rsidP="0037201E">
      <w:pPr>
        <w:pStyle w:val="ListBullet"/>
      </w:pPr>
      <w:r w:rsidRPr="00EA55C0">
        <w:t>Advanced Manufacturing</w:t>
      </w:r>
    </w:p>
    <w:p w14:paraId="337671BF" w14:textId="77F137A4" w:rsidR="00D74AA1" w:rsidRDefault="00B02C13" w:rsidP="0037201E">
      <w:pPr>
        <w:pStyle w:val="ListBullet"/>
      </w:pPr>
      <w:r w:rsidRPr="00EA55C0">
        <w:t>Health and Wellness</w:t>
      </w:r>
    </w:p>
    <w:p w14:paraId="0517C8C1" w14:textId="77777777" w:rsidR="00773487" w:rsidRDefault="00B02C13" w:rsidP="0037201E">
      <w:pPr>
        <w:pStyle w:val="ListBullet"/>
      </w:pPr>
      <w:r w:rsidRPr="00EA55C0">
        <w:t>Knowledge, Innovation Entrepreneurship</w:t>
      </w:r>
    </w:p>
    <w:p w14:paraId="1309CE11" w14:textId="77777777" w:rsidR="00773487" w:rsidRDefault="00B02C13" w:rsidP="0037201E">
      <w:pPr>
        <w:pStyle w:val="ListBullet"/>
      </w:pPr>
      <w:r w:rsidRPr="00EA55C0">
        <w:t>Agribusiness</w:t>
      </w:r>
    </w:p>
    <w:p w14:paraId="5A9C032A" w14:textId="0525B7D3" w:rsidR="00B02C13" w:rsidRPr="00EA55C0" w:rsidRDefault="00B02C13" w:rsidP="00D74AA1">
      <w:pPr>
        <w:pStyle w:val="BodyText"/>
      </w:pPr>
      <w:r w:rsidRPr="00EA55C0">
        <w:t>These opportunity industries allow us to focus our strategic direction and the implementation of actions towards industries that:</w:t>
      </w:r>
    </w:p>
    <w:p w14:paraId="2E324072" w14:textId="77777777" w:rsidR="00B02C13" w:rsidRPr="00EA55C0" w:rsidRDefault="00B02C13" w:rsidP="00081C3C">
      <w:pPr>
        <w:pStyle w:val="ListBullet"/>
      </w:pPr>
      <w:r w:rsidRPr="00EA55C0">
        <w:t>Increase economic contribution to meet our ambitious stretch targets for Gross Regional Product (GRP)</w:t>
      </w:r>
    </w:p>
    <w:p w14:paraId="013F2F2A" w14:textId="01DDC616" w:rsidR="00B02C13" w:rsidRPr="00EA55C0" w:rsidRDefault="00B02C13" w:rsidP="00F262E7">
      <w:pPr>
        <w:pStyle w:val="ListBullet"/>
      </w:pPr>
      <w:r w:rsidRPr="00EA55C0">
        <w:lastRenderedPageBreak/>
        <w:t>Be catalysts for the growth of other industries, such as construction (which is currently</w:t>
      </w:r>
      <w:r w:rsidR="0037201E">
        <w:t xml:space="preserve"> </w:t>
      </w:r>
      <w:r w:rsidRPr="00EA55C0">
        <w:t>the number one high value-add industry) and social enterprises and community-led economic development</w:t>
      </w:r>
    </w:p>
    <w:p w14:paraId="70011BD9" w14:textId="77777777" w:rsidR="00B02C13" w:rsidRPr="00EA55C0" w:rsidRDefault="00B02C13" w:rsidP="00081C3C">
      <w:pPr>
        <w:pStyle w:val="ListBullet"/>
      </w:pPr>
      <w:r w:rsidRPr="00EA55C0">
        <w:t>Future-proof our local economy through their capacity to innovate and evolve</w:t>
      </w:r>
    </w:p>
    <w:p w14:paraId="5C16E3FD" w14:textId="2ECF6407" w:rsidR="00773487" w:rsidRDefault="00B02C13" w:rsidP="005A72E1">
      <w:pPr>
        <w:pStyle w:val="ListBullet"/>
      </w:pPr>
      <w:r w:rsidRPr="00EA55C0">
        <w:t>Improve the natural environment, creating</w:t>
      </w:r>
      <w:r w:rsidR="0037201E">
        <w:t xml:space="preserve"> </w:t>
      </w:r>
      <w:r w:rsidRPr="00EA55C0">
        <w:t>a net-positive impact on the planet and across our local community</w:t>
      </w:r>
    </w:p>
    <w:p w14:paraId="784CFCEB" w14:textId="291D1762" w:rsidR="00B02C13" w:rsidRPr="00EA55C0" w:rsidRDefault="00B02C13" w:rsidP="00081C3C">
      <w:pPr>
        <w:pStyle w:val="ListBullet"/>
      </w:pPr>
      <w:r w:rsidRPr="00EA55C0">
        <w:t>Boost employment and entrepreneurship opportunities for local businesses</w:t>
      </w:r>
    </w:p>
    <w:p w14:paraId="3C8FB1BE" w14:textId="77777777" w:rsidR="00B02C13" w:rsidRPr="00EA55C0" w:rsidRDefault="00B02C13" w:rsidP="00081C3C">
      <w:pPr>
        <w:pStyle w:val="ListBullet"/>
      </w:pPr>
      <w:r w:rsidRPr="00EA55C0">
        <w:t>Service the needs of both current and future residents – for example, by growing our aged care and health care sectors</w:t>
      </w:r>
    </w:p>
    <w:p w14:paraId="6FA28EED" w14:textId="77777777" w:rsidR="00B02C13" w:rsidRPr="00EA55C0" w:rsidRDefault="00B02C13" w:rsidP="00081C3C">
      <w:pPr>
        <w:pStyle w:val="ListBullet"/>
      </w:pPr>
      <w:r w:rsidRPr="00EA55C0">
        <w:t>Open up new export opportunities to further elevate the Yarra Ranges brand nationally and globally</w:t>
      </w:r>
    </w:p>
    <w:p w14:paraId="408A689E" w14:textId="77777777" w:rsidR="00773487" w:rsidRDefault="00B02C13" w:rsidP="00D74AA1">
      <w:pPr>
        <w:pStyle w:val="BodyText"/>
      </w:pPr>
      <w:r w:rsidRPr="00EA55C0">
        <w:t>The ongoing review mechanisms that are in place within the Strategy, allow a dynamic and adaptive response to new opportunity industries that may arise.</w:t>
      </w:r>
    </w:p>
    <w:p w14:paraId="47073517" w14:textId="11CEAB32" w:rsidR="00B02C13" w:rsidRPr="00EA55C0" w:rsidRDefault="00B02C13" w:rsidP="0037201E">
      <w:pPr>
        <w:pStyle w:val="Heading1"/>
      </w:pPr>
      <w:bookmarkStart w:id="67" w:name="_TOC_250000"/>
      <w:bookmarkStart w:id="68" w:name="_Toc110955915"/>
      <w:r w:rsidRPr="00EA55C0">
        <w:lastRenderedPageBreak/>
        <w:t xml:space="preserve">Our action </w:t>
      </w:r>
      <w:bookmarkEnd w:id="67"/>
      <w:proofErr w:type="gramStart"/>
      <w:r w:rsidRPr="00EA55C0">
        <w:t>plan</w:t>
      </w:r>
      <w:bookmarkEnd w:id="68"/>
      <w:proofErr w:type="gramEnd"/>
    </w:p>
    <w:p w14:paraId="05DF8EFA" w14:textId="77777777" w:rsidR="00773487" w:rsidRDefault="00B02C13" w:rsidP="0037201E">
      <w:pPr>
        <w:pStyle w:val="Heading2"/>
      </w:pPr>
      <w:bookmarkStart w:id="69" w:name="_Toc110955916"/>
      <w:r w:rsidRPr="00EA55C0">
        <w:t>The priority areas and our key actions</w:t>
      </w:r>
      <w:bookmarkEnd w:id="69"/>
    </w:p>
    <w:p w14:paraId="5C092DD5" w14:textId="77777777" w:rsidR="00773487" w:rsidRDefault="00B02C13" w:rsidP="0037201E">
      <w:pPr>
        <w:pStyle w:val="ListBullet"/>
      </w:pPr>
      <w:r w:rsidRPr="00EA55C0">
        <w:t>Identity, Leadership and Collaboration</w:t>
      </w:r>
    </w:p>
    <w:p w14:paraId="5847BD00" w14:textId="77777777" w:rsidR="00773487" w:rsidRDefault="00B02C13" w:rsidP="0037201E">
      <w:pPr>
        <w:pStyle w:val="ListBullet"/>
      </w:pPr>
      <w:r w:rsidRPr="00EA55C0">
        <w:t>Trade, Commerce and Workforce Capability</w:t>
      </w:r>
    </w:p>
    <w:p w14:paraId="7CD1DC66" w14:textId="77777777" w:rsidR="00773487" w:rsidRDefault="00B02C13" w:rsidP="0037201E">
      <w:pPr>
        <w:pStyle w:val="ListBullet"/>
      </w:pPr>
      <w:r w:rsidRPr="00EA55C0">
        <w:t>Investment Attraction</w:t>
      </w:r>
    </w:p>
    <w:p w14:paraId="1F2FF68F" w14:textId="77777777" w:rsidR="00773487" w:rsidRDefault="00B02C13" w:rsidP="0037201E">
      <w:pPr>
        <w:pStyle w:val="ListBullet"/>
      </w:pPr>
      <w:r w:rsidRPr="00EA55C0">
        <w:t>Innovation and Entrepreneurship</w:t>
      </w:r>
    </w:p>
    <w:p w14:paraId="6C7EB6CB" w14:textId="1FFF4612" w:rsidR="00B02C13" w:rsidRPr="00EA55C0" w:rsidRDefault="00B02C13" w:rsidP="00D74AA1">
      <w:pPr>
        <w:pStyle w:val="BodyText"/>
      </w:pPr>
      <w:r w:rsidRPr="00EA55C0">
        <w:t>These actions are a consolidation of the collective aspirations received throughout the community engagement process during the development of this strategy. The vision, goals and targets will only be achieved through key partnerships, collaborations and the collective effort of our businesses, industries, Council, government (State and Federal) and the broader community. The implementation of the recommended actions will be delivered through existing resources, grants funding, and other funding subject to future budget bids, business cases and advocacy efforts.</w:t>
      </w:r>
    </w:p>
    <w:p w14:paraId="54377F75" w14:textId="77777777" w:rsidR="00B02C13" w:rsidRPr="00EA55C0" w:rsidRDefault="00B02C13" w:rsidP="0037201E">
      <w:pPr>
        <w:pStyle w:val="Heading2"/>
      </w:pPr>
      <w:bookmarkStart w:id="70" w:name="_Toc110955917"/>
      <w:r w:rsidRPr="00EA55C0">
        <w:t>Understanding Council’s role and proposed timeframes</w:t>
      </w:r>
      <w:bookmarkEnd w:id="70"/>
    </w:p>
    <w:tbl>
      <w:tblPr>
        <w:tblStyle w:val="TableGrid"/>
        <w:tblW w:w="5000" w:type="pct"/>
        <w:tblLook w:val="04A0" w:firstRow="1" w:lastRow="0" w:firstColumn="1" w:lastColumn="0" w:noHBand="0" w:noVBand="1"/>
      </w:tblPr>
      <w:tblGrid>
        <w:gridCol w:w="4810"/>
        <w:gridCol w:w="4811"/>
      </w:tblGrid>
      <w:tr w:rsidR="00B02C13" w:rsidRPr="00EA55C0" w14:paraId="5439BEAA" w14:textId="77777777" w:rsidTr="00F05AE7">
        <w:trPr>
          <w:tblHeader/>
        </w:trPr>
        <w:tc>
          <w:tcPr>
            <w:tcW w:w="2500" w:type="pct"/>
          </w:tcPr>
          <w:p w14:paraId="1D68FB5F" w14:textId="02E898C9" w:rsidR="00B02C13" w:rsidRPr="00EA55C0" w:rsidRDefault="0037201E" w:rsidP="00B02C13">
            <w:bookmarkStart w:id="71" w:name="ColumnTitle_2"/>
            <w:r>
              <w:rPr>
                <w:b/>
              </w:rPr>
              <w:t xml:space="preserve">Council’s </w:t>
            </w:r>
            <w:r w:rsidR="00B02C13" w:rsidRPr="00EA55C0">
              <w:rPr>
                <w:b/>
              </w:rPr>
              <w:t>Role</w:t>
            </w:r>
          </w:p>
        </w:tc>
        <w:tc>
          <w:tcPr>
            <w:tcW w:w="2500" w:type="pct"/>
          </w:tcPr>
          <w:p w14:paraId="5F803337" w14:textId="77777777" w:rsidR="00B02C13" w:rsidRPr="00EA55C0" w:rsidRDefault="00B02C13" w:rsidP="00B02C13">
            <w:pPr>
              <w:rPr>
                <w:b/>
              </w:rPr>
            </w:pPr>
            <w:r w:rsidRPr="00EA55C0">
              <w:rPr>
                <w:b/>
              </w:rPr>
              <w:t>What Council may do?</w:t>
            </w:r>
          </w:p>
        </w:tc>
      </w:tr>
      <w:bookmarkEnd w:id="71"/>
      <w:tr w:rsidR="00B02C13" w:rsidRPr="00EA55C0" w14:paraId="068B01F8" w14:textId="77777777" w:rsidTr="00081C3C">
        <w:tc>
          <w:tcPr>
            <w:tcW w:w="2500" w:type="pct"/>
          </w:tcPr>
          <w:p w14:paraId="465458FF" w14:textId="77777777" w:rsidR="00B02C13" w:rsidRPr="00EA55C0" w:rsidRDefault="00B02C13" w:rsidP="00B02C13">
            <w:pPr>
              <w:rPr>
                <w:b/>
              </w:rPr>
            </w:pPr>
            <w:r w:rsidRPr="00EA55C0">
              <w:rPr>
                <w:b/>
              </w:rPr>
              <w:t>Provider</w:t>
            </w:r>
          </w:p>
          <w:p w14:paraId="2CE7154A" w14:textId="77777777" w:rsidR="00B02C13" w:rsidRPr="00EA55C0" w:rsidRDefault="00B02C13" w:rsidP="00B02C13">
            <w:r w:rsidRPr="00EA55C0">
              <w:t xml:space="preserve">To implement projects, </w:t>
            </w:r>
            <w:proofErr w:type="gramStart"/>
            <w:r w:rsidRPr="00EA55C0">
              <w:t>programs</w:t>
            </w:r>
            <w:proofErr w:type="gramEnd"/>
            <w:r w:rsidRPr="00EA55C0">
              <w:t xml:space="preserve"> and campaigns for use by businesses and community for a prosperous and diverse economy.</w:t>
            </w:r>
          </w:p>
        </w:tc>
        <w:tc>
          <w:tcPr>
            <w:tcW w:w="2500" w:type="pct"/>
          </w:tcPr>
          <w:p w14:paraId="38288BE1" w14:textId="77777777" w:rsidR="00B02C13" w:rsidRPr="00EA55C0" w:rsidRDefault="00B02C13" w:rsidP="00B02C13">
            <w:r w:rsidRPr="00EA55C0">
              <w:t>Initiate campaigns, incentives and business or educational support programs.</w:t>
            </w:r>
          </w:p>
        </w:tc>
      </w:tr>
      <w:tr w:rsidR="00B02C13" w:rsidRPr="00EA55C0" w14:paraId="1B845693" w14:textId="77777777" w:rsidTr="00081C3C">
        <w:tc>
          <w:tcPr>
            <w:tcW w:w="2500" w:type="pct"/>
          </w:tcPr>
          <w:p w14:paraId="1DD748A9" w14:textId="77777777" w:rsidR="00B02C13" w:rsidRPr="00EA55C0" w:rsidRDefault="00B02C13" w:rsidP="00B02C13">
            <w:pPr>
              <w:rPr>
                <w:b/>
              </w:rPr>
            </w:pPr>
            <w:r w:rsidRPr="00EA55C0">
              <w:rPr>
                <w:b/>
              </w:rPr>
              <w:t>Facilitator</w:t>
            </w:r>
          </w:p>
          <w:p w14:paraId="670B2C65" w14:textId="77777777" w:rsidR="00B02C13" w:rsidRPr="00EA55C0" w:rsidRDefault="00B02C13" w:rsidP="00B02C13">
            <w:r w:rsidRPr="00EA55C0">
              <w:t>To establish partnerships and collaborate with stakeholders, to create economic participation opportunities.</w:t>
            </w:r>
          </w:p>
        </w:tc>
        <w:tc>
          <w:tcPr>
            <w:tcW w:w="2500" w:type="pct"/>
          </w:tcPr>
          <w:p w14:paraId="32B316F4" w14:textId="77777777" w:rsidR="00B02C13" w:rsidRPr="00EA55C0" w:rsidRDefault="00B02C13" w:rsidP="00B02C13">
            <w:r w:rsidRPr="00EA55C0">
              <w:t>Partner with key stakeholders and provide contributions (knowledge and expertise, funding, network opportunities) to roll out programs.</w:t>
            </w:r>
          </w:p>
        </w:tc>
      </w:tr>
      <w:tr w:rsidR="00B02C13" w:rsidRPr="00EA55C0" w14:paraId="022E06EE" w14:textId="77777777" w:rsidTr="00081C3C">
        <w:tc>
          <w:tcPr>
            <w:tcW w:w="2500" w:type="pct"/>
          </w:tcPr>
          <w:p w14:paraId="3EFA0744" w14:textId="77777777" w:rsidR="00B02C13" w:rsidRPr="00EA55C0" w:rsidRDefault="00B02C13" w:rsidP="00B02C13">
            <w:pPr>
              <w:rPr>
                <w:b/>
              </w:rPr>
            </w:pPr>
            <w:r w:rsidRPr="00EA55C0">
              <w:rPr>
                <w:b/>
              </w:rPr>
              <w:t>Advocate</w:t>
            </w:r>
          </w:p>
          <w:p w14:paraId="18F58895" w14:textId="77777777" w:rsidR="00B02C13" w:rsidRPr="00EA55C0" w:rsidRDefault="00B02C13" w:rsidP="00B02C13">
            <w:r w:rsidRPr="00EA55C0">
              <w:t>To support economic and region investment through promotion and influencing decision- making, rather than direct involvement.</w:t>
            </w:r>
          </w:p>
        </w:tc>
        <w:tc>
          <w:tcPr>
            <w:tcW w:w="2500" w:type="pct"/>
          </w:tcPr>
          <w:p w14:paraId="1E857D8B" w14:textId="77777777" w:rsidR="00B02C13" w:rsidRPr="00EA55C0" w:rsidRDefault="00B02C13" w:rsidP="00B02C13">
            <w:r w:rsidRPr="00EA55C0">
              <w:t>Educate key stakeholders including higher levels of government to address provision gaps, and influence government and decision making.</w:t>
            </w:r>
          </w:p>
        </w:tc>
      </w:tr>
    </w:tbl>
    <w:p w14:paraId="3ACC8C3D" w14:textId="77777777" w:rsidR="00B02C13" w:rsidRPr="00EA55C0" w:rsidRDefault="00B02C13" w:rsidP="00E54C80">
      <w:pPr>
        <w:pStyle w:val="NoSpacing"/>
      </w:pPr>
    </w:p>
    <w:tbl>
      <w:tblPr>
        <w:tblStyle w:val="TableGrid"/>
        <w:tblW w:w="5000" w:type="pct"/>
        <w:tblLook w:val="04A0" w:firstRow="1" w:lastRow="0" w:firstColumn="1" w:lastColumn="0" w:noHBand="0" w:noVBand="1"/>
      </w:tblPr>
      <w:tblGrid>
        <w:gridCol w:w="4810"/>
        <w:gridCol w:w="4811"/>
      </w:tblGrid>
      <w:tr w:rsidR="00861D7F" w:rsidRPr="00EA55C0" w14:paraId="54E85AE0" w14:textId="77777777" w:rsidTr="00F05AE7">
        <w:trPr>
          <w:tblHeader/>
        </w:trPr>
        <w:tc>
          <w:tcPr>
            <w:tcW w:w="2500" w:type="pct"/>
          </w:tcPr>
          <w:p w14:paraId="16AB8442" w14:textId="77777777" w:rsidR="00861D7F" w:rsidRPr="00EA55C0" w:rsidRDefault="00861D7F" w:rsidP="00B02C13">
            <w:pPr>
              <w:rPr>
                <w:b/>
              </w:rPr>
            </w:pPr>
            <w:bookmarkStart w:id="72" w:name="ColumnTitle_3"/>
            <w:r w:rsidRPr="00EA55C0">
              <w:rPr>
                <w:b/>
              </w:rPr>
              <w:t>Time frames</w:t>
            </w:r>
          </w:p>
        </w:tc>
        <w:tc>
          <w:tcPr>
            <w:tcW w:w="2500" w:type="pct"/>
          </w:tcPr>
          <w:p w14:paraId="542CC758" w14:textId="7A109C34" w:rsidR="00861D7F" w:rsidRPr="00EA55C0" w:rsidRDefault="00861D7F" w:rsidP="00B02C13">
            <w:pPr>
              <w:rPr>
                <w:b/>
              </w:rPr>
            </w:pPr>
            <w:r>
              <w:rPr>
                <w:b/>
              </w:rPr>
              <w:t>Time in Years</w:t>
            </w:r>
          </w:p>
        </w:tc>
      </w:tr>
      <w:bookmarkEnd w:id="72"/>
      <w:tr w:rsidR="00B02C13" w:rsidRPr="00EA55C0" w14:paraId="26BAFC38" w14:textId="77777777" w:rsidTr="00081C3C">
        <w:tc>
          <w:tcPr>
            <w:tcW w:w="2500" w:type="pct"/>
          </w:tcPr>
          <w:p w14:paraId="70F33065" w14:textId="77777777" w:rsidR="00B02C13" w:rsidRPr="00EA55C0" w:rsidRDefault="00B02C13" w:rsidP="00B02C13">
            <w:r w:rsidRPr="00EA55C0">
              <w:t>Short term</w:t>
            </w:r>
          </w:p>
        </w:tc>
        <w:tc>
          <w:tcPr>
            <w:tcW w:w="2500" w:type="pct"/>
          </w:tcPr>
          <w:p w14:paraId="3C94778C" w14:textId="77777777" w:rsidR="00B02C13" w:rsidRPr="00EA55C0" w:rsidRDefault="00B02C13" w:rsidP="00B02C13">
            <w:r w:rsidRPr="00EA55C0">
              <w:t>1 year</w:t>
            </w:r>
          </w:p>
        </w:tc>
      </w:tr>
      <w:tr w:rsidR="00B02C13" w:rsidRPr="00EA55C0" w14:paraId="371FED74" w14:textId="77777777" w:rsidTr="00081C3C">
        <w:tc>
          <w:tcPr>
            <w:tcW w:w="2500" w:type="pct"/>
          </w:tcPr>
          <w:p w14:paraId="6E6AB952" w14:textId="77777777" w:rsidR="00B02C13" w:rsidRPr="00EA55C0" w:rsidRDefault="00B02C13" w:rsidP="00B02C13">
            <w:r w:rsidRPr="00EA55C0">
              <w:t>Medium term</w:t>
            </w:r>
          </w:p>
        </w:tc>
        <w:tc>
          <w:tcPr>
            <w:tcW w:w="2500" w:type="pct"/>
          </w:tcPr>
          <w:p w14:paraId="0F547BD9" w14:textId="77777777" w:rsidR="00B02C13" w:rsidRPr="00EA55C0" w:rsidRDefault="00B02C13" w:rsidP="00B02C13">
            <w:r w:rsidRPr="00EA55C0">
              <w:t>2-3 years</w:t>
            </w:r>
          </w:p>
        </w:tc>
      </w:tr>
      <w:tr w:rsidR="00B02C13" w:rsidRPr="00EA55C0" w14:paraId="3F1128C5" w14:textId="77777777" w:rsidTr="00081C3C">
        <w:tc>
          <w:tcPr>
            <w:tcW w:w="2500" w:type="pct"/>
          </w:tcPr>
          <w:p w14:paraId="5EE548C4" w14:textId="77777777" w:rsidR="00B02C13" w:rsidRPr="00EA55C0" w:rsidRDefault="00B02C13" w:rsidP="00B02C13">
            <w:r w:rsidRPr="00EA55C0">
              <w:t>Long term</w:t>
            </w:r>
          </w:p>
        </w:tc>
        <w:tc>
          <w:tcPr>
            <w:tcW w:w="2500" w:type="pct"/>
          </w:tcPr>
          <w:p w14:paraId="1D2567F0" w14:textId="77777777" w:rsidR="00B02C13" w:rsidRPr="00EA55C0" w:rsidRDefault="00B02C13" w:rsidP="00B02C13">
            <w:r w:rsidRPr="00EA55C0">
              <w:t>3-5 years</w:t>
            </w:r>
          </w:p>
        </w:tc>
      </w:tr>
      <w:tr w:rsidR="00B02C13" w:rsidRPr="00EA55C0" w14:paraId="06915BA1" w14:textId="77777777" w:rsidTr="00081C3C">
        <w:tc>
          <w:tcPr>
            <w:tcW w:w="2500" w:type="pct"/>
          </w:tcPr>
          <w:p w14:paraId="1055EB74" w14:textId="77777777" w:rsidR="00B02C13" w:rsidRPr="00EA55C0" w:rsidRDefault="00B02C13" w:rsidP="00B02C13">
            <w:r w:rsidRPr="00EA55C0">
              <w:t>Ongoing</w:t>
            </w:r>
          </w:p>
        </w:tc>
        <w:tc>
          <w:tcPr>
            <w:tcW w:w="2500" w:type="pct"/>
          </w:tcPr>
          <w:p w14:paraId="4B368B78" w14:textId="79B57B9A" w:rsidR="00B02C13" w:rsidRPr="00EA55C0" w:rsidRDefault="0037201E" w:rsidP="00B02C13">
            <w:r>
              <w:t>n/a</w:t>
            </w:r>
          </w:p>
        </w:tc>
      </w:tr>
    </w:tbl>
    <w:p w14:paraId="4D7E8088" w14:textId="77777777" w:rsidR="00B02C13" w:rsidRPr="00EA55C0" w:rsidRDefault="00B02C13" w:rsidP="00E54C80">
      <w:pPr>
        <w:pStyle w:val="Heading2"/>
      </w:pPr>
      <w:bookmarkStart w:id="73" w:name="_Toc110955918"/>
      <w:r w:rsidRPr="00EA55C0">
        <w:lastRenderedPageBreak/>
        <w:t>Identity, Leadership and Collaboration</w:t>
      </w:r>
      <w:bookmarkEnd w:id="73"/>
    </w:p>
    <w:p w14:paraId="0915AD3D" w14:textId="77777777" w:rsidR="00B02C13" w:rsidRPr="00EA55C0" w:rsidRDefault="00B02C13" w:rsidP="00D74AA1">
      <w:pPr>
        <w:pStyle w:val="BodyText"/>
      </w:pPr>
      <w:r w:rsidRPr="00EA55C0">
        <w:t>Taking a unified and collaborative approach that demonstrates leadership in economic development, industry engagement and business responsiveness. Establishing a strong identity that raises national and global brand awareness.</w:t>
      </w:r>
    </w:p>
    <w:tbl>
      <w:tblPr>
        <w:tblStyle w:val="TableGrid"/>
        <w:tblW w:w="5000" w:type="pct"/>
        <w:tblLook w:val="04A0" w:firstRow="1" w:lastRow="0" w:firstColumn="1" w:lastColumn="0" w:noHBand="0" w:noVBand="1"/>
      </w:tblPr>
      <w:tblGrid>
        <w:gridCol w:w="3628"/>
        <w:gridCol w:w="3036"/>
        <w:gridCol w:w="1416"/>
        <w:gridCol w:w="1541"/>
      </w:tblGrid>
      <w:tr w:rsidR="00B02C13" w:rsidRPr="00EA55C0" w14:paraId="4AA82484" w14:textId="77777777" w:rsidTr="00E54C80">
        <w:trPr>
          <w:tblHeader/>
        </w:trPr>
        <w:tc>
          <w:tcPr>
            <w:tcW w:w="1885" w:type="pct"/>
          </w:tcPr>
          <w:p w14:paraId="64B3BAC8" w14:textId="77777777" w:rsidR="00B02C13" w:rsidRPr="00EA55C0" w:rsidRDefault="00B02C13" w:rsidP="00B02C13">
            <w:bookmarkStart w:id="74" w:name="ColumnTitle_4"/>
            <w:r w:rsidRPr="00EA55C0">
              <w:rPr>
                <w:b/>
              </w:rPr>
              <w:t>Action</w:t>
            </w:r>
          </w:p>
        </w:tc>
        <w:tc>
          <w:tcPr>
            <w:tcW w:w="1578" w:type="pct"/>
          </w:tcPr>
          <w:p w14:paraId="5E1185E9" w14:textId="77777777" w:rsidR="00B02C13" w:rsidRPr="00EA55C0" w:rsidRDefault="00B02C13" w:rsidP="00B02C13">
            <w:r w:rsidRPr="00EA55C0">
              <w:rPr>
                <w:b/>
              </w:rPr>
              <w:t>Intent and success factors</w:t>
            </w:r>
          </w:p>
        </w:tc>
        <w:tc>
          <w:tcPr>
            <w:tcW w:w="736" w:type="pct"/>
          </w:tcPr>
          <w:p w14:paraId="614B3421" w14:textId="77777777" w:rsidR="00B02C13" w:rsidRPr="00EA55C0" w:rsidRDefault="00B02C13" w:rsidP="00B02C13">
            <w:r w:rsidRPr="00EA55C0">
              <w:rPr>
                <w:b/>
              </w:rPr>
              <w:t>Timeframe</w:t>
            </w:r>
          </w:p>
        </w:tc>
        <w:tc>
          <w:tcPr>
            <w:tcW w:w="801" w:type="pct"/>
          </w:tcPr>
          <w:p w14:paraId="1D1BB2D4" w14:textId="77777777" w:rsidR="00B02C13" w:rsidRPr="00EA55C0" w:rsidRDefault="00B02C13" w:rsidP="00B02C13">
            <w:pPr>
              <w:rPr>
                <w:b/>
              </w:rPr>
            </w:pPr>
            <w:r w:rsidRPr="00EA55C0">
              <w:rPr>
                <w:b/>
              </w:rPr>
              <w:t>Council role</w:t>
            </w:r>
          </w:p>
        </w:tc>
      </w:tr>
      <w:bookmarkEnd w:id="74"/>
      <w:tr w:rsidR="00B02C13" w:rsidRPr="00EA55C0" w14:paraId="60EB0AB8" w14:textId="77777777" w:rsidTr="00081C3C">
        <w:tc>
          <w:tcPr>
            <w:tcW w:w="1885" w:type="pct"/>
          </w:tcPr>
          <w:p w14:paraId="2F8DA9F4" w14:textId="77777777" w:rsidR="00B02C13" w:rsidRPr="00EA55C0" w:rsidRDefault="00B02C13" w:rsidP="00B02C13">
            <w:r w:rsidRPr="00EA55C0">
              <w:t>1.1 Prepare a Brand Identity Strategy that develops an iconic umbrella brand for Yarra Ranges and a brand promise that will clarify, leverage, elevate and support the regions environment, social and economic values.</w:t>
            </w:r>
          </w:p>
        </w:tc>
        <w:tc>
          <w:tcPr>
            <w:tcW w:w="1578" w:type="pct"/>
          </w:tcPr>
          <w:p w14:paraId="68BDD2D9" w14:textId="77777777" w:rsidR="00B02C13" w:rsidRPr="00EA55C0" w:rsidRDefault="00B02C13" w:rsidP="00A20392">
            <w:r w:rsidRPr="00EA55C0">
              <w:t>Nationally and globally raising brand awareness through</w:t>
            </w:r>
          </w:p>
          <w:p w14:paraId="554ECD89" w14:textId="77777777" w:rsidR="00B02C13" w:rsidRPr="00EA55C0" w:rsidRDefault="00B02C13" w:rsidP="00A20392">
            <w:r w:rsidRPr="00EA55C0">
              <w:t xml:space="preserve">a strong and differentiated Yarra Ranges identity, showcasing the unique, </w:t>
            </w:r>
            <w:proofErr w:type="gramStart"/>
            <w:r w:rsidRPr="00EA55C0">
              <w:t>diverse</w:t>
            </w:r>
            <w:proofErr w:type="gramEnd"/>
            <w:r w:rsidRPr="00EA55C0">
              <w:t xml:space="preserve"> and balanced economy.</w:t>
            </w:r>
          </w:p>
        </w:tc>
        <w:tc>
          <w:tcPr>
            <w:tcW w:w="736" w:type="pct"/>
          </w:tcPr>
          <w:p w14:paraId="4B2FE087" w14:textId="77777777" w:rsidR="00B02C13" w:rsidRPr="00EA55C0" w:rsidRDefault="00B02C13" w:rsidP="00B02C13">
            <w:r w:rsidRPr="00EA55C0">
              <w:t>Medium</w:t>
            </w:r>
          </w:p>
        </w:tc>
        <w:tc>
          <w:tcPr>
            <w:tcW w:w="801" w:type="pct"/>
          </w:tcPr>
          <w:p w14:paraId="06C57A21" w14:textId="77777777" w:rsidR="00B02C13" w:rsidRPr="00EA55C0" w:rsidRDefault="00B02C13" w:rsidP="00B02C13">
            <w:r w:rsidRPr="00EA55C0">
              <w:t>Provider and Facilitator</w:t>
            </w:r>
          </w:p>
        </w:tc>
      </w:tr>
      <w:tr w:rsidR="00B02C13" w:rsidRPr="00EA55C0" w14:paraId="3DCD2380" w14:textId="77777777" w:rsidTr="00081C3C">
        <w:tc>
          <w:tcPr>
            <w:tcW w:w="1885" w:type="pct"/>
          </w:tcPr>
          <w:p w14:paraId="340720AB" w14:textId="77777777" w:rsidR="00B02C13" w:rsidRPr="00EA55C0" w:rsidRDefault="00B02C13" w:rsidP="00B02C13">
            <w:r w:rsidRPr="00EA55C0">
              <w:t>1.2 Register a place-based provenance trademark, backed by a Yarra Ranges Provenance Plan (guide to region-based authenticity and quality).</w:t>
            </w:r>
          </w:p>
          <w:p w14:paraId="107D0236" w14:textId="77777777" w:rsidR="00B02C13" w:rsidRPr="00EA55C0" w:rsidRDefault="00B02C13" w:rsidP="00B02C13">
            <w:r w:rsidRPr="00EA55C0">
              <w:rPr>
                <w:i/>
              </w:rPr>
              <w:t>Cross reference 1.1 Prepare Brand Identity Strategy.</w:t>
            </w:r>
          </w:p>
        </w:tc>
        <w:tc>
          <w:tcPr>
            <w:tcW w:w="1578" w:type="pct"/>
          </w:tcPr>
          <w:p w14:paraId="007DCA91" w14:textId="44C0B69E" w:rsidR="00B02C13" w:rsidRPr="00EA55C0" w:rsidRDefault="00B02C13" w:rsidP="00E54C80">
            <w:r w:rsidRPr="00EA55C0">
              <w:t>Raise brand awareness</w:t>
            </w:r>
            <w:r w:rsidR="00E54C80">
              <w:t xml:space="preserve"> </w:t>
            </w:r>
            <w:r w:rsidRPr="00EA55C0">
              <w:t>of Yarra Ranges’ commerce and trade offerings</w:t>
            </w:r>
            <w:r w:rsidR="00E54C80">
              <w:t xml:space="preserve"> </w:t>
            </w:r>
            <w:r w:rsidRPr="00EA55C0">
              <w:t>– domestically and internationally – beyond</w:t>
            </w:r>
            <w:r w:rsidR="00E54C80">
              <w:t xml:space="preserve"> </w:t>
            </w:r>
            <w:r w:rsidRPr="00EA55C0">
              <w:t>our established reputation as a premium wine region.</w:t>
            </w:r>
          </w:p>
        </w:tc>
        <w:tc>
          <w:tcPr>
            <w:tcW w:w="736" w:type="pct"/>
          </w:tcPr>
          <w:p w14:paraId="74D0CC67" w14:textId="77777777" w:rsidR="00B02C13" w:rsidRPr="00EA55C0" w:rsidRDefault="00B02C13" w:rsidP="00B02C13">
            <w:r w:rsidRPr="00EA55C0">
              <w:t>Long</w:t>
            </w:r>
          </w:p>
        </w:tc>
        <w:tc>
          <w:tcPr>
            <w:tcW w:w="801" w:type="pct"/>
          </w:tcPr>
          <w:p w14:paraId="093E8050" w14:textId="77777777" w:rsidR="00B02C13" w:rsidRPr="00EA55C0" w:rsidRDefault="00B02C13" w:rsidP="00B02C13">
            <w:r w:rsidRPr="00EA55C0">
              <w:t>Provider and Facilitator</w:t>
            </w:r>
          </w:p>
        </w:tc>
      </w:tr>
      <w:tr w:rsidR="00B02C13" w:rsidRPr="00EA55C0" w14:paraId="67CB21C9" w14:textId="77777777" w:rsidTr="00081C3C">
        <w:tc>
          <w:tcPr>
            <w:tcW w:w="1885" w:type="pct"/>
          </w:tcPr>
          <w:p w14:paraId="01D7C650" w14:textId="77777777" w:rsidR="00B02C13" w:rsidRPr="00EA55C0" w:rsidRDefault="00B02C13" w:rsidP="00B02C13">
            <w:r w:rsidRPr="00EA55C0">
              <w:t>1.3 Ensure industry engagement and business responsiveness are incorporated across Council operation through:</w:t>
            </w:r>
          </w:p>
          <w:p w14:paraId="4DDF9240" w14:textId="77777777" w:rsidR="00B02C13" w:rsidRPr="00EA55C0" w:rsidRDefault="00B02C13" w:rsidP="00081C3C">
            <w:pPr>
              <w:pStyle w:val="TableBullet"/>
            </w:pPr>
            <w:r w:rsidRPr="00EA55C0">
              <w:t>Developing regional networks of business groups, trader groups, and industry organisations.</w:t>
            </w:r>
          </w:p>
          <w:p w14:paraId="14FA7B05" w14:textId="77777777" w:rsidR="00B02C13" w:rsidRPr="00EA55C0" w:rsidRDefault="00B02C13" w:rsidP="00443259">
            <w:pPr>
              <w:pStyle w:val="TableBullet"/>
            </w:pPr>
            <w:r w:rsidRPr="00EA55C0">
              <w:t>Foster partnerships, alliances, and collaborations across council, government, industry, education institutions, community organisations, and the broader community.</w:t>
            </w:r>
          </w:p>
        </w:tc>
        <w:tc>
          <w:tcPr>
            <w:tcW w:w="1578" w:type="pct"/>
          </w:tcPr>
          <w:p w14:paraId="684E2A28" w14:textId="77777777" w:rsidR="00B02C13" w:rsidRPr="00EA55C0" w:rsidRDefault="00B02C13" w:rsidP="00A20392">
            <w:r w:rsidRPr="00EA55C0">
              <w:t>Reinforce Council’s commitment to economic development, industry engagement and business responsiveness.</w:t>
            </w:r>
          </w:p>
          <w:p w14:paraId="0C9C645C" w14:textId="5B6690ED" w:rsidR="00B02C13" w:rsidRPr="00EA55C0" w:rsidRDefault="00B02C13" w:rsidP="00E54C80">
            <w:r w:rsidRPr="00EA55C0">
              <w:t xml:space="preserve">Resilient, </w:t>
            </w:r>
            <w:proofErr w:type="gramStart"/>
            <w:r w:rsidRPr="00EA55C0">
              <w:t>connected</w:t>
            </w:r>
            <w:proofErr w:type="gramEnd"/>
            <w:r w:rsidRPr="00EA55C0">
              <w:t xml:space="preserve"> and collaborative networks</w:t>
            </w:r>
            <w:r w:rsidR="00E54C80">
              <w:t xml:space="preserve"> </w:t>
            </w:r>
            <w:r w:rsidRPr="00EA55C0">
              <w:t>of businesses, investors, community, and government achieving positive</w:t>
            </w:r>
            <w:r w:rsidR="00E54C80">
              <w:t xml:space="preserve"> </w:t>
            </w:r>
            <w:r w:rsidRPr="00EA55C0">
              <w:t>economic outcomes.</w:t>
            </w:r>
          </w:p>
        </w:tc>
        <w:tc>
          <w:tcPr>
            <w:tcW w:w="736" w:type="pct"/>
          </w:tcPr>
          <w:p w14:paraId="66C2D0AC" w14:textId="77777777" w:rsidR="00B02C13" w:rsidRPr="00EA55C0" w:rsidRDefault="00B02C13" w:rsidP="00B02C13">
            <w:r w:rsidRPr="00EA55C0">
              <w:t>Short and ongoing</w:t>
            </w:r>
          </w:p>
        </w:tc>
        <w:tc>
          <w:tcPr>
            <w:tcW w:w="801" w:type="pct"/>
          </w:tcPr>
          <w:p w14:paraId="5ACC399D" w14:textId="77777777" w:rsidR="00B02C13" w:rsidRPr="00EA55C0" w:rsidRDefault="00B02C13" w:rsidP="00B02C13">
            <w:r w:rsidRPr="00EA55C0">
              <w:t>Provider and Facilitator</w:t>
            </w:r>
          </w:p>
        </w:tc>
      </w:tr>
      <w:tr w:rsidR="00B02C13" w:rsidRPr="00EA55C0" w14:paraId="3B2A9B32" w14:textId="77777777" w:rsidTr="00E54C80">
        <w:trPr>
          <w:cantSplit/>
        </w:trPr>
        <w:tc>
          <w:tcPr>
            <w:tcW w:w="1885" w:type="pct"/>
          </w:tcPr>
          <w:p w14:paraId="37CF45A0" w14:textId="77777777" w:rsidR="00B02C13" w:rsidRPr="00EA55C0" w:rsidRDefault="00B02C13" w:rsidP="00B02C13">
            <w:r w:rsidRPr="00EA55C0">
              <w:lastRenderedPageBreak/>
              <w:t>1.4 Increase capacity and awareness of Council’s business concierge services including:</w:t>
            </w:r>
          </w:p>
          <w:p w14:paraId="25AECBCA" w14:textId="77777777" w:rsidR="00B02C13" w:rsidRPr="00EA55C0" w:rsidRDefault="00B02C13" w:rsidP="00443259">
            <w:pPr>
              <w:pStyle w:val="TableBullet"/>
            </w:pPr>
            <w:r w:rsidRPr="00EA55C0">
              <w:t>Updating approval processes to improve efficiency of business permit provisions and providing prioritisation of catalytic projects for economic growth.</w:t>
            </w:r>
          </w:p>
          <w:p w14:paraId="3DCCD4DB" w14:textId="77777777" w:rsidR="00B02C13" w:rsidRPr="00EA55C0" w:rsidRDefault="00B02C13" w:rsidP="00443259">
            <w:pPr>
              <w:pStyle w:val="TableBullet"/>
            </w:pPr>
            <w:r w:rsidRPr="00EA55C0">
              <w:t>Providing business development or planning workshops for businesses to improve changes of success when making submissions to Council.</w:t>
            </w:r>
          </w:p>
        </w:tc>
        <w:tc>
          <w:tcPr>
            <w:tcW w:w="1578" w:type="pct"/>
          </w:tcPr>
          <w:p w14:paraId="2CE4684C" w14:textId="36438192" w:rsidR="00B02C13" w:rsidRPr="00EA55C0" w:rsidRDefault="00B02C13" w:rsidP="00A20392">
            <w:r w:rsidRPr="00EA55C0">
              <w:t>A single-point-of-contact, responsive and effective customer service experience with streamlined processes, and clarity of information.</w:t>
            </w:r>
            <w:r w:rsidR="00E54C80">
              <w:t xml:space="preserve"> </w:t>
            </w:r>
            <w:r w:rsidRPr="00EA55C0">
              <w:t>Providing expert advice and assistance, reducing time, stress, and cost for businesses and investors.</w:t>
            </w:r>
          </w:p>
          <w:p w14:paraId="0115811D" w14:textId="704FE48C" w:rsidR="00B02C13" w:rsidRPr="00EA55C0" w:rsidRDefault="00B02C13" w:rsidP="00E54C80">
            <w:r w:rsidRPr="00EA55C0">
              <w:t xml:space="preserve">Resilient, </w:t>
            </w:r>
            <w:proofErr w:type="gramStart"/>
            <w:r w:rsidRPr="00EA55C0">
              <w:t>connected</w:t>
            </w:r>
            <w:proofErr w:type="gramEnd"/>
            <w:r w:rsidRPr="00EA55C0">
              <w:t xml:space="preserve"> and collaborative networks</w:t>
            </w:r>
            <w:r w:rsidR="00E54C80">
              <w:t xml:space="preserve"> </w:t>
            </w:r>
            <w:r w:rsidRPr="00EA55C0">
              <w:t>of businesses, investors achieving positive economic outcomes.</w:t>
            </w:r>
          </w:p>
        </w:tc>
        <w:tc>
          <w:tcPr>
            <w:tcW w:w="736" w:type="pct"/>
          </w:tcPr>
          <w:p w14:paraId="3106E078" w14:textId="77777777" w:rsidR="00B02C13" w:rsidRPr="00EA55C0" w:rsidRDefault="00B02C13" w:rsidP="00B02C13">
            <w:r w:rsidRPr="00EA55C0">
              <w:t>Short and ongoing</w:t>
            </w:r>
          </w:p>
        </w:tc>
        <w:tc>
          <w:tcPr>
            <w:tcW w:w="801" w:type="pct"/>
          </w:tcPr>
          <w:p w14:paraId="6FDE3881" w14:textId="77777777" w:rsidR="00B02C13" w:rsidRPr="00EA55C0" w:rsidRDefault="00B02C13" w:rsidP="00B02C13">
            <w:r w:rsidRPr="00EA55C0">
              <w:t>Provider</w:t>
            </w:r>
          </w:p>
        </w:tc>
      </w:tr>
      <w:tr w:rsidR="00B02C13" w:rsidRPr="00EA55C0" w14:paraId="5DCDBEE8" w14:textId="77777777" w:rsidTr="00081C3C">
        <w:tc>
          <w:tcPr>
            <w:tcW w:w="1885" w:type="pct"/>
          </w:tcPr>
          <w:p w14:paraId="0435A51C" w14:textId="1A0D9378" w:rsidR="00B02C13" w:rsidRPr="00EA55C0" w:rsidRDefault="00B02C13" w:rsidP="00861D7F">
            <w:r w:rsidRPr="00EA55C0">
              <w:t>1.5 Deliver programs and develop resources to build local business capacity and</w:t>
            </w:r>
            <w:r w:rsidR="00861D7F">
              <w:t xml:space="preserve"> </w:t>
            </w:r>
            <w:r w:rsidRPr="00EA55C0">
              <w:t>capability in applying principles of regeneration.</w:t>
            </w:r>
          </w:p>
        </w:tc>
        <w:tc>
          <w:tcPr>
            <w:tcW w:w="1578" w:type="pct"/>
          </w:tcPr>
          <w:p w14:paraId="190BCB90" w14:textId="77777777" w:rsidR="00B02C13" w:rsidRPr="00EA55C0" w:rsidRDefault="00B02C13" w:rsidP="00A20392">
            <w:r w:rsidRPr="00EA55C0">
              <w:t>Actively support businesses regardless of size and industry sector, in the transition to sustainability, zero carbon and circular economy models.</w:t>
            </w:r>
          </w:p>
        </w:tc>
        <w:tc>
          <w:tcPr>
            <w:tcW w:w="736" w:type="pct"/>
          </w:tcPr>
          <w:p w14:paraId="748D031D" w14:textId="77777777" w:rsidR="00B02C13" w:rsidRPr="00EA55C0" w:rsidRDefault="00B02C13" w:rsidP="00B02C13">
            <w:r w:rsidRPr="00EA55C0">
              <w:t>Short and ongoing</w:t>
            </w:r>
          </w:p>
        </w:tc>
        <w:tc>
          <w:tcPr>
            <w:tcW w:w="801" w:type="pct"/>
          </w:tcPr>
          <w:p w14:paraId="60BD6B64" w14:textId="77777777" w:rsidR="00B02C13" w:rsidRPr="00EA55C0" w:rsidRDefault="00B02C13" w:rsidP="00B02C13">
            <w:r w:rsidRPr="00EA55C0">
              <w:t>Provider, Facilitator</w:t>
            </w:r>
          </w:p>
        </w:tc>
      </w:tr>
      <w:tr w:rsidR="00B02C13" w:rsidRPr="00EA55C0" w14:paraId="4F959D45" w14:textId="77777777" w:rsidTr="00081C3C">
        <w:tc>
          <w:tcPr>
            <w:tcW w:w="1885" w:type="pct"/>
          </w:tcPr>
          <w:p w14:paraId="63ED17CC" w14:textId="1823C283" w:rsidR="00B02C13" w:rsidRPr="00EA55C0" w:rsidRDefault="00B02C13" w:rsidP="00FA6EFA">
            <w:r w:rsidRPr="00EA55C0">
              <w:t>1.6 Establish an Economic Leadership Taskforce comprised of industry and chaired by the Council CEO, that will advise Council</w:t>
            </w:r>
            <w:r w:rsidR="00FA6EFA">
              <w:t xml:space="preserve"> </w:t>
            </w:r>
            <w:r w:rsidRPr="00EA55C0">
              <w:t>on delivering positive and lasting economic outcomes to the opportunities and challenges facing the</w:t>
            </w:r>
            <w:r w:rsidR="00861D7F">
              <w:t xml:space="preserve"> </w:t>
            </w:r>
            <w:r w:rsidRPr="00EA55C0">
              <w:t>Yarra Ranges economy.</w:t>
            </w:r>
          </w:p>
        </w:tc>
        <w:tc>
          <w:tcPr>
            <w:tcW w:w="1578" w:type="pct"/>
          </w:tcPr>
          <w:p w14:paraId="19B6E1C6" w14:textId="77777777" w:rsidR="00B02C13" w:rsidRPr="00EA55C0" w:rsidRDefault="00B02C13" w:rsidP="00A20392">
            <w:r w:rsidRPr="00EA55C0">
              <w:t>Strengthen Council- Industry engagement and collaboration.</w:t>
            </w:r>
          </w:p>
          <w:p w14:paraId="18003BA7" w14:textId="77777777" w:rsidR="00B02C13" w:rsidRPr="00EA55C0" w:rsidRDefault="00B02C13" w:rsidP="00A20392">
            <w:r w:rsidRPr="00EA55C0">
              <w:t>Ensure that the Strategy remains relevant and aligned with Industry needs.</w:t>
            </w:r>
          </w:p>
          <w:p w14:paraId="1D2E1EF0" w14:textId="70099F7E" w:rsidR="00B02C13" w:rsidRPr="00EA55C0" w:rsidRDefault="00B02C13" w:rsidP="00E54C80">
            <w:r w:rsidRPr="00EA55C0">
              <w:t>Additional accountability and transparency on</w:t>
            </w:r>
            <w:r w:rsidR="00E54C80">
              <w:t xml:space="preserve"> </w:t>
            </w:r>
            <w:r w:rsidRPr="00EA55C0">
              <w:t>the implementation of the Strategy.</w:t>
            </w:r>
          </w:p>
        </w:tc>
        <w:tc>
          <w:tcPr>
            <w:tcW w:w="736" w:type="pct"/>
          </w:tcPr>
          <w:p w14:paraId="0D65AE30" w14:textId="77777777" w:rsidR="00B02C13" w:rsidRPr="00EA55C0" w:rsidRDefault="00B02C13" w:rsidP="00B02C13">
            <w:r w:rsidRPr="00EA55C0">
              <w:t>Short and ongoing</w:t>
            </w:r>
          </w:p>
        </w:tc>
        <w:tc>
          <w:tcPr>
            <w:tcW w:w="801" w:type="pct"/>
          </w:tcPr>
          <w:p w14:paraId="10D8287A" w14:textId="77777777" w:rsidR="00B02C13" w:rsidRPr="00EA55C0" w:rsidRDefault="00B02C13" w:rsidP="00B02C13">
            <w:r w:rsidRPr="00EA55C0">
              <w:t>Provider. Facilitator, Advocator</w:t>
            </w:r>
          </w:p>
        </w:tc>
      </w:tr>
      <w:tr w:rsidR="00B02C13" w:rsidRPr="00EA55C0" w14:paraId="6009A50D" w14:textId="77777777" w:rsidTr="00081C3C">
        <w:tc>
          <w:tcPr>
            <w:tcW w:w="1885" w:type="pct"/>
          </w:tcPr>
          <w:p w14:paraId="39BF4ED0" w14:textId="77777777" w:rsidR="00B02C13" w:rsidRPr="00EA55C0" w:rsidRDefault="00B02C13" w:rsidP="00B02C13">
            <w:r w:rsidRPr="00EA55C0">
              <w:t>1.7 Develop a series of community pulse engagement activities (ensuring accessibility and connection to a broad range of community), that routinely monitor community matters and sentiment.</w:t>
            </w:r>
          </w:p>
        </w:tc>
        <w:tc>
          <w:tcPr>
            <w:tcW w:w="1578" w:type="pct"/>
          </w:tcPr>
          <w:p w14:paraId="7B3F46DE" w14:textId="77777777" w:rsidR="00B02C13" w:rsidRPr="00EA55C0" w:rsidRDefault="00B02C13" w:rsidP="00A20392">
            <w:r w:rsidRPr="00EA55C0">
              <w:t>Increased participation and improved economic outcomes by and for the Yarra Ranges Community.</w:t>
            </w:r>
          </w:p>
        </w:tc>
        <w:tc>
          <w:tcPr>
            <w:tcW w:w="736" w:type="pct"/>
          </w:tcPr>
          <w:p w14:paraId="458EB386" w14:textId="77777777" w:rsidR="00B02C13" w:rsidRPr="00EA55C0" w:rsidRDefault="00B02C13" w:rsidP="00B02C13">
            <w:r w:rsidRPr="00EA55C0">
              <w:t>Short and ongoing</w:t>
            </w:r>
          </w:p>
        </w:tc>
        <w:tc>
          <w:tcPr>
            <w:tcW w:w="801" w:type="pct"/>
          </w:tcPr>
          <w:p w14:paraId="0E8A05B5" w14:textId="77777777" w:rsidR="00B02C13" w:rsidRPr="00EA55C0" w:rsidRDefault="00B02C13" w:rsidP="00B02C13">
            <w:r w:rsidRPr="00EA55C0">
              <w:t>Provider</w:t>
            </w:r>
          </w:p>
        </w:tc>
      </w:tr>
    </w:tbl>
    <w:p w14:paraId="47B19AFF" w14:textId="77777777" w:rsidR="00B02C13" w:rsidRPr="00EA55C0" w:rsidRDefault="00B02C13" w:rsidP="00E54C80">
      <w:pPr>
        <w:pStyle w:val="Heading2"/>
        <w:pageBreakBefore/>
      </w:pPr>
      <w:bookmarkStart w:id="75" w:name="_Toc110955919"/>
      <w:r w:rsidRPr="00EA55C0">
        <w:lastRenderedPageBreak/>
        <w:t>Trade, Commerce and Workforce Capability</w:t>
      </w:r>
      <w:bookmarkEnd w:id="75"/>
    </w:p>
    <w:p w14:paraId="0393FAFD" w14:textId="77777777" w:rsidR="00B02C13" w:rsidRPr="00EA55C0" w:rsidRDefault="00B02C13" w:rsidP="00D74AA1">
      <w:pPr>
        <w:pStyle w:val="BodyText"/>
      </w:pPr>
      <w:r w:rsidRPr="00EA55C0">
        <w:t>Future-proofing our workforce to be productive, sustainable, inclusive and responds to industry and community. Supporting and managing opportunities around business expansion, national and global markets, land use intensification, and adaptive re-use.</w:t>
      </w:r>
    </w:p>
    <w:tbl>
      <w:tblPr>
        <w:tblStyle w:val="TableGrid"/>
        <w:tblW w:w="5000" w:type="pct"/>
        <w:tblLook w:val="04A0" w:firstRow="1" w:lastRow="0" w:firstColumn="1" w:lastColumn="0" w:noHBand="0" w:noVBand="1"/>
      </w:tblPr>
      <w:tblGrid>
        <w:gridCol w:w="3523"/>
        <w:gridCol w:w="3244"/>
        <w:gridCol w:w="1330"/>
        <w:gridCol w:w="1524"/>
      </w:tblGrid>
      <w:tr w:rsidR="00B02C13" w:rsidRPr="00EA55C0" w14:paraId="34916DCB" w14:textId="77777777" w:rsidTr="00F05AE7">
        <w:trPr>
          <w:tblHeader/>
        </w:trPr>
        <w:tc>
          <w:tcPr>
            <w:tcW w:w="1831" w:type="pct"/>
          </w:tcPr>
          <w:p w14:paraId="1263339A" w14:textId="77777777" w:rsidR="00B02C13" w:rsidRPr="00EA55C0" w:rsidRDefault="00B02C13" w:rsidP="00B02C13">
            <w:bookmarkStart w:id="76" w:name="ColumnTitle_5"/>
            <w:r w:rsidRPr="00EA55C0">
              <w:rPr>
                <w:b/>
              </w:rPr>
              <w:t>Action</w:t>
            </w:r>
          </w:p>
        </w:tc>
        <w:tc>
          <w:tcPr>
            <w:tcW w:w="1686" w:type="pct"/>
          </w:tcPr>
          <w:p w14:paraId="02BF43B6" w14:textId="77777777" w:rsidR="00B02C13" w:rsidRPr="00EA55C0" w:rsidRDefault="00B02C13" w:rsidP="00B02C13">
            <w:r w:rsidRPr="00EA55C0">
              <w:rPr>
                <w:b/>
              </w:rPr>
              <w:t>Intent and success factors</w:t>
            </w:r>
          </w:p>
        </w:tc>
        <w:tc>
          <w:tcPr>
            <w:tcW w:w="691" w:type="pct"/>
          </w:tcPr>
          <w:p w14:paraId="7E954965" w14:textId="77777777" w:rsidR="00B02C13" w:rsidRPr="00EA55C0" w:rsidRDefault="00B02C13" w:rsidP="00B02C13">
            <w:r w:rsidRPr="00EA55C0">
              <w:rPr>
                <w:b/>
              </w:rPr>
              <w:t>Timeframe</w:t>
            </w:r>
          </w:p>
        </w:tc>
        <w:tc>
          <w:tcPr>
            <w:tcW w:w="793" w:type="pct"/>
          </w:tcPr>
          <w:p w14:paraId="402DB54F" w14:textId="77777777" w:rsidR="00B02C13" w:rsidRPr="00EA55C0" w:rsidRDefault="00B02C13" w:rsidP="00B02C13">
            <w:pPr>
              <w:rPr>
                <w:b/>
              </w:rPr>
            </w:pPr>
            <w:r w:rsidRPr="00EA55C0">
              <w:rPr>
                <w:b/>
              </w:rPr>
              <w:t>Council role</w:t>
            </w:r>
          </w:p>
        </w:tc>
      </w:tr>
      <w:bookmarkEnd w:id="76"/>
      <w:tr w:rsidR="00B02C13" w:rsidRPr="00EA55C0" w14:paraId="760CC549" w14:textId="77777777" w:rsidTr="00F05AE7">
        <w:tc>
          <w:tcPr>
            <w:tcW w:w="1831" w:type="pct"/>
          </w:tcPr>
          <w:p w14:paraId="2A9675EA" w14:textId="3C487D97" w:rsidR="00B02C13" w:rsidRPr="00EA55C0" w:rsidRDefault="00B02C13" w:rsidP="00861D7F">
            <w:r w:rsidRPr="00EA55C0">
              <w:t>2.1 Review Council’s planning scheme through a regenerative economic</w:t>
            </w:r>
            <w:r w:rsidR="00861D7F">
              <w:t xml:space="preserve"> </w:t>
            </w:r>
            <w:r w:rsidRPr="00EA55C0">
              <w:t>lens to facilitate appropriate business expansion,</w:t>
            </w:r>
            <w:r w:rsidR="00861D7F">
              <w:t xml:space="preserve"> </w:t>
            </w:r>
            <w:r w:rsidRPr="00EA55C0">
              <w:t>land use intensification,</w:t>
            </w:r>
            <w:r w:rsidR="00861D7F">
              <w:t xml:space="preserve"> </w:t>
            </w:r>
            <w:r w:rsidRPr="00EA55C0">
              <w:t>and adaptive re-use.</w:t>
            </w:r>
          </w:p>
        </w:tc>
        <w:tc>
          <w:tcPr>
            <w:tcW w:w="1686" w:type="pct"/>
          </w:tcPr>
          <w:p w14:paraId="64EBB6FF" w14:textId="64D2DF22" w:rsidR="00B02C13" w:rsidRPr="00EA55C0" w:rsidRDefault="00B02C13" w:rsidP="00FA6EFA">
            <w:r w:rsidRPr="00EA55C0">
              <w:t>Strengthen local planning policy and advocate</w:t>
            </w:r>
            <w:r w:rsidR="00FA6EFA">
              <w:t xml:space="preserve"> </w:t>
            </w:r>
            <w:r w:rsidRPr="00EA55C0">
              <w:t>for contemporary change to State Planning Policy to enable and support business expansion, land use intensification and adaptive re-use.</w:t>
            </w:r>
          </w:p>
        </w:tc>
        <w:tc>
          <w:tcPr>
            <w:tcW w:w="691" w:type="pct"/>
          </w:tcPr>
          <w:p w14:paraId="41D84D92" w14:textId="77777777" w:rsidR="00B02C13" w:rsidRPr="00EA55C0" w:rsidRDefault="00B02C13" w:rsidP="00B02C13">
            <w:r w:rsidRPr="00EA55C0">
              <w:t>Medium</w:t>
            </w:r>
          </w:p>
        </w:tc>
        <w:tc>
          <w:tcPr>
            <w:tcW w:w="793" w:type="pct"/>
          </w:tcPr>
          <w:p w14:paraId="2224BA53" w14:textId="77777777" w:rsidR="00B02C13" w:rsidRPr="00EA55C0" w:rsidRDefault="00B02C13" w:rsidP="00B02C13">
            <w:r w:rsidRPr="00EA55C0">
              <w:t>Provider, Advocator</w:t>
            </w:r>
          </w:p>
        </w:tc>
      </w:tr>
      <w:tr w:rsidR="00B02C13" w:rsidRPr="00EA55C0" w14:paraId="31DA4C9F" w14:textId="77777777" w:rsidTr="00F05AE7">
        <w:tc>
          <w:tcPr>
            <w:tcW w:w="1831" w:type="pct"/>
          </w:tcPr>
          <w:p w14:paraId="62F97821" w14:textId="77777777" w:rsidR="00B02C13" w:rsidRPr="00EA55C0" w:rsidRDefault="00B02C13" w:rsidP="00B02C13">
            <w:r w:rsidRPr="00EA55C0">
              <w:t>2.2 Ensure an integrated tourism approach aligned to the Brand Identity Strategy and the Destination Management Plan.</w:t>
            </w:r>
          </w:p>
        </w:tc>
        <w:tc>
          <w:tcPr>
            <w:tcW w:w="1686" w:type="pct"/>
          </w:tcPr>
          <w:p w14:paraId="0355E9FF" w14:textId="0ED3F3C1" w:rsidR="00B02C13" w:rsidRPr="00AA38F7" w:rsidRDefault="00B02C13" w:rsidP="00AA38F7">
            <w:pPr>
              <w:rPr>
                <w:iCs/>
              </w:rPr>
            </w:pPr>
            <w:r w:rsidRPr="00AA38F7">
              <w:rPr>
                <w:iCs/>
              </w:rPr>
              <w:t>Coordinated strategic plans that take a balanced approach to leverage and support tourism and visitor</w:t>
            </w:r>
            <w:r w:rsidR="00AA38F7" w:rsidRPr="00AA38F7">
              <w:rPr>
                <w:iCs/>
              </w:rPr>
              <w:t xml:space="preserve"> </w:t>
            </w:r>
            <w:r w:rsidRPr="00AA38F7">
              <w:rPr>
                <w:iCs/>
              </w:rPr>
              <w:t xml:space="preserve">economy opportunities, that care for and respects our residents, creates low-impact visitor experiences, protects our natural environment, celebrates our cultural </w:t>
            </w:r>
            <w:proofErr w:type="gramStart"/>
            <w:r w:rsidRPr="00AA38F7">
              <w:rPr>
                <w:iCs/>
              </w:rPr>
              <w:t>diversity</w:t>
            </w:r>
            <w:proofErr w:type="gramEnd"/>
            <w:r w:rsidRPr="00AA38F7">
              <w:rPr>
                <w:iCs/>
              </w:rPr>
              <w:t xml:space="preserve"> and shares our social values.</w:t>
            </w:r>
          </w:p>
        </w:tc>
        <w:tc>
          <w:tcPr>
            <w:tcW w:w="691" w:type="pct"/>
          </w:tcPr>
          <w:p w14:paraId="11FE9C27" w14:textId="77777777" w:rsidR="00B02C13" w:rsidRPr="00EA55C0" w:rsidRDefault="00B02C13" w:rsidP="00B02C13">
            <w:r w:rsidRPr="00EA55C0">
              <w:t>Medium and ongoing</w:t>
            </w:r>
          </w:p>
        </w:tc>
        <w:tc>
          <w:tcPr>
            <w:tcW w:w="793" w:type="pct"/>
          </w:tcPr>
          <w:p w14:paraId="6FB946B4" w14:textId="77777777" w:rsidR="00B02C13" w:rsidRPr="00EA55C0" w:rsidRDefault="00B02C13" w:rsidP="00B02C13">
            <w:r w:rsidRPr="00EA55C0">
              <w:t>Advocator, Facilitator</w:t>
            </w:r>
          </w:p>
        </w:tc>
      </w:tr>
      <w:tr w:rsidR="00B02C13" w:rsidRPr="00EA55C0" w14:paraId="67DC28B6" w14:textId="77777777" w:rsidTr="00F05AE7">
        <w:tc>
          <w:tcPr>
            <w:tcW w:w="1831" w:type="pct"/>
          </w:tcPr>
          <w:p w14:paraId="68311273" w14:textId="1CEB9EF1" w:rsidR="00B02C13" w:rsidRPr="00EA55C0" w:rsidRDefault="00B02C13" w:rsidP="00AA38F7">
            <w:r w:rsidRPr="00EA55C0">
              <w:t>2.3 Prepare a Workforce Infrastructure and Development Plan addressing existing and emerging issues regarding access as well as attraction and retention of a local workforce to meet current and future industry and community requirements. Workforce infrastructure includes transport, housing stock (seasonal and permanent)</w:t>
            </w:r>
            <w:r w:rsidR="00AA38F7">
              <w:t xml:space="preserve"> </w:t>
            </w:r>
            <w:r w:rsidRPr="00EA55C0">
              <w:t>and digital connectivity.</w:t>
            </w:r>
          </w:p>
        </w:tc>
        <w:tc>
          <w:tcPr>
            <w:tcW w:w="1686" w:type="pct"/>
          </w:tcPr>
          <w:p w14:paraId="636E7D27" w14:textId="5B6D60B0" w:rsidR="00B02C13" w:rsidRPr="00EA55C0" w:rsidRDefault="00B02C13" w:rsidP="00AA38F7">
            <w:r w:rsidRPr="00EA55C0">
              <w:t>Access to a quality local workforce that is productive, sustainable, inclusive and that supports and is responsive</w:t>
            </w:r>
            <w:r w:rsidR="00AA38F7">
              <w:t xml:space="preserve"> </w:t>
            </w:r>
            <w:r w:rsidRPr="00EA55C0">
              <w:t>to industry and community current and future needs.</w:t>
            </w:r>
          </w:p>
        </w:tc>
        <w:tc>
          <w:tcPr>
            <w:tcW w:w="691" w:type="pct"/>
          </w:tcPr>
          <w:p w14:paraId="20C43DC7" w14:textId="77777777" w:rsidR="00B02C13" w:rsidRPr="00EA55C0" w:rsidRDefault="00B02C13" w:rsidP="00B02C13">
            <w:r w:rsidRPr="00EA55C0">
              <w:t>Medium</w:t>
            </w:r>
          </w:p>
        </w:tc>
        <w:tc>
          <w:tcPr>
            <w:tcW w:w="793" w:type="pct"/>
          </w:tcPr>
          <w:p w14:paraId="2382B165" w14:textId="77777777" w:rsidR="00B02C13" w:rsidRPr="00EA55C0" w:rsidRDefault="00B02C13" w:rsidP="00B02C13">
            <w:r w:rsidRPr="00EA55C0">
              <w:t>Provider, Facilitator, Advocator</w:t>
            </w:r>
          </w:p>
        </w:tc>
      </w:tr>
      <w:tr w:rsidR="00773487" w:rsidRPr="00EA55C0" w14:paraId="363821FD" w14:textId="77777777" w:rsidTr="00F05AE7">
        <w:trPr>
          <w:cantSplit/>
        </w:trPr>
        <w:tc>
          <w:tcPr>
            <w:tcW w:w="1831" w:type="pct"/>
          </w:tcPr>
          <w:p w14:paraId="48F6CD9B" w14:textId="2B539CA3" w:rsidR="00773487" w:rsidRPr="00EA55C0" w:rsidRDefault="00773487" w:rsidP="00AA38F7">
            <w:r w:rsidRPr="00EA55C0">
              <w:t>2.4 Promote and foster Yarra Ranges Career Expos</w:t>
            </w:r>
            <w:r w:rsidR="00AA38F7">
              <w:t xml:space="preserve"> </w:t>
            </w:r>
            <w:r w:rsidRPr="00EA55C0">
              <w:t>to increase awareness, particularly among young people, of available career development opportunities within the Yarra Ranges.</w:t>
            </w:r>
          </w:p>
        </w:tc>
        <w:tc>
          <w:tcPr>
            <w:tcW w:w="1686" w:type="pct"/>
          </w:tcPr>
          <w:p w14:paraId="6F5BF4FC" w14:textId="668FFBD0" w:rsidR="00773487" w:rsidRPr="00EA55C0" w:rsidRDefault="00773487" w:rsidP="00AA38F7">
            <w:r w:rsidRPr="00EA55C0">
              <w:t>Access to a quality local workforce that is productive, sustainable, inclusive and that supports and is responsive</w:t>
            </w:r>
            <w:r w:rsidR="00AA38F7">
              <w:t xml:space="preserve"> </w:t>
            </w:r>
            <w:r w:rsidRPr="00EA55C0">
              <w:t>to industry and community current and future needs.</w:t>
            </w:r>
          </w:p>
          <w:p w14:paraId="3F3A88F4" w14:textId="48E9BC1A" w:rsidR="00773487" w:rsidRPr="00EA55C0" w:rsidRDefault="00773487" w:rsidP="00AA38F7">
            <w:r w:rsidRPr="00EA55C0">
              <w:t>Protect and grow our younger workforce and pro-actively address perceptions of limited local choices when</w:t>
            </w:r>
            <w:r w:rsidR="00AA38F7">
              <w:t xml:space="preserve"> </w:t>
            </w:r>
            <w:r w:rsidRPr="00EA55C0">
              <w:t>it comes to jobs and career pathways.</w:t>
            </w:r>
          </w:p>
        </w:tc>
        <w:tc>
          <w:tcPr>
            <w:tcW w:w="691" w:type="pct"/>
          </w:tcPr>
          <w:p w14:paraId="43A4C3B8" w14:textId="79BDD421" w:rsidR="00773487" w:rsidRPr="00EA55C0" w:rsidRDefault="00773487" w:rsidP="00773487">
            <w:r w:rsidRPr="00EA55C0">
              <w:t>Short and ongoing</w:t>
            </w:r>
          </w:p>
        </w:tc>
        <w:tc>
          <w:tcPr>
            <w:tcW w:w="793" w:type="pct"/>
          </w:tcPr>
          <w:p w14:paraId="22F543D6" w14:textId="027FE6C2" w:rsidR="00773487" w:rsidRPr="00EA55C0" w:rsidRDefault="00773487" w:rsidP="00773487">
            <w:r w:rsidRPr="00EA55C0">
              <w:t>Facilitator</w:t>
            </w:r>
          </w:p>
        </w:tc>
      </w:tr>
      <w:tr w:rsidR="00773487" w:rsidRPr="00EA55C0" w14:paraId="7656B068" w14:textId="77777777" w:rsidTr="00F05AE7">
        <w:tc>
          <w:tcPr>
            <w:tcW w:w="1831" w:type="pct"/>
          </w:tcPr>
          <w:p w14:paraId="70D954A4" w14:textId="5E0DCDAC" w:rsidR="00773487" w:rsidRPr="00EA55C0" w:rsidRDefault="00773487" w:rsidP="00AA38F7">
            <w:r w:rsidRPr="00EA55C0">
              <w:lastRenderedPageBreak/>
              <w:t>2.5 Investigate and resolve barriers to facilitate the establishment of a night-time economy for Yarra Ranges that encourages attraction and retention</w:t>
            </w:r>
            <w:r w:rsidR="00AA38F7">
              <w:t xml:space="preserve"> </w:t>
            </w:r>
            <w:r w:rsidRPr="00EA55C0">
              <w:t>of younger workers.</w:t>
            </w:r>
          </w:p>
        </w:tc>
        <w:tc>
          <w:tcPr>
            <w:tcW w:w="1686" w:type="pct"/>
          </w:tcPr>
          <w:p w14:paraId="584449C1" w14:textId="77777777" w:rsidR="00773487" w:rsidRPr="00EA55C0" w:rsidRDefault="00773487" w:rsidP="00AA38F7">
            <w:r w:rsidRPr="00EA55C0">
              <w:t>Protect and grow our younger workforce and pro-actively address perceptions of limited local choices when it comes to lifestyle.</w:t>
            </w:r>
          </w:p>
          <w:p w14:paraId="5C91159B" w14:textId="4ECE5E0F" w:rsidR="00773487" w:rsidRPr="00EA55C0" w:rsidRDefault="00773487" w:rsidP="00AA38F7">
            <w:r w:rsidRPr="00EA55C0">
              <w:t>Complement and support visitor economy, improve liveability for locals and maximise economic returns.</w:t>
            </w:r>
          </w:p>
        </w:tc>
        <w:tc>
          <w:tcPr>
            <w:tcW w:w="691" w:type="pct"/>
          </w:tcPr>
          <w:p w14:paraId="44F6C93A" w14:textId="5DFB4355" w:rsidR="00773487" w:rsidRPr="00EA55C0" w:rsidRDefault="00773487" w:rsidP="00773487">
            <w:r w:rsidRPr="00EA55C0">
              <w:t>Medium to Long</w:t>
            </w:r>
          </w:p>
        </w:tc>
        <w:tc>
          <w:tcPr>
            <w:tcW w:w="793" w:type="pct"/>
          </w:tcPr>
          <w:p w14:paraId="4A92A1D1" w14:textId="0B530493" w:rsidR="00773487" w:rsidRPr="00EA55C0" w:rsidRDefault="00773487" w:rsidP="00773487">
            <w:r w:rsidRPr="00EA55C0">
              <w:t>Provider, Facilitator, Advocator</w:t>
            </w:r>
          </w:p>
        </w:tc>
      </w:tr>
      <w:tr w:rsidR="00773487" w:rsidRPr="00EA55C0" w14:paraId="33F903C4" w14:textId="77777777" w:rsidTr="00F05AE7">
        <w:tc>
          <w:tcPr>
            <w:tcW w:w="1831" w:type="pct"/>
          </w:tcPr>
          <w:p w14:paraId="4FC334F4" w14:textId="28502AA1" w:rsidR="00773487" w:rsidRPr="00EA55C0" w:rsidRDefault="00773487" w:rsidP="00AA38F7">
            <w:r w:rsidRPr="00EA55C0">
              <w:t>2.6 In partnership with the Victorian Government support the communities of Powelltown, Yarra Junction and Warburton transition away from native timber harvesting on</w:t>
            </w:r>
            <w:r w:rsidR="00AA38F7">
              <w:t xml:space="preserve"> </w:t>
            </w:r>
            <w:r w:rsidRPr="00EA55C0">
              <w:t>Crown Land.</w:t>
            </w:r>
          </w:p>
        </w:tc>
        <w:tc>
          <w:tcPr>
            <w:tcW w:w="1686" w:type="pct"/>
          </w:tcPr>
          <w:p w14:paraId="0ED36317" w14:textId="55172E09" w:rsidR="00773487" w:rsidRPr="00EA55C0" w:rsidRDefault="00773487" w:rsidP="00AA38F7">
            <w:r w:rsidRPr="00EA55C0">
              <w:t>Development of a Local Development Strategy leading to creation of new jobs in sustainable industries resulting in long-term economic and social benefits for each community.</w:t>
            </w:r>
          </w:p>
        </w:tc>
        <w:tc>
          <w:tcPr>
            <w:tcW w:w="691" w:type="pct"/>
          </w:tcPr>
          <w:p w14:paraId="5E8D12CA" w14:textId="754E0175" w:rsidR="00773487" w:rsidRPr="00EA55C0" w:rsidRDefault="00773487" w:rsidP="00773487">
            <w:r w:rsidRPr="00EA55C0">
              <w:t>Short and ongoing</w:t>
            </w:r>
          </w:p>
        </w:tc>
        <w:tc>
          <w:tcPr>
            <w:tcW w:w="793" w:type="pct"/>
          </w:tcPr>
          <w:p w14:paraId="6516BA61" w14:textId="4C9ADED0" w:rsidR="00773487" w:rsidRPr="00EA55C0" w:rsidRDefault="00773487" w:rsidP="00773487">
            <w:r w:rsidRPr="00EA55C0">
              <w:t>Provider, Facilitator, Advocator</w:t>
            </w:r>
          </w:p>
        </w:tc>
      </w:tr>
    </w:tbl>
    <w:p w14:paraId="2EAA2DA9" w14:textId="77777777" w:rsidR="00B02C13" w:rsidRPr="00EA55C0" w:rsidRDefault="00B02C13" w:rsidP="00E54C80">
      <w:pPr>
        <w:pStyle w:val="Heading2"/>
      </w:pPr>
      <w:bookmarkStart w:id="77" w:name="_Toc110955920"/>
      <w:r w:rsidRPr="00EA55C0">
        <w:t>Investment Attraction</w:t>
      </w:r>
      <w:bookmarkEnd w:id="77"/>
    </w:p>
    <w:p w14:paraId="51A68303" w14:textId="77777777" w:rsidR="00B02C13" w:rsidRPr="00EA55C0" w:rsidRDefault="00B02C13" w:rsidP="00D74AA1">
      <w:pPr>
        <w:pStyle w:val="BodyText"/>
      </w:pPr>
      <w:r w:rsidRPr="00EA55C0">
        <w:t>Presenting a coordinated, professional, proactive, and competitive approach to investment and business attraction.</w:t>
      </w:r>
    </w:p>
    <w:tbl>
      <w:tblPr>
        <w:tblStyle w:val="TableGrid"/>
        <w:tblW w:w="5000" w:type="pct"/>
        <w:tblLook w:val="04A0" w:firstRow="1" w:lastRow="0" w:firstColumn="1" w:lastColumn="0" w:noHBand="0" w:noVBand="1"/>
      </w:tblPr>
      <w:tblGrid>
        <w:gridCol w:w="3628"/>
        <w:gridCol w:w="3036"/>
        <w:gridCol w:w="1416"/>
        <w:gridCol w:w="1541"/>
      </w:tblGrid>
      <w:tr w:rsidR="00B02C13" w:rsidRPr="00EA55C0" w14:paraId="5974FD9C" w14:textId="77777777" w:rsidTr="00F05AE7">
        <w:trPr>
          <w:tblHeader/>
        </w:trPr>
        <w:tc>
          <w:tcPr>
            <w:tcW w:w="1885" w:type="pct"/>
          </w:tcPr>
          <w:p w14:paraId="2F9E74B0" w14:textId="77777777" w:rsidR="00B02C13" w:rsidRPr="00EA55C0" w:rsidRDefault="00B02C13" w:rsidP="00B02C13">
            <w:bookmarkStart w:id="78" w:name="ColumnTitle_6"/>
            <w:r w:rsidRPr="00EA55C0">
              <w:rPr>
                <w:b/>
              </w:rPr>
              <w:t>Action</w:t>
            </w:r>
          </w:p>
        </w:tc>
        <w:tc>
          <w:tcPr>
            <w:tcW w:w="1578" w:type="pct"/>
          </w:tcPr>
          <w:p w14:paraId="6CEF4233" w14:textId="77777777" w:rsidR="00B02C13" w:rsidRPr="00EA55C0" w:rsidRDefault="00B02C13" w:rsidP="00B02C13">
            <w:r w:rsidRPr="00EA55C0">
              <w:rPr>
                <w:b/>
              </w:rPr>
              <w:t>Intent and success factors</w:t>
            </w:r>
          </w:p>
        </w:tc>
        <w:tc>
          <w:tcPr>
            <w:tcW w:w="736" w:type="pct"/>
          </w:tcPr>
          <w:p w14:paraId="31CB9C8F" w14:textId="77777777" w:rsidR="00B02C13" w:rsidRPr="00EA55C0" w:rsidRDefault="00B02C13" w:rsidP="00B02C13">
            <w:r w:rsidRPr="00EA55C0">
              <w:rPr>
                <w:b/>
              </w:rPr>
              <w:t>Timeframe</w:t>
            </w:r>
          </w:p>
        </w:tc>
        <w:tc>
          <w:tcPr>
            <w:tcW w:w="801" w:type="pct"/>
          </w:tcPr>
          <w:p w14:paraId="6B41E181" w14:textId="77777777" w:rsidR="00B02C13" w:rsidRPr="00EA55C0" w:rsidRDefault="00B02C13" w:rsidP="00B02C13">
            <w:pPr>
              <w:rPr>
                <w:b/>
              </w:rPr>
            </w:pPr>
            <w:r w:rsidRPr="00EA55C0">
              <w:rPr>
                <w:b/>
              </w:rPr>
              <w:t>Council role</w:t>
            </w:r>
          </w:p>
        </w:tc>
      </w:tr>
      <w:bookmarkEnd w:id="78"/>
      <w:tr w:rsidR="00B02C13" w:rsidRPr="00EA55C0" w14:paraId="0A51AED8" w14:textId="77777777" w:rsidTr="00081C3C">
        <w:tc>
          <w:tcPr>
            <w:tcW w:w="1885" w:type="pct"/>
          </w:tcPr>
          <w:p w14:paraId="78322B4D" w14:textId="77777777" w:rsidR="00B02C13" w:rsidRPr="00EA55C0" w:rsidRDefault="00B02C13" w:rsidP="00B02C13">
            <w:r w:rsidRPr="00EA55C0">
              <w:t>3.1 Prepare an Investment Attraction Plan and associated prospectus.</w:t>
            </w:r>
          </w:p>
        </w:tc>
        <w:tc>
          <w:tcPr>
            <w:tcW w:w="1578" w:type="pct"/>
          </w:tcPr>
          <w:p w14:paraId="1AE599FE" w14:textId="2EC2D1CB" w:rsidR="00B02C13" w:rsidRPr="00EA55C0" w:rsidRDefault="00B02C13" w:rsidP="00AA38F7">
            <w:r w:rsidRPr="00EA55C0">
              <w:t>A clear understanding of the right types of investment for our region and tools</w:t>
            </w:r>
            <w:r w:rsidR="00AA38F7">
              <w:t xml:space="preserve"> </w:t>
            </w:r>
            <w:r w:rsidRPr="00EA55C0">
              <w:t>and resources required to present a coordinated, professional, proactive,</w:t>
            </w:r>
            <w:r w:rsidR="00AA38F7">
              <w:t xml:space="preserve"> </w:t>
            </w:r>
            <w:r w:rsidRPr="00EA55C0">
              <w:t>and competitive approach to investment and business attraction.</w:t>
            </w:r>
          </w:p>
        </w:tc>
        <w:tc>
          <w:tcPr>
            <w:tcW w:w="736" w:type="pct"/>
          </w:tcPr>
          <w:p w14:paraId="755153CD" w14:textId="77777777" w:rsidR="00B02C13" w:rsidRPr="00EA55C0" w:rsidRDefault="00B02C13" w:rsidP="00B02C13">
            <w:r w:rsidRPr="00EA55C0">
              <w:t>Short</w:t>
            </w:r>
          </w:p>
        </w:tc>
        <w:tc>
          <w:tcPr>
            <w:tcW w:w="801" w:type="pct"/>
          </w:tcPr>
          <w:p w14:paraId="4C08D7F5" w14:textId="77777777" w:rsidR="00B02C13" w:rsidRPr="00EA55C0" w:rsidRDefault="00B02C13" w:rsidP="00B02C13">
            <w:r w:rsidRPr="00EA55C0">
              <w:t>Provider</w:t>
            </w:r>
          </w:p>
        </w:tc>
      </w:tr>
      <w:tr w:rsidR="00B02C13" w:rsidRPr="00EA55C0" w14:paraId="2F2EA6B9" w14:textId="77777777" w:rsidTr="00081C3C">
        <w:tc>
          <w:tcPr>
            <w:tcW w:w="1885" w:type="pct"/>
          </w:tcPr>
          <w:p w14:paraId="7AAD49F7" w14:textId="77777777" w:rsidR="00B02C13" w:rsidRPr="00EA55C0" w:rsidRDefault="00B02C13" w:rsidP="00B02C13">
            <w:r w:rsidRPr="00EA55C0">
              <w:t>3.2 Audit and collate a dynamic list of potential sites for regenerative development.</w:t>
            </w:r>
          </w:p>
        </w:tc>
        <w:tc>
          <w:tcPr>
            <w:tcW w:w="1578" w:type="pct"/>
          </w:tcPr>
          <w:p w14:paraId="64FB7D18" w14:textId="77777777" w:rsidR="00B02C13" w:rsidRPr="00EA55C0" w:rsidRDefault="00B02C13" w:rsidP="00AA38F7">
            <w:r w:rsidRPr="00EA55C0">
              <w:t>Strengthen Yarra Ranges’ capacity to accommodate business expansion, intensification, and adaptive re-use.</w:t>
            </w:r>
          </w:p>
          <w:p w14:paraId="1EFADF02" w14:textId="77777777" w:rsidR="00B02C13" w:rsidRPr="00EA55C0" w:rsidRDefault="00B02C13" w:rsidP="00AA38F7">
            <w:r w:rsidRPr="00EA55C0">
              <w:t>Activation of underused sites.</w:t>
            </w:r>
          </w:p>
        </w:tc>
        <w:tc>
          <w:tcPr>
            <w:tcW w:w="736" w:type="pct"/>
          </w:tcPr>
          <w:p w14:paraId="194A08AD" w14:textId="77777777" w:rsidR="00B02C13" w:rsidRPr="00EA55C0" w:rsidRDefault="00B02C13" w:rsidP="00B02C13">
            <w:r w:rsidRPr="00EA55C0">
              <w:t>Medium</w:t>
            </w:r>
          </w:p>
        </w:tc>
        <w:tc>
          <w:tcPr>
            <w:tcW w:w="801" w:type="pct"/>
          </w:tcPr>
          <w:p w14:paraId="483B8A1F" w14:textId="77777777" w:rsidR="00B02C13" w:rsidRPr="00EA55C0" w:rsidRDefault="00B02C13" w:rsidP="00B02C13">
            <w:r w:rsidRPr="00EA55C0">
              <w:t>Provider</w:t>
            </w:r>
          </w:p>
        </w:tc>
      </w:tr>
      <w:tr w:rsidR="00B02C13" w:rsidRPr="00EA55C0" w14:paraId="3A7F3FE3" w14:textId="77777777" w:rsidTr="00081C3C">
        <w:tc>
          <w:tcPr>
            <w:tcW w:w="1885" w:type="pct"/>
          </w:tcPr>
          <w:p w14:paraId="2BBECA6B" w14:textId="77777777" w:rsidR="00B02C13" w:rsidRPr="00EA55C0" w:rsidRDefault="00B02C13" w:rsidP="00B02C13">
            <w:r w:rsidRPr="00EA55C0">
              <w:t>3.3 Prioritise infrastructure that increases the economic contribution of our identified opportunity industry sectors.</w:t>
            </w:r>
          </w:p>
          <w:p w14:paraId="51684216" w14:textId="77777777" w:rsidR="00B02C13" w:rsidRPr="00EA55C0" w:rsidRDefault="00B02C13" w:rsidP="00B02C13">
            <w:r w:rsidRPr="00EA55C0">
              <w:t>Infrastructure priorities include:</w:t>
            </w:r>
          </w:p>
          <w:p w14:paraId="79966399" w14:textId="6D946AC3" w:rsidR="00B02C13" w:rsidRPr="00EA55C0" w:rsidRDefault="00B02C13" w:rsidP="005B6762">
            <w:pPr>
              <w:pStyle w:val="TableBullet"/>
            </w:pPr>
            <w:r w:rsidRPr="00EA55C0">
              <w:lastRenderedPageBreak/>
              <w:t>Traffic and movement</w:t>
            </w:r>
            <w:r w:rsidR="00AA38F7">
              <w:t xml:space="preserve"> </w:t>
            </w:r>
            <w:r w:rsidRPr="00EA55C0">
              <w:t>of people.</w:t>
            </w:r>
          </w:p>
          <w:p w14:paraId="1977CC10" w14:textId="77777777" w:rsidR="00B02C13" w:rsidRPr="00EA55C0" w:rsidRDefault="00B02C13" w:rsidP="00443259">
            <w:pPr>
              <w:pStyle w:val="TableBullet"/>
            </w:pPr>
            <w:r w:rsidRPr="00EA55C0">
              <w:t>Roads, freight and produce movement.</w:t>
            </w:r>
          </w:p>
          <w:p w14:paraId="23DC2F72" w14:textId="77777777" w:rsidR="00B02C13" w:rsidRPr="00EA55C0" w:rsidRDefault="00B02C13" w:rsidP="00443259">
            <w:pPr>
              <w:pStyle w:val="TableBullet"/>
            </w:pPr>
            <w:r w:rsidRPr="00EA55C0">
              <w:t>Digital connectivity.</w:t>
            </w:r>
          </w:p>
          <w:p w14:paraId="5114F3A4" w14:textId="77777777" w:rsidR="00B02C13" w:rsidRPr="00EA55C0" w:rsidRDefault="00B02C13" w:rsidP="00443259">
            <w:pPr>
              <w:pStyle w:val="TableBullet"/>
            </w:pPr>
            <w:r w:rsidRPr="00EA55C0">
              <w:t>Ongoing transformation of the Bayswater Business Precinct (BBP) as a hub for innovation and excellence in advanced and specialist manufacturing.</w:t>
            </w:r>
          </w:p>
        </w:tc>
        <w:tc>
          <w:tcPr>
            <w:tcW w:w="1578" w:type="pct"/>
          </w:tcPr>
          <w:p w14:paraId="2BD3C281" w14:textId="77777777" w:rsidR="00B02C13" w:rsidRPr="00EA55C0" w:rsidRDefault="00B02C13" w:rsidP="00AA38F7">
            <w:r w:rsidRPr="00EA55C0">
              <w:lastRenderedPageBreak/>
              <w:t xml:space="preserve">Improved liveability for residents and maximised economic returns from tourism, agribusiness, business parks and other facilities / attractions by </w:t>
            </w:r>
            <w:r w:rsidRPr="00EA55C0">
              <w:lastRenderedPageBreak/>
              <w:t>ensuring there is sufficient supporting infrastructure.</w:t>
            </w:r>
          </w:p>
        </w:tc>
        <w:tc>
          <w:tcPr>
            <w:tcW w:w="736" w:type="pct"/>
          </w:tcPr>
          <w:p w14:paraId="75D9A63A" w14:textId="77777777" w:rsidR="00B02C13" w:rsidRPr="00EA55C0" w:rsidRDefault="00B02C13" w:rsidP="00B02C13">
            <w:r w:rsidRPr="00EA55C0">
              <w:lastRenderedPageBreak/>
              <w:t>Medium</w:t>
            </w:r>
          </w:p>
        </w:tc>
        <w:tc>
          <w:tcPr>
            <w:tcW w:w="801" w:type="pct"/>
          </w:tcPr>
          <w:p w14:paraId="39CAF755" w14:textId="77777777" w:rsidR="00B02C13" w:rsidRPr="00EA55C0" w:rsidRDefault="00B02C13" w:rsidP="00B02C13">
            <w:r w:rsidRPr="00EA55C0">
              <w:t>Advocator, Facilitator</w:t>
            </w:r>
          </w:p>
        </w:tc>
      </w:tr>
      <w:tr w:rsidR="00773487" w:rsidRPr="00EA55C0" w14:paraId="2D4CC49E" w14:textId="77777777" w:rsidTr="00081C3C">
        <w:tc>
          <w:tcPr>
            <w:tcW w:w="1885" w:type="pct"/>
          </w:tcPr>
          <w:p w14:paraId="791A5442" w14:textId="77777777" w:rsidR="00773487" w:rsidRPr="00EA55C0" w:rsidRDefault="00773487" w:rsidP="00773487">
            <w:r w:rsidRPr="00EA55C0">
              <w:t>3.4 Demonstrate Council’s commitment to facilitating investment in opportunity industry sectors through a targeted communication campaign showcasing Council’s organisational and policy reforms.</w:t>
            </w:r>
          </w:p>
          <w:p w14:paraId="2DDA8D13" w14:textId="021F4FAE" w:rsidR="00773487" w:rsidRPr="00EA55C0" w:rsidRDefault="00773487" w:rsidP="00773487">
            <w:r w:rsidRPr="00EA55C0">
              <w:rPr>
                <w:i/>
              </w:rPr>
              <w:t>Campaign elements to showcase outcomes from Actions 1.3,1.7, 2.1 and 3.1.</w:t>
            </w:r>
          </w:p>
        </w:tc>
        <w:tc>
          <w:tcPr>
            <w:tcW w:w="1578" w:type="pct"/>
          </w:tcPr>
          <w:p w14:paraId="3462D377" w14:textId="064088AD" w:rsidR="00773487" w:rsidRPr="00EA55C0" w:rsidRDefault="00773487" w:rsidP="00AA38F7">
            <w:r w:rsidRPr="00EA55C0">
              <w:t>Increased awareness and confidence in Council’s commitment to helping resolve barriers and facilitate investment in the region.</w:t>
            </w:r>
          </w:p>
        </w:tc>
        <w:tc>
          <w:tcPr>
            <w:tcW w:w="736" w:type="pct"/>
          </w:tcPr>
          <w:p w14:paraId="4E575399" w14:textId="74C80CBE" w:rsidR="00773487" w:rsidRPr="00EA55C0" w:rsidRDefault="00773487" w:rsidP="00773487">
            <w:r w:rsidRPr="00EA55C0">
              <w:t>Short and ongoing</w:t>
            </w:r>
          </w:p>
        </w:tc>
        <w:tc>
          <w:tcPr>
            <w:tcW w:w="801" w:type="pct"/>
          </w:tcPr>
          <w:p w14:paraId="072EE67C" w14:textId="399DD930" w:rsidR="00773487" w:rsidRPr="00EA55C0" w:rsidRDefault="00773487" w:rsidP="00773487">
            <w:r w:rsidRPr="00EA55C0">
              <w:t>Provider</w:t>
            </w:r>
          </w:p>
        </w:tc>
      </w:tr>
      <w:tr w:rsidR="00773487" w:rsidRPr="00EA55C0" w14:paraId="5D868F11" w14:textId="77777777" w:rsidTr="00081C3C">
        <w:tc>
          <w:tcPr>
            <w:tcW w:w="1885" w:type="pct"/>
          </w:tcPr>
          <w:p w14:paraId="55315433" w14:textId="77A1E106" w:rsidR="00773487" w:rsidRPr="00EA55C0" w:rsidRDefault="00773487" w:rsidP="00773487">
            <w:r w:rsidRPr="00EA55C0">
              <w:t>3.5 Investigate the viability of establishing a place based Public Benevolent Institution (PBI) for the Yarra Ranges to encourage philanthropic funding for local projects.</w:t>
            </w:r>
          </w:p>
        </w:tc>
        <w:tc>
          <w:tcPr>
            <w:tcW w:w="1578" w:type="pct"/>
          </w:tcPr>
          <w:p w14:paraId="607816E5" w14:textId="2EE83A38" w:rsidR="00773487" w:rsidRPr="00EA55C0" w:rsidRDefault="00773487" w:rsidP="00FA6EFA">
            <w:r w:rsidRPr="00EA55C0">
              <w:t>Enable local philanthropists to fund local initiatives</w:t>
            </w:r>
            <w:r w:rsidR="00FA6EFA">
              <w:t xml:space="preserve"> </w:t>
            </w:r>
            <w:r w:rsidRPr="00EA55C0">
              <w:t>that create wealth and prosperity for the benefit of all residents across the broader community.</w:t>
            </w:r>
          </w:p>
        </w:tc>
        <w:tc>
          <w:tcPr>
            <w:tcW w:w="736" w:type="pct"/>
          </w:tcPr>
          <w:p w14:paraId="7A133E62" w14:textId="730E3703" w:rsidR="00773487" w:rsidRPr="00EA55C0" w:rsidRDefault="00773487" w:rsidP="00773487">
            <w:r w:rsidRPr="00EA55C0">
              <w:t>Medium</w:t>
            </w:r>
          </w:p>
        </w:tc>
        <w:tc>
          <w:tcPr>
            <w:tcW w:w="801" w:type="pct"/>
          </w:tcPr>
          <w:p w14:paraId="4F4D24B8" w14:textId="0361635B" w:rsidR="00773487" w:rsidRPr="00EA55C0" w:rsidRDefault="00773487" w:rsidP="00773487">
            <w:r w:rsidRPr="00EA55C0">
              <w:t>Provider, Facilitator</w:t>
            </w:r>
          </w:p>
        </w:tc>
      </w:tr>
    </w:tbl>
    <w:p w14:paraId="5E57AE16" w14:textId="77777777" w:rsidR="00B02C13" w:rsidRPr="00EA55C0" w:rsidRDefault="00B02C13" w:rsidP="00E54C80">
      <w:pPr>
        <w:pStyle w:val="Heading2"/>
        <w:pageBreakBefore/>
      </w:pPr>
      <w:bookmarkStart w:id="79" w:name="_Toc110955921"/>
      <w:r w:rsidRPr="00EA55C0">
        <w:lastRenderedPageBreak/>
        <w:t>Innovation and Entrepreneurship</w:t>
      </w:r>
      <w:bookmarkEnd w:id="79"/>
    </w:p>
    <w:p w14:paraId="64BE7C59" w14:textId="77777777" w:rsidR="00B02C13" w:rsidRPr="00EA55C0" w:rsidRDefault="00B02C13" w:rsidP="00D74AA1">
      <w:pPr>
        <w:pStyle w:val="BodyText"/>
      </w:pPr>
      <w:r w:rsidRPr="00EA55C0">
        <w:t>Growing the innovation capacity of local industry by creating a locally based, globally connected networks. Showcasing and exporting industry knowledge for innovation.</w:t>
      </w:r>
    </w:p>
    <w:tbl>
      <w:tblPr>
        <w:tblStyle w:val="TableGrid"/>
        <w:tblW w:w="5000" w:type="pct"/>
        <w:tblLook w:val="04A0" w:firstRow="1" w:lastRow="0" w:firstColumn="1" w:lastColumn="0" w:noHBand="0" w:noVBand="1"/>
      </w:tblPr>
      <w:tblGrid>
        <w:gridCol w:w="3539"/>
        <w:gridCol w:w="3210"/>
        <w:gridCol w:w="1333"/>
        <w:gridCol w:w="1539"/>
      </w:tblGrid>
      <w:tr w:rsidR="00B02C13" w:rsidRPr="00EA55C0" w14:paraId="4B2A2348" w14:textId="77777777" w:rsidTr="00E54C80">
        <w:trPr>
          <w:tblHeader/>
        </w:trPr>
        <w:tc>
          <w:tcPr>
            <w:tcW w:w="1839" w:type="pct"/>
          </w:tcPr>
          <w:p w14:paraId="19616CAA" w14:textId="77777777" w:rsidR="00B02C13" w:rsidRPr="00EA55C0" w:rsidRDefault="00B02C13" w:rsidP="00E54C80">
            <w:pPr>
              <w:spacing w:before="80" w:after="80" w:line="240" w:lineRule="atLeast"/>
            </w:pPr>
            <w:bookmarkStart w:id="80" w:name="ColumnTitle_7"/>
            <w:r w:rsidRPr="00EA55C0">
              <w:rPr>
                <w:b/>
              </w:rPr>
              <w:t>Action</w:t>
            </w:r>
          </w:p>
        </w:tc>
        <w:tc>
          <w:tcPr>
            <w:tcW w:w="1668" w:type="pct"/>
          </w:tcPr>
          <w:p w14:paraId="499266D6" w14:textId="77777777" w:rsidR="00B02C13" w:rsidRPr="00EA55C0" w:rsidRDefault="00B02C13" w:rsidP="00E54C80">
            <w:pPr>
              <w:spacing w:before="80" w:after="80" w:line="240" w:lineRule="atLeast"/>
            </w:pPr>
            <w:r w:rsidRPr="00EA55C0">
              <w:rPr>
                <w:b/>
              </w:rPr>
              <w:t>Intent and success factors</w:t>
            </w:r>
          </w:p>
        </w:tc>
        <w:tc>
          <w:tcPr>
            <w:tcW w:w="693" w:type="pct"/>
          </w:tcPr>
          <w:p w14:paraId="107FF89C" w14:textId="77777777" w:rsidR="00B02C13" w:rsidRPr="00EA55C0" w:rsidRDefault="00B02C13" w:rsidP="00E54C80">
            <w:pPr>
              <w:spacing w:before="80" w:after="80" w:line="240" w:lineRule="atLeast"/>
            </w:pPr>
            <w:r w:rsidRPr="00EA55C0">
              <w:rPr>
                <w:b/>
              </w:rPr>
              <w:t>Timeframe</w:t>
            </w:r>
          </w:p>
        </w:tc>
        <w:tc>
          <w:tcPr>
            <w:tcW w:w="800" w:type="pct"/>
          </w:tcPr>
          <w:p w14:paraId="18713C7C" w14:textId="77777777" w:rsidR="00B02C13" w:rsidRPr="00EA55C0" w:rsidRDefault="00B02C13" w:rsidP="00E54C80">
            <w:pPr>
              <w:spacing w:before="80" w:after="80" w:line="240" w:lineRule="atLeast"/>
              <w:rPr>
                <w:b/>
              </w:rPr>
            </w:pPr>
            <w:r w:rsidRPr="00EA55C0">
              <w:rPr>
                <w:b/>
              </w:rPr>
              <w:t>Council role</w:t>
            </w:r>
          </w:p>
        </w:tc>
      </w:tr>
      <w:bookmarkEnd w:id="80"/>
      <w:tr w:rsidR="00B02C13" w:rsidRPr="00EA55C0" w14:paraId="49D1E210" w14:textId="77777777" w:rsidTr="00E54C80">
        <w:tc>
          <w:tcPr>
            <w:tcW w:w="1839" w:type="pct"/>
          </w:tcPr>
          <w:p w14:paraId="2A9870E0" w14:textId="7EBFABFD" w:rsidR="00B02C13" w:rsidRPr="00EA55C0" w:rsidRDefault="00AA38F7" w:rsidP="00E54C80">
            <w:pPr>
              <w:spacing w:before="80" w:after="80" w:line="240" w:lineRule="atLeast"/>
            </w:pPr>
            <w:r>
              <w:t xml:space="preserve">4.1 </w:t>
            </w:r>
            <w:r w:rsidR="00B02C13" w:rsidRPr="00EA55C0">
              <w:t>Develop Innovation and Entrepreneurship Growth and Recognition Programs for local businesses, leaders, start- ups, entrepreneurs and social enterprises that will:</w:t>
            </w:r>
          </w:p>
          <w:p w14:paraId="352F148C" w14:textId="77777777" w:rsidR="00B02C13" w:rsidRPr="00EA55C0" w:rsidRDefault="00B02C13" w:rsidP="00E54C80">
            <w:pPr>
              <w:pStyle w:val="ListBullet"/>
              <w:spacing w:before="80" w:after="80" w:line="240" w:lineRule="atLeast"/>
            </w:pPr>
            <w:r w:rsidRPr="00EA55C0">
              <w:t>mentor and enhance the capacity and capabilities of emerging and existing local businesses.</w:t>
            </w:r>
          </w:p>
          <w:p w14:paraId="6A340A29" w14:textId="77777777" w:rsidR="00B02C13" w:rsidRPr="00EA55C0" w:rsidRDefault="00B02C13" w:rsidP="00E54C80">
            <w:pPr>
              <w:pStyle w:val="ListBullet"/>
              <w:spacing w:before="80" w:after="80" w:line="240" w:lineRule="atLeast"/>
            </w:pPr>
            <w:r w:rsidRPr="00EA55C0">
              <w:t>facilitate dynamic local and global networks of collaboration between education and industry.</w:t>
            </w:r>
          </w:p>
          <w:p w14:paraId="0A28D9A2" w14:textId="4FBA5086" w:rsidR="00B02C13" w:rsidRPr="00EA55C0" w:rsidRDefault="00B02C13" w:rsidP="00E54C80">
            <w:pPr>
              <w:pStyle w:val="ListBullet"/>
              <w:spacing w:before="80" w:after="80" w:line="240" w:lineRule="atLeast"/>
            </w:pPr>
            <w:r w:rsidRPr="00EA55C0">
              <w:t>showcase and promote local Innovation and Entrepreneurship excellence</w:t>
            </w:r>
            <w:r w:rsidR="00AA38F7">
              <w:t xml:space="preserve"> </w:t>
            </w:r>
            <w:r w:rsidRPr="00EA55C0">
              <w:t>at a national and global level.</w:t>
            </w:r>
          </w:p>
        </w:tc>
        <w:tc>
          <w:tcPr>
            <w:tcW w:w="1668" w:type="pct"/>
          </w:tcPr>
          <w:p w14:paraId="7CC9483F" w14:textId="2BF877B8" w:rsidR="00B02C13" w:rsidRPr="00EA55C0" w:rsidRDefault="00B02C13" w:rsidP="00E54C80">
            <w:pPr>
              <w:spacing w:before="80" w:after="80" w:line="240" w:lineRule="atLeast"/>
            </w:pPr>
            <w:r w:rsidRPr="00EA55C0">
              <w:t xml:space="preserve">Dynamic, </w:t>
            </w:r>
            <w:proofErr w:type="gramStart"/>
            <w:r w:rsidRPr="00EA55C0">
              <w:t>connected</w:t>
            </w:r>
            <w:proofErr w:type="gramEnd"/>
            <w:r w:rsidRPr="00EA55C0">
              <w:t xml:space="preserve"> and collaborative networks</w:t>
            </w:r>
            <w:r w:rsidR="00AA38F7">
              <w:t xml:space="preserve"> </w:t>
            </w:r>
            <w:r w:rsidRPr="00EA55C0">
              <w:t>of businesses, industry, education and government harnessing creativity and innovation to address rising social, environmental and economic challenges.</w:t>
            </w:r>
          </w:p>
          <w:p w14:paraId="124043C4" w14:textId="79F6D70F" w:rsidR="00B02C13" w:rsidRPr="00EA55C0" w:rsidRDefault="00B02C13" w:rsidP="00E54C80">
            <w:pPr>
              <w:spacing w:before="80" w:after="80" w:line="240" w:lineRule="atLeast"/>
            </w:pPr>
            <w:r w:rsidRPr="00EA55C0">
              <w:t>Develop our domestic and international reputation</w:t>
            </w:r>
            <w:r w:rsidR="00FA6EFA">
              <w:t xml:space="preserve"> </w:t>
            </w:r>
            <w:r w:rsidRPr="00EA55C0">
              <w:t xml:space="preserve">as a region supportive of start-ups, </w:t>
            </w:r>
            <w:proofErr w:type="gramStart"/>
            <w:r w:rsidRPr="00EA55C0">
              <w:t>entrepreneurs</w:t>
            </w:r>
            <w:proofErr w:type="gramEnd"/>
            <w:r w:rsidRPr="00EA55C0">
              <w:t xml:space="preserve"> and social enterprises.</w:t>
            </w:r>
          </w:p>
          <w:p w14:paraId="46746602" w14:textId="77777777" w:rsidR="00B02C13" w:rsidRPr="00EA55C0" w:rsidRDefault="00B02C13" w:rsidP="00E54C80">
            <w:pPr>
              <w:spacing w:before="80" w:after="80" w:line="240" w:lineRule="atLeast"/>
            </w:pPr>
            <w:r w:rsidRPr="00EA55C0">
              <w:t>Opportunity to export industry knowledge for innovation and expand domestic and international trade.</w:t>
            </w:r>
          </w:p>
        </w:tc>
        <w:tc>
          <w:tcPr>
            <w:tcW w:w="693" w:type="pct"/>
          </w:tcPr>
          <w:p w14:paraId="7A7A3037" w14:textId="77777777" w:rsidR="00B02C13" w:rsidRPr="00EA55C0" w:rsidRDefault="00B02C13" w:rsidP="00E54C80">
            <w:pPr>
              <w:spacing w:before="80" w:after="80" w:line="240" w:lineRule="atLeast"/>
            </w:pPr>
            <w:r w:rsidRPr="00EA55C0">
              <w:t>Short and ongoing</w:t>
            </w:r>
          </w:p>
        </w:tc>
        <w:tc>
          <w:tcPr>
            <w:tcW w:w="800" w:type="pct"/>
          </w:tcPr>
          <w:p w14:paraId="3C98B7D9" w14:textId="77777777" w:rsidR="00B02C13" w:rsidRPr="00EA55C0" w:rsidRDefault="00B02C13" w:rsidP="00E54C80">
            <w:pPr>
              <w:spacing w:before="80" w:after="80" w:line="240" w:lineRule="atLeast"/>
            </w:pPr>
            <w:r w:rsidRPr="00EA55C0">
              <w:t>Facilitator, Advocator</w:t>
            </w:r>
          </w:p>
        </w:tc>
      </w:tr>
      <w:tr w:rsidR="00B02C13" w:rsidRPr="00EA55C0" w14:paraId="632EC3E7" w14:textId="77777777" w:rsidTr="00E54C80">
        <w:tc>
          <w:tcPr>
            <w:tcW w:w="1839" w:type="pct"/>
          </w:tcPr>
          <w:p w14:paraId="13DA5EAD" w14:textId="77777777" w:rsidR="00B02C13" w:rsidRPr="00EA55C0" w:rsidRDefault="00B02C13" w:rsidP="00E54C80">
            <w:pPr>
              <w:spacing w:before="80" w:after="80" w:line="240" w:lineRule="atLeast"/>
            </w:pPr>
            <w:r w:rsidRPr="00EA55C0">
              <w:t>4.2 Develop an integrated model of innovation hubs, precincts, and co-working spaces.</w:t>
            </w:r>
          </w:p>
        </w:tc>
        <w:tc>
          <w:tcPr>
            <w:tcW w:w="1668" w:type="pct"/>
          </w:tcPr>
          <w:p w14:paraId="65197172" w14:textId="2331191B" w:rsidR="00B02C13" w:rsidRPr="00EA55C0" w:rsidRDefault="00B02C13" w:rsidP="00E54C80">
            <w:pPr>
              <w:spacing w:before="80" w:after="80" w:line="240" w:lineRule="atLeast"/>
            </w:pPr>
            <w:r w:rsidRPr="00EA55C0">
              <w:t>Dynamic, connected,</w:t>
            </w:r>
            <w:r w:rsidR="00E91509">
              <w:t xml:space="preserve"> </w:t>
            </w:r>
            <w:r w:rsidRPr="00EA55C0">
              <w:t>and collaborative networks of community, businesses, industry, education and government harnessing creativity and innovation</w:t>
            </w:r>
            <w:r w:rsidR="00E91509">
              <w:t xml:space="preserve"> </w:t>
            </w:r>
            <w:r w:rsidRPr="00EA55C0">
              <w:t>to address rising social, environmental, and economic challenges to improve outcomes.</w:t>
            </w:r>
          </w:p>
        </w:tc>
        <w:tc>
          <w:tcPr>
            <w:tcW w:w="693" w:type="pct"/>
          </w:tcPr>
          <w:p w14:paraId="1C220EC3" w14:textId="77777777" w:rsidR="00B02C13" w:rsidRPr="00EA55C0" w:rsidRDefault="00B02C13" w:rsidP="00E54C80">
            <w:pPr>
              <w:spacing w:before="80" w:after="80" w:line="240" w:lineRule="atLeast"/>
            </w:pPr>
            <w:r w:rsidRPr="00EA55C0">
              <w:t>Short to Medium</w:t>
            </w:r>
          </w:p>
        </w:tc>
        <w:tc>
          <w:tcPr>
            <w:tcW w:w="800" w:type="pct"/>
          </w:tcPr>
          <w:p w14:paraId="619D1B57" w14:textId="77777777" w:rsidR="00B02C13" w:rsidRPr="00EA55C0" w:rsidRDefault="00B02C13" w:rsidP="00E54C80">
            <w:pPr>
              <w:spacing w:before="80" w:after="80" w:line="240" w:lineRule="atLeast"/>
            </w:pPr>
            <w:r w:rsidRPr="00EA55C0">
              <w:t>Advocator, Facilitator</w:t>
            </w:r>
          </w:p>
        </w:tc>
      </w:tr>
      <w:tr w:rsidR="00B02C13" w:rsidRPr="00EA55C0" w14:paraId="5B52411C" w14:textId="77777777" w:rsidTr="00E54C80">
        <w:tc>
          <w:tcPr>
            <w:tcW w:w="1839" w:type="pct"/>
          </w:tcPr>
          <w:p w14:paraId="141E52F5" w14:textId="77777777" w:rsidR="00B02C13" w:rsidRPr="00EA55C0" w:rsidRDefault="00B02C13" w:rsidP="00E54C80">
            <w:pPr>
              <w:pStyle w:val="TableBodyText"/>
              <w:spacing w:before="80" w:after="80" w:line="240" w:lineRule="atLeast"/>
            </w:pPr>
            <w:r w:rsidRPr="00EA55C0">
              <w:t>4.3 Establish Centres of Excellence to showcase local industry, innovation and entrepreneurship globally including:</w:t>
            </w:r>
          </w:p>
          <w:p w14:paraId="6A6132E7" w14:textId="77777777" w:rsidR="00B02C13" w:rsidRPr="00E54C80" w:rsidRDefault="00B02C13" w:rsidP="00E54C80">
            <w:pPr>
              <w:pStyle w:val="TableBullet"/>
              <w:spacing w:before="80" w:after="80" w:line="240" w:lineRule="atLeast"/>
            </w:pPr>
            <w:r w:rsidRPr="00EA55C0">
              <w:t xml:space="preserve">Location-based multi-use </w:t>
            </w:r>
            <w:r w:rsidRPr="00E54C80">
              <w:t xml:space="preserve">facilities that accommodate experiential activities, seminars, </w:t>
            </w:r>
            <w:proofErr w:type="gramStart"/>
            <w:r w:rsidRPr="00E54C80">
              <w:t>training</w:t>
            </w:r>
            <w:proofErr w:type="gramEnd"/>
            <w:r w:rsidRPr="00E54C80">
              <w:t xml:space="preserve"> and innovation.</w:t>
            </w:r>
          </w:p>
          <w:p w14:paraId="2DEAC713" w14:textId="77777777" w:rsidR="00B02C13" w:rsidRPr="00EA55C0" w:rsidRDefault="00B02C13" w:rsidP="00E54C80">
            <w:pPr>
              <w:pStyle w:val="TableBullet"/>
              <w:spacing w:before="80" w:after="80" w:line="240" w:lineRule="atLeast"/>
            </w:pPr>
            <w:r w:rsidRPr="00E54C80">
              <w:t>Virtual Centres of Excellence bringing capabilities</w:t>
            </w:r>
            <w:r w:rsidRPr="00EA55C0">
              <w:t xml:space="preserve">, </w:t>
            </w:r>
            <w:proofErr w:type="gramStart"/>
            <w:r w:rsidRPr="00EA55C0">
              <w:t>knowledge</w:t>
            </w:r>
            <w:proofErr w:type="gramEnd"/>
            <w:r w:rsidRPr="00EA55C0">
              <w:t xml:space="preserve"> and expertise together from across geographical boundaries, connecting into national and global networks.</w:t>
            </w:r>
          </w:p>
        </w:tc>
        <w:tc>
          <w:tcPr>
            <w:tcW w:w="1668" w:type="pct"/>
          </w:tcPr>
          <w:p w14:paraId="22E3E0BF" w14:textId="77777777" w:rsidR="00B02C13" w:rsidRPr="00EA55C0" w:rsidRDefault="00B02C13" w:rsidP="00E54C80">
            <w:pPr>
              <w:spacing w:before="80" w:after="80" w:line="240" w:lineRule="atLeast"/>
            </w:pPr>
            <w:r w:rsidRPr="00EA55C0">
              <w:t>Opportunity to export industry knowledge for innovation and expand domestic and international trade.</w:t>
            </w:r>
          </w:p>
          <w:p w14:paraId="1B31C5BF" w14:textId="77777777" w:rsidR="00B02C13" w:rsidRPr="00EA55C0" w:rsidRDefault="00B02C13" w:rsidP="00E54C80">
            <w:pPr>
              <w:spacing w:before="80" w:after="80" w:line="240" w:lineRule="atLeast"/>
            </w:pPr>
            <w:r w:rsidRPr="00EA55C0">
              <w:t xml:space="preserve">Multiple centres of excellence within the Yarra Ranges fostering a culture of national and international recognition, </w:t>
            </w:r>
            <w:proofErr w:type="gramStart"/>
            <w:r w:rsidRPr="00EA55C0">
              <w:t>development</w:t>
            </w:r>
            <w:proofErr w:type="gramEnd"/>
            <w:r w:rsidRPr="00EA55C0">
              <w:t xml:space="preserve"> and continued innovation.</w:t>
            </w:r>
          </w:p>
          <w:p w14:paraId="5F7BF95E" w14:textId="77777777" w:rsidR="00B02C13" w:rsidRPr="00EA55C0" w:rsidRDefault="00B02C13" w:rsidP="00E54C80">
            <w:pPr>
              <w:spacing w:before="80" w:after="80" w:line="240" w:lineRule="atLeast"/>
            </w:pPr>
            <w:r w:rsidRPr="00EA55C0">
              <w:t>Increased opportunities to export industry knowledge for innovation and expand domestic and international trade.</w:t>
            </w:r>
          </w:p>
        </w:tc>
        <w:tc>
          <w:tcPr>
            <w:tcW w:w="693" w:type="pct"/>
          </w:tcPr>
          <w:p w14:paraId="321A61D7" w14:textId="77777777" w:rsidR="00B02C13" w:rsidRPr="00EA55C0" w:rsidRDefault="00B02C13" w:rsidP="00E54C80">
            <w:pPr>
              <w:spacing w:before="80" w:after="80" w:line="240" w:lineRule="atLeast"/>
            </w:pPr>
            <w:r w:rsidRPr="00EA55C0">
              <w:t>Medium to Long</w:t>
            </w:r>
          </w:p>
        </w:tc>
        <w:tc>
          <w:tcPr>
            <w:tcW w:w="800" w:type="pct"/>
          </w:tcPr>
          <w:p w14:paraId="39285504" w14:textId="77777777" w:rsidR="00B02C13" w:rsidRPr="00EA55C0" w:rsidRDefault="00B02C13" w:rsidP="00E54C80">
            <w:pPr>
              <w:spacing w:before="80" w:after="80" w:line="240" w:lineRule="atLeast"/>
            </w:pPr>
            <w:r w:rsidRPr="00EA55C0">
              <w:t>Advocator, Facilitator</w:t>
            </w:r>
          </w:p>
        </w:tc>
      </w:tr>
    </w:tbl>
    <w:p w14:paraId="663F36C0" w14:textId="77777777" w:rsidR="00B02C13" w:rsidRPr="00EA55C0" w:rsidRDefault="00B02C13" w:rsidP="00E91509">
      <w:pPr>
        <w:pStyle w:val="Heading2"/>
      </w:pPr>
      <w:bookmarkStart w:id="81" w:name="_Toc110955922"/>
      <w:r w:rsidRPr="00EA55C0">
        <w:lastRenderedPageBreak/>
        <w:t>A Collaborative approach</w:t>
      </w:r>
      <w:bookmarkEnd w:id="81"/>
    </w:p>
    <w:p w14:paraId="781483AB" w14:textId="6A5CAC02" w:rsidR="00773487" w:rsidRDefault="00B02C13" w:rsidP="00D74AA1">
      <w:pPr>
        <w:pStyle w:val="BodyText"/>
      </w:pPr>
      <w:r w:rsidRPr="00EA55C0">
        <w:t>At the core of this Strategy is collaboration – from its preparation through</w:t>
      </w:r>
      <w:r w:rsidR="00E91509">
        <w:t xml:space="preserve"> </w:t>
      </w:r>
      <w:r w:rsidRPr="00EA55C0">
        <w:t>to implementation over the coming decade. The vision and goals will only be achieved through the collective effort of our industries, Council, government (State and Federal) and the broader community.</w:t>
      </w:r>
    </w:p>
    <w:p w14:paraId="78DD5C3A" w14:textId="44FEA534" w:rsidR="00B02C13" w:rsidRPr="00EA55C0" w:rsidRDefault="00B02C13" w:rsidP="00E91509">
      <w:pPr>
        <w:pStyle w:val="Heading3"/>
      </w:pPr>
      <w:r w:rsidRPr="00EA55C0">
        <w:t>Yarra Ranges Council</w:t>
      </w:r>
    </w:p>
    <w:p w14:paraId="5F28279C" w14:textId="77777777" w:rsidR="00B02C13" w:rsidRPr="00EA55C0" w:rsidRDefault="00B02C13" w:rsidP="00081C3C">
      <w:pPr>
        <w:pStyle w:val="ListBullet"/>
      </w:pPr>
      <w:r w:rsidRPr="00EA55C0">
        <w:t>Overall leadership and coordination role for the Strategy’s progress and implementation.</w:t>
      </w:r>
    </w:p>
    <w:p w14:paraId="51222B9E" w14:textId="77A404F4" w:rsidR="00B02C13" w:rsidRPr="00EA55C0" w:rsidRDefault="00B02C13" w:rsidP="00081C3C">
      <w:pPr>
        <w:pStyle w:val="ListBullet"/>
      </w:pPr>
      <w:r w:rsidRPr="00EA55C0">
        <w:t>Lead advocacy role for actions not directly under Council’s influence</w:t>
      </w:r>
      <w:r w:rsidR="00773487">
        <w:t xml:space="preserve"> </w:t>
      </w:r>
      <w:r w:rsidRPr="00EA55C0">
        <w:t>or control.</w:t>
      </w:r>
    </w:p>
    <w:p w14:paraId="26F023D7" w14:textId="77777777" w:rsidR="00B02C13" w:rsidRPr="00EA55C0" w:rsidRDefault="00B02C13" w:rsidP="00081C3C">
      <w:pPr>
        <w:pStyle w:val="ListBullet"/>
      </w:pPr>
      <w:r w:rsidRPr="00EA55C0">
        <w:t>Lead agency for all industry advancement and investment attraction initiatives.</w:t>
      </w:r>
    </w:p>
    <w:p w14:paraId="659BC7F8" w14:textId="77777777" w:rsidR="00B02C13" w:rsidRPr="00EA55C0" w:rsidRDefault="00B02C13" w:rsidP="00E91509">
      <w:pPr>
        <w:pStyle w:val="Heading3"/>
      </w:pPr>
      <w:r w:rsidRPr="00EA55C0">
        <w:t>Australian Government including, Australian Trade and Investment Commission</w:t>
      </w:r>
    </w:p>
    <w:p w14:paraId="24535F45" w14:textId="77777777" w:rsidR="00B02C13" w:rsidRPr="00EA55C0" w:rsidRDefault="00B02C13" w:rsidP="00081C3C">
      <w:pPr>
        <w:pStyle w:val="ListBullet"/>
      </w:pPr>
      <w:r w:rsidRPr="00EA55C0">
        <w:t xml:space="preserve">Provide support to local businesses looking to export their </w:t>
      </w:r>
      <w:proofErr w:type="gramStart"/>
      <w:r w:rsidRPr="00EA55C0">
        <w:t>products, and</w:t>
      </w:r>
      <w:proofErr w:type="gramEnd"/>
      <w:r w:rsidRPr="00EA55C0">
        <w:t xml:space="preserve"> will engage with businesses seeking to invest in Australia.</w:t>
      </w:r>
    </w:p>
    <w:p w14:paraId="2D7A9C4E" w14:textId="77777777" w:rsidR="00B02C13" w:rsidRPr="00EA55C0" w:rsidRDefault="00B02C13" w:rsidP="00E91509">
      <w:pPr>
        <w:pStyle w:val="Heading3"/>
      </w:pPr>
      <w:r w:rsidRPr="00EA55C0">
        <w:t>Industry, business, Trader Groups and Chambers of commerce</w:t>
      </w:r>
    </w:p>
    <w:p w14:paraId="53CB25B1" w14:textId="77777777" w:rsidR="00B02C13" w:rsidRPr="00EA55C0" w:rsidRDefault="00B02C13" w:rsidP="00081C3C">
      <w:pPr>
        <w:pStyle w:val="ListBullet"/>
      </w:pPr>
      <w:r w:rsidRPr="00EA55C0">
        <w:t>Provide support and coordination amongst local industry networks.</w:t>
      </w:r>
    </w:p>
    <w:p w14:paraId="3371CA79" w14:textId="77777777" w:rsidR="00B02C13" w:rsidRPr="00EA55C0" w:rsidRDefault="00B02C13" w:rsidP="00E91509">
      <w:pPr>
        <w:pStyle w:val="Heading3"/>
      </w:pPr>
      <w:r w:rsidRPr="00EA55C0">
        <w:t>Eastern Region Group of Councils</w:t>
      </w:r>
    </w:p>
    <w:p w14:paraId="2DEE8F42" w14:textId="3107AA8F" w:rsidR="00B02C13" w:rsidRPr="00EA55C0" w:rsidRDefault="00B02C13" w:rsidP="00A74C4A">
      <w:pPr>
        <w:pStyle w:val="ListBullet"/>
      </w:pPr>
      <w:r w:rsidRPr="00EA55C0">
        <w:t>Work collaboratively on issues of common</w:t>
      </w:r>
      <w:r w:rsidR="00E91509">
        <w:t xml:space="preserve"> </w:t>
      </w:r>
      <w:r w:rsidRPr="00EA55C0">
        <w:t xml:space="preserve">significance, </w:t>
      </w:r>
      <w:proofErr w:type="gramStart"/>
      <w:r w:rsidRPr="00EA55C0">
        <w:t>importance</w:t>
      </w:r>
      <w:proofErr w:type="gramEnd"/>
      <w:r w:rsidR="00E91509">
        <w:t xml:space="preserve"> </w:t>
      </w:r>
      <w:r w:rsidRPr="00EA55C0">
        <w:t>and priority.</w:t>
      </w:r>
    </w:p>
    <w:p w14:paraId="15BC89A8" w14:textId="77777777" w:rsidR="00773487" w:rsidRDefault="00B02C13" w:rsidP="00081C3C">
      <w:pPr>
        <w:pStyle w:val="ListBullet"/>
      </w:pPr>
      <w:r w:rsidRPr="00EA55C0">
        <w:t>Activities will include advocacy, integrated planning, shared services, and joint procurement to benefit communities of the Eastern Metropolitan Region.</w:t>
      </w:r>
    </w:p>
    <w:p w14:paraId="323BC0A9" w14:textId="41813AE0" w:rsidR="00B02C13" w:rsidRPr="00EA55C0" w:rsidRDefault="00B02C13" w:rsidP="00E91509">
      <w:pPr>
        <w:pStyle w:val="Heading3"/>
      </w:pPr>
      <w:r w:rsidRPr="00EA55C0">
        <w:t>Invest Victoria</w:t>
      </w:r>
    </w:p>
    <w:p w14:paraId="6F5D5333" w14:textId="5F85712D" w:rsidR="00B02C13" w:rsidRPr="00EA55C0" w:rsidRDefault="00B02C13" w:rsidP="009D3BE6">
      <w:pPr>
        <w:pStyle w:val="ListBullet"/>
      </w:pPr>
      <w:r w:rsidRPr="00EA55C0">
        <w:t>Work across industries to identify business and</w:t>
      </w:r>
      <w:r w:rsidR="00E91509">
        <w:t xml:space="preserve"> </w:t>
      </w:r>
      <w:r w:rsidRPr="00EA55C0">
        <w:t>job creation opportunities that foster longer term economic prosperity.</w:t>
      </w:r>
    </w:p>
    <w:p w14:paraId="6A4DC80E" w14:textId="77777777" w:rsidR="00B02C13" w:rsidRPr="00EA55C0" w:rsidRDefault="00B02C13" w:rsidP="00E91509">
      <w:pPr>
        <w:pStyle w:val="Heading3"/>
      </w:pPr>
      <w:r w:rsidRPr="00EA55C0">
        <w:t>Regional Development Australia, Melbourne</w:t>
      </w:r>
    </w:p>
    <w:p w14:paraId="4500BD18" w14:textId="77777777" w:rsidR="00B02C13" w:rsidRPr="00EA55C0" w:rsidRDefault="00B02C13" w:rsidP="00081C3C">
      <w:pPr>
        <w:pStyle w:val="ListBullet"/>
      </w:pPr>
      <w:r w:rsidRPr="00EA55C0">
        <w:t>Work with business leaders and industry experts to accelerate the economic development of Melbourne’s inner and outer suburbs, including the Yarra Ranges.</w:t>
      </w:r>
    </w:p>
    <w:p w14:paraId="48630CCC" w14:textId="77777777" w:rsidR="00B02C13" w:rsidRPr="00EA55C0" w:rsidRDefault="00B02C13" w:rsidP="00081C3C">
      <w:pPr>
        <w:pStyle w:val="ListBullet"/>
      </w:pPr>
      <w:r w:rsidRPr="00EA55C0">
        <w:t xml:space="preserve">Advocate for projects, programs and services that create jobs, support </w:t>
      </w:r>
      <w:proofErr w:type="gramStart"/>
      <w:r w:rsidRPr="00EA55C0">
        <w:t>business</w:t>
      </w:r>
      <w:proofErr w:type="gramEnd"/>
      <w:r w:rsidRPr="00EA55C0">
        <w:t xml:space="preserve"> and deliver economic growth.</w:t>
      </w:r>
    </w:p>
    <w:p w14:paraId="1AEEC81A" w14:textId="77777777" w:rsidR="00B02C13" w:rsidRPr="00EA55C0" w:rsidRDefault="00B02C13" w:rsidP="00E91509">
      <w:pPr>
        <w:pStyle w:val="Heading3"/>
      </w:pPr>
      <w:r w:rsidRPr="00EA55C0">
        <w:t xml:space="preserve">Education institutions, TAFEs, Registered Training </w:t>
      </w:r>
      <w:proofErr w:type="gramStart"/>
      <w:r w:rsidRPr="00EA55C0">
        <w:t>Organisations</w:t>
      </w:r>
      <w:proofErr w:type="gramEnd"/>
      <w:r w:rsidRPr="00EA55C0">
        <w:t xml:space="preserve"> and schools</w:t>
      </w:r>
    </w:p>
    <w:p w14:paraId="557F46B1" w14:textId="77777777" w:rsidR="00B02C13" w:rsidRPr="00EA55C0" w:rsidRDefault="00B02C13" w:rsidP="00081C3C">
      <w:pPr>
        <w:pStyle w:val="ListBullet"/>
      </w:pPr>
      <w:r w:rsidRPr="00EA55C0">
        <w:t>Support economic growth by producing tomorrow’s workers and entrepreneurs equipped with the right skills to service industry.</w:t>
      </w:r>
    </w:p>
    <w:p w14:paraId="0EC7C574" w14:textId="77777777" w:rsidR="00B02C13" w:rsidRPr="00EA55C0" w:rsidRDefault="00B02C13" w:rsidP="00081C3C">
      <w:pPr>
        <w:pStyle w:val="ListBullet"/>
      </w:pPr>
      <w:r w:rsidRPr="00EA55C0">
        <w:t>Deliver innovations and technological advances that will benefit local businesses.</w:t>
      </w:r>
    </w:p>
    <w:p w14:paraId="20EE9BC1" w14:textId="77777777" w:rsidR="00B02C13" w:rsidRPr="00EA55C0" w:rsidRDefault="00B02C13" w:rsidP="00081C3C">
      <w:pPr>
        <w:pStyle w:val="ListBullet"/>
      </w:pPr>
      <w:r w:rsidRPr="00EA55C0">
        <w:t>Collaborate with industry and Council to address workforce issues.</w:t>
      </w:r>
    </w:p>
    <w:p w14:paraId="7CD9FFD2" w14:textId="77777777" w:rsidR="00B02C13" w:rsidRPr="00EA55C0" w:rsidRDefault="00B02C13" w:rsidP="00E91509">
      <w:pPr>
        <w:pStyle w:val="Heading3"/>
      </w:pPr>
      <w:r w:rsidRPr="00EA55C0">
        <w:lastRenderedPageBreak/>
        <w:t>Victorian Government</w:t>
      </w:r>
    </w:p>
    <w:p w14:paraId="4B027F49" w14:textId="6508D811" w:rsidR="00B02C13" w:rsidRPr="00EA55C0" w:rsidRDefault="00B02C13" w:rsidP="008810AF">
      <w:pPr>
        <w:pStyle w:val="ListBullet"/>
      </w:pPr>
      <w:r w:rsidRPr="00EA55C0">
        <w:t>Deliver programs provided locally to support and enhance local business opportunities and</w:t>
      </w:r>
      <w:r w:rsidR="00E91509">
        <w:t xml:space="preserve"> </w:t>
      </w:r>
      <w:r w:rsidRPr="00EA55C0">
        <w:t>a skilled workforce.</w:t>
      </w:r>
    </w:p>
    <w:p w14:paraId="25519C47" w14:textId="77777777" w:rsidR="00773487" w:rsidRDefault="00B02C13" w:rsidP="00081C3C">
      <w:pPr>
        <w:pStyle w:val="ListBullet"/>
      </w:pPr>
      <w:r w:rsidRPr="00EA55C0">
        <w:t>Assist in addressing legislative burdens that prevent timely decisions for investors.</w:t>
      </w:r>
    </w:p>
    <w:p w14:paraId="782057D7" w14:textId="5BC8116E" w:rsidR="00B02C13" w:rsidRPr="00EA55C0" w:rsidRDefault="00B02C13" w:rsidP="00B02C13">
      <w:pPr>
        <w:pStyle w:val="Heading7"/>
      </w:pPr>
      <w:r w:rsidRPr="00EA55C0">
        <w:t>Yarra Ranges Tourism</w:t>
      </w:r>
    </w:p>
    <w:p w14:paraId="0BD6D748" w14:textId="77777777" w:rsidR="00B02C13" w:rsidRPr="00EA55C0" w:rsidRDefault="00B02C13" w:rsidP="00081C3C">
      <w:pPr>
        <w:pStyle w:val="ListBullet"/>
      </w:pPr>
      <w:r w:rsidRPr="00EA55C0">
        <w:t>Create a strong brand identity for the Yarra Ranges.</w:t>
      </w:r>
    </w:p>
    <w:p w14:paraId="4C0DA884" w14:textId="77777777" w:rsidR="00B02C13" w:rsidRPr="00EA55C0" w:rsidRDefault="00B02C13" w:rsidP="00081C3C">
      <w:pPr>
        <w:pStyle w:val="ListBullet"/>
      </w:pPr>
      <w:r w:rsidRPr="00EA55C0">
        <w:t>Identify the “ideal visitor” for the Yarra Ranges.</w:t>
      </w:r>
    </w:p>
    <w:p w14:paraId="4306B51B" w14:textId="77777777" w:rsidR="00B02C13" w:rsidRPr="00EA55C0" w:rsidRDefault="00B02C13" w:rsidP="00081C3C">
      <w:pPr>
        <w:pStyle w:val="ListBullet"/>
      </w:pPr>
      <w:r w:rsidRPr="00EA55C0">
        <w:t>Activate tourism-related initiatives on the national and global stage.</w:t>
      </w:r>
    </w:p>
    <w:p w14:paraId="735EAEE3" w14:textId="77777777" w:rsidR="00B02C13" w:rsidRPr="00EA55C0" w:rsidRDefault="00B02C13" w:rsidP="00B02C13">
      <w:pPr>
        <w:pStyle w:val="Heading7"/>
      </w:pPr>
      <w:r w:rsidRPr="00EA55C0">
        <w:t>Who are our customers?</w:t>
      </w:r>
    </w:p>
    <w:p w14:paraId="4249732F" w14:textId="22E5079E" w:rsidR="00B02C13" w:rsidRPr="00EA55C0" w:rsidRDefault="00B02C13" w:rsidP="00D74AA1">
      <w:pPr>
        <w:pStyle w:val="BodyText"/>
      </w:pPr>
      <w:r w:rsidRPr="00EA55C0">
        <w:t>Our customers will be invited to provide ongoing input and feedback to ensure the</w:t>
      </w:r>
      <w:r w:rsidR="00E91509">
        <w:t xml:space="preserve"> </w:t>
      </w:r>
      <w:r w:rsidRPr="00EA55C0">
        <w:t>Strategy remains relevant and responsive to customer needs.</w:t>
      </w:r>
    </w:p>
    <w:p w14:paraId="16D4A326" w14:textId="77777777" w:rsidR="00B02C13" w:rsidRPr="00EA55C0" w:rsidRDefault="00B02C13" w:rsidP="00081C3C">
      <w:pPr>
        <w:pStyle w:val="ListBullet"/>
      </w:pPr>
      <w:r w:rsidRPr="00EA55C0">
        <w:t>Any person or organisation who is a direct beneficiary of this Strategy – including key delivery partners and the communities within which they live.</w:t>
      </w:r>
    </w:p>
    <w:p w14:paraId="7683B0CF" w14:textId="77777777" w:rsidR="00B02C13" w:rsidRPr="00EA55C0" w:rsidRDefault="00B02C13" w:rsidP="00081C3C">
      <w:pPr>
        <w:pStyle w:val="ListBullet"/>
      </w:pPr>
      <w:r w:rsidRPr="00EA55C0">
        <w:t>Existing local communities and community organisations.</w:t>
      </w:r>
    </w:p>
    <w:p w14:paraId="5ACE6095" w14:textId="7510CB2B" w:rsidR="00B02C13" w:rsidRPr="00EA55C0" w:rsidRDefault="00B02C13" w:rsidP="00EC4A8F">
      <w:pPr>
        <w:pStyle w:val="ListBullet"/>
      </w:pPr>
      <w:r w:rsidRPr="00EA55C0">
        <w:t>Existing local businesses and business organisations of all sizes and operating environments, including</w:t>
      </w:r>
      <w:r w:rsidR="00E91509">
        <w:t xml:space="preserve"> </w:t>
      </w:r>
      <w:r w:rsidRPr="00EA55C0">
        <w:t>for-profit entities,</w:t>
      </w:r>
      <w:r w:rsidR="00E91509">
        <w:t xml:space="preserve"> </w:t>
      </w:r>
      <w:r w:rsidRPr="00EA55C0">
        <w:t xml:space="preserve">not-for-profit </w:t>
      </w:r>
      <w:proofErr w:type="gramStart"/>
      <w:r w:rsidRPr="00EA55C0">
        <w:t>organisations</w:t>
      </w:r>
      <w:proofErr w:type="gramEnd"/>
      <w:r w:rsidR="00E91509">
        <w:t xml:space="preserve"> </w:t>
      </w:r>
      <w:r w:rsidRPr="00EA55C0">
        <w:t>and social enterprises.</w:t>
      </w:r>
    </w:p>
    <w:p w14:paraId="3A5C2007" w14:textId="77777777" w:rsidR="00B02C13" w:rsidRPr="00EA55C0" w:rsidRDefault="00B02C13" w:rsidP="00081C3C">
      <w:pPr>
        <w:pStyle w:val="ListBullet"/>
      </w:pPr>
      <w:r w:rsidRPr="00EA55C0">
        <w:t>Future investors (from within and outside the Yarra Ranges), particularly from the five opportunity industry sectors.</w:t>
      </w:r>
    </w:p>
    <w:p w14:paraId="531F92C8" w14:textId="77777777" w:rsidR="00773487" w:rsidRDefault="00B02C13" w:rsidP="00081C3C">
      <w:pPr>
        <w:pStyle w:val="ListBullet"/>
      </w:pPr>
      <w:r w:rsidRPr="00EA55C0">
        <w:t>Existing and future residents from both within and outside the Yarra Ranges.</w:t>
      </w:r>
    </w:p>
    <w:p w14:paraId="6A5DCB0B" w14:textId="77777777" w:rsidR="00773487" w:rsidRDefault="00B02C13" w:rsidP="00E91509">
      <w:pPr>
        <w:pStyle w:val="Heading1"/>
      </w:pPr>
      <w:bookmarkStart w:id="82" w:name="_Toc110955923"/>
      <w:r w:rsidRPr="00EA55C0">
        <w:lastRenderedPageBreak/>
        <w:t xml:space="preserve">Implementation, </w:t>
      </w:r>
      <w:proofErr w:type="gramStart"/>
      <w:r w:rsidRPr="00EA55C0">
        <w:t>monitoring</w:t>
      </w:r>
      <w:proofErr w:type="gramEnd"/>
      <w:r w:rsidRPr="00EA55C0">
        <w:t xml:space="preserve"> and review</w:t>
      </w:r>
      <w:bookmarkEnd w:id="82"/>
    </w:p>
    <w:p w14:paraId="7A38D3D4" w14:textId="3DE08BBE" w:rsidR="00B02C13" w:rsidRPr="00EA55C0" w:rsidRDefault="00B02C13" w:rsidP="00E91509">
      <w:pPr>
        <w:pStyle w:val="Heading2"/>
      </w:pPr>
      <w:bookmarkStart w:id="83" w:name="_Toc110955924"/>
      <w:r w:rsidRPr="00EA55C0">
        <w:t>Implementation</w:t>
      </w:r>
      <w:bookmarkEnd w:id="83"/>
    </w:p>
    <w:p w14:paraId="71236B17" w14:textId="77777777" w:rsidR="00B02C13" w:rsidRPr="00EA55C0" w:rsidRDefault="00B02C13" w:rsidP="00D74AA1">
      <w:pPr>
        <w:pStyle w:val="BodyText"/>
      </w:pPr>
      <w:r w:rsidRPr="00EA55C0">
        <w:t>This Strategy encompasses the collective aspirations of the community for the economic prosperity of our current and future generations.</w:t>
      </w:r>
    </w:p>
    <w:p w14:paraId="76D053F4" w14:textId="77777777" w:rsidR="00B02C13" w:rsidRPr="00EA55C0" w:rsidRDefault="00B02C13" w:rsidP="00D74AA1">
      <w:pPr>
        <w:pStyle w:val="BodyText"/>
      </w:pPr>
      <w:r w:rsidRPr="00EA55C0">
        <w:t>Therefore, implementation will require the collective effort of local businesses across all industries, Council, government (State and Federal) and the broader community.</w:t>
      </w:r>
    </w:p>
    <w:p w14:paraId="2CF0C8C6" w14:textId="77777777" w:rsidR="00773487" w:rsidRDefault="00B02C13" w:rsidP="00D74AA1">
      <w:pPr>
        <w:pStyle w:val="BodyText"/>
      </w:pPr>
      <w:r w:rsidRPr="00EA55C0">
        <w:t xml:space="preserve">Council is committed to taking a leadership and coordination role of the overall strategy. This is to ensure implementation, monitoring, </w:t>
      </w:r>
      <w:proofErr w:type="gramStart"/>
      <w:r w:rsidRPr="00EA55C0">
        <w:t>evaluation</w:t>
      </w:r>
      <w:proofErr w:type="gramEnd"/>
      <w:r w:rsidRPr="00EA55C0">
        <w:t xml:space="preserve"> and review is progressed in a timely and efficient manner.</w:t>
      </w:r>
    </w:p>
    <w:p w14:paraId="591C4599" w14:textId="4131C21E" w:rsidR="00B02C13" w:rsidRPr="00EA55C0" w:rsidRDefault="00B02C13" w:rsidP="00E91509">
      <w:pPr>
        <w:pStyle w:val="Heading2"/>
      </w:pPr>
      <w:bookmarkStart w:id="84" w:name="_Toc110955925"/>
      <w:r w:rsidRPr="00EA55C0">
        <w:t>Monitoring and measurement</w:t>
      </w:r>
      <w:bookmarkEnd w:id="84"/>
    </w:p>
    <w:p w14:paraId="18451359" w14:textId="4D37A9F2" w:rsidR="00B02C13" w:rsidRPr="00EA55C0" w:rsidRDefault="00B02C13" w:rsidP="00D74AA1">
      <w:pPr>
        <w:pStyle w:val="BodyText"/>
      </w:pPr>
      <w:r w:rsidRPr="00EA55C0">
        <w:t>The Strategy will be monitored bi-annually by Council, with advice and input from the Economic Leadership Taskforce comprising</w:t>
      </w:r>
      <w:r w:rsidR="00E91509">
        <w:t xml:space="preserve"> </w:t>
      </w:r>
      <w:r w:rsidRPr="00EA55C0">
        <w:t>industry stakeholders and chaired by the CEO.</w:t>
      </w:r>
    </w:p>
    <w:p w14:paraId="7C7A6DBA" w14:textId="77777777" w:rsidR="00773487" w:rsidRDefault="00B02C13" w:rsidP="00D74AA1">
      <w:pPr>
        <w:pStyle w:val="BodyText"/>
      </w:pPr>
      <w:r w:rsidRPr="00EA55C0">
        <w:t>The annual monitoring process will track progress against the goals and targets and against other proxy indicators of success where quantitative or qualitative data is available.</w:t>
      </w:r>
    </w:p>
    <w:p w14:paraId="448E316F" w14:textId="5B378872" w:rsidR="00B02C13" w:rsidRPr="00EA55C0" w:rsidRDefault="00B02C13" w:rsidP="00E91509">
      <w:pPr>
        <w:pStyle w:val="Heading2"/>
      </w:pPr>
      <w:bookmarkStart w:id="85" w:name="_Toc110955926"/>
      <w:r w:rsidRPr="00EA55C0">
        <w:t>Evaluation and Review</w:t>
      </w:r>
      <w:bookmarkEnd w:id="85"/>
    </w:p>
    <w:p w14:paraId="4C2A85F3" w14:textId="77777777" w:rsidR="00773487" w:rsidRDefault="00B02C13" w:rsidP="00D74AA1">
      <w:pPr>
        <w:pStyle w:val="BodyText"/>
      </w:pPr>
      <w:r w:rsidRPr="00EA55C0">
        <w:t>Mid-term evaluations of the Economic Development Strategy will be undertaken by Council at the end of Years four and eight. This will determine:</w:t>
      </w:r>
    </w:p>
    <w:p w14:paraId="5B355CA0" w14:textId="439BD440" w:rsidR="00D74AA1" w:rsidRDefault="00B02C13" w:rsidP="00E91509">
      <w:pPr>
        <w:pStyle w:val="ListBullet"/>
      </w:pPr>
      <w:r w:rsidRPr="00EA55C0">
        <w:t>The extent to which the Strategy has contributed towards achieving the identified goals.</w:t>
      </w:r>
    </w:p>
    <w:p w14:paraId="714B0A3E" w14:textId="77777777" w:rsidR="00773487" w:rsidRDefault="00B02C13" w:rsidP="00E91509">
      <w:pPr>
        <w:pStyle w:val="ListBullet"/>
      </w:pPr>
      <w:r w:rsidRPr="00EA55C0">
        <w:t>The degree of improvement in our four priority initiative areas.</w:t>
      </w:r>
    </w:p>
    <w:p w14:paraId="1F1FB05E" w14:textId="05219D23" w:rsidR="00D74AA1" w:rsidRDefault="00B02C13" w:rsidP="00950C48">
      <w:pPr>
        <w:pStyle w:val="ListBullet"/>
      </w:pPr>
      <w:r w:rsidRPr="00EA55C0">
        <w:t>The level of success achieved</w:t>
      </w:r>
      <w:r w:rsidR="00E91509">
        <w:t xml:space="preserve"> </w:t>
      </w:r>
      <w:r w:rsidRPr="00EA55C0">
        <w:t>in implementing the action plan and any</w:t>
      </w:r>
      <w:r w:rsidR="00E91509">
        <w:t xml:space="preserve"> </w:t>
      </w:r>
      <w:r w:rsidRPr="00EA55C0">
        <w:t>future modifications to reflect the situation.</w:t>
      </w:r>
    </w:p>
    <w:p w14:paraId="1694F4C4" w14:textId="77777777" w:rsidR="00773487" w:rsidRDefault="00B02C13" w:rsidP="00E91509">
      <w:pPr>
        <w:pStyle w:val="ListBullet"/>
      </w:pPr>
      <w:r w:rsidRPr="00EA55C0">
        <w:t>The effectiveness of Council’s internal and external coordinating mechanisms in relation to implementation of the Economic Development Strategy.</w:t>
      </w:r>
    </w:p>
    <w:p w14:paraId="20C16A81" w14:textId="77777777" w:rsidR="00773487" w:rsidRDefault="00B02C13" w:rsidP="00D74AA1">
      <w:pPr>
        <w:pStyle w:val="BodyText"/>
      </w:pPr>
      <w:r w:rsidRPr="00EA55C0">
        <w:t>Following each evaluation, a review of the Strategy will be undertaken to ensure relevance and responsiveness to Council plans, community vision, industry needs and shifts in the local and global economic environment.</w:t>
      </w:r>
    </w:p>
    <w:p w14:paraId="15056474" w14:textId="3DA291D5" w:rsidR="00B02C13" w:rsidRPr="00EA55C0" w:rsidRDefault="00B02C13" w:rsidP="009E5E64">
      <w:pPr>
        <w:pStyle w:val="NoSpacing"/>
        <w:spacing w:before="480"/>
      </w:pPr>
      <w:r w:rsidRPr="00EA55C0">
        <w:t>Yarra Ranges Council</w:t>
      </w:r>
    </w:p>
    <w:p w14:paraId="0AEB64D3" w14:textId="77777777" w:rsidR="00B02C13" w:rsidRPr="00EA55C0" w:rsidRDefault="00B02C13" w:rsidP="00773487">
      <w:pPr>
        <w:pStyle w:val="NoSpacing"/>
      </w:pPr>
      <w:r w:rsidRPr="00EA55C0">
        <w:t>PO Box 105</w:t>
      </w:r>
    </w:p>
    <w:p w14:paraId="0387AC5A" w14:textId="77777777" w:rsidR="00B02C13" w:rsidRPr="00EA55C0" w:rsidRDefault="00B02C13" w:rsidP="00773487">
      <w:pPr>
        <w:pStyle w:val="NoSpacing"/>
      </w:pPr>
      <w:r w:rsidRPr="00EA55C0">
        <w:t>Lilydale VIC 3140</w:t>
      </w:r>
    </w:p>
    <w:p w14:paraId="06EBA6EE" w14:textId="77777777" w:rsidR="00B02C13" w:rsidRPr="00EA55C0" w:rsidRDefault="00B02C13" w:rsidP="00773487">
      <w:pPr>
        <w:pStyle w:val="NoSpacing"/>
      </w:pPr>
      <w:r w:rsidRPr="00EA55C0">
        <w:t>1300 368 333</w:t>
      </w:r>
    </w:p>
    <w:p w14:paraId="4815BE82" w14:textId="77777777" w:rsidR="00773487" w:rsidRDefault="00CD5EB8" w:rsidP="00773487">
      <w:pPr>
        <w:pStyle w:val="NoSpacing"/>
      </w:pPr>
      <w:hyperlink r:id="rId17">
        <w:r w:rsidR="00B02C13" w:rsidRPr="00EA55C0">
          <w:rPr>
            <w:rStyle w:val="Hyperlink"/>
          </w:rPr>
          <w:t>mail@yarraranges.vic.gov.au</w:t>
        </w:r>
      </w:hyperlink>
      <w:r w:rsidR="00B02C13" w:rsidRPr="00EA55C0">
        <w:t xml:space="preserve"> </w:t>
      </w:r>
    </w:p>
    <w:p w14:paraId="47A3F798" w14:textId="1B42FAF6" w:rsidR="00B02C13" w:rsidRPr="00951DC8" w:rsidRDefault="00CD5EB8" w:rsidP="00773487">
      <w:pPr>
        <w:pStyle w:val="NoSpacing"/>
      </w:pPr>
      <w:hyperlink r:id="rId18" w:history="1">
        <w:r w:rsidR="00A067C1">
          <w:rPr>
            <w:rStyle w:val="Hyperlink"/>
          </w:rPr>
          <w:t>Yarra Ranges website</w:t>
        </w:r>
      </w:hyperlink>
      <w:r w:rsidR="00A067C1">
        <w:rPr>
          <w:rStyle w:val="FootnoteReference"/>
        </w:rPr>
        <w:footnoteReference w:id="3"/>
      </w:r>
      <w:r w:rsidR="00773487">
        <w:t xml:space="preserve"> </w:t>
      </w:r>
    </w:p>
    <w:sectPr w:rsidR="00B02C13" w:rsidRPr="00951DC8" w:rsidSect="00E560E2">
      <w:headerReference w:type="even" r:id="rId19"/>
      <w:headerReference w:type="default" r:id="rId20"/>
      <w:footerReference w:type="even" r:id="rId21"/>
      <w:footerReference w:type="default" r:id="rId22"/>
      <w:headerReference w:type="first" r:id="rId23"/>
      <w:footerReference w:type="first" r:id="rId24"/>
      <w:endnotePr>
        <w:numFmt w:val="decimal"/>
      </w:endnotePr>
      <w:pgSz w:w="11900" w:h="16840"/>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229F8" w14:textId="77777777" w:rsidR="00DC0C85" w:rsidRDefault="00DC0C85" w:rsidP="00BC719D">
      <w:r>
        <w:separator/>
      </w:r>
    </w:p>
    <w:p w14:paraId="4E20E32A" w14:textId="77777777" w:rsidR="00DC0C85" w:rsidRDefault="00DC0C85"/>
  </w:endnote>
  <w:endnote w:type="continuationSeparator" w:id="0">
    <w:p w14:paraId="43C709F2" w14:textId="77777777" w:rsidR="00DC0C85" w:rsidRDefault="00DC0C85" w:rsidP="00EA2130">
      <w:r>
        <w:continuationSeparator/>
      </w:r>
    </w:p>
    <w:p w14:paraId="45D560A8" w14:textId="77777777" w:rsidR="00DC0C85" w:rsidRDefault="00DC0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D388" w14:textId="77777777" w:rsidR="00B02C13" w:rsidRDefault="00B02C13">
    <w:pPr>
      <w:pStyle w:val="Footer"/>
    </w:pPr>
    <w:bookmarkStart w:id="90" w:name="_Hlk110592993"/>
    <w:bookmarkStart w:id="91" w:name="_Hlk110592994"/>
    <w:bookmarkEnd w:id="90"/>
    <w:bookmarkEnd w:id="9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7038" w14:textId="77777777" w:rsidR="00B02C13" w:rsidRDefault="00B02C13">
    <w:pPr>
      <w:pStyle w:val="Footer"/>
    </w:pPr>
    <w:bookmarkStart w:id="92" w:name="_Hlk110592991"/>
    <w:bookmarkStart w:id="93" w:name="_Hlk110592992"/>
    <w:bookmarkEnd w:id="92"/>
    <w:bookmarkEnd w:id="9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F38C" w14:textId="77777777" w:rsidR="00B02C13" w:rsidRDefault="00B02C13">
    <w:pPr>
      <w:pStyle w:val="Footer"/>
    </w:pPr>
    <w:bookmarkStart w:id="96" w:name="_Hlk110592989"/>
    <w:bookmarkStart w:id="97" w:name="_Hlk110592990"/>
    <w:bookmarkEnd w:id="96"/>
    <w:bookmarkEnd w:id="9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64FD" w14:textId="77777777" w:rsidR="00DC0C85" w:rsidRPr="00B75A8E" w:rsidRDefault="00DC0C85" w:rsidP="00951DC8">
      <w:pPr>
        <w:spacing w:before="0" w:after="0"/>
      </w:pPr>
      <w:r>
        <w:separator/>
      </w:r>
    </w:p>
  </w:footnote>
  <w:footnote w:type="continuationSeparator" w:id="0">
    <w:p w14:paraId="5DFD8055" w14:textId="77777777" w:rsidR="00DC0C85" w:rsidRDefault="00DC0C85" w:rsidP="00951DC8">
      <w:pPr>
        <w:spacing w:before="0" w:after="0"/>
      </w:pPr>
      <w:r>
        <w:continuationSeparator/>
      </w:r>
    </w:p>
  </w:footnote>
  <w:footnote w:type="continuationNotice" w:id="1">
    <w:p w14:paraId="33F67A5E" w14:textId="77777777" w:rsidR="00DC0C85" w:rsidRDefault="00DC0C85">
      <w:pPr>
        <w:spacing w:before="0" w:after="0" w:line="240" w:lineRule="auto"/>
      </w:pPr>
    </w:p>
  </w:footnote>
  <w:footnote w:id="2">
    <w:p w14:paraId="0BD39467" w14:textId="1122D14B" w:rsidR="003F0597" w:rsidRPr="003F0597" w:rsidRDefault="003F0597">
      <w:pPr>
        <w:pStyle w:val="FootnoteText"/>
        <w:rPr>
          <w:lang w:val="en-US"/>
        </w:rPr>
      </w:pPr>
      <w:r>
        <w:rPr>
          <w:rStyle w:val="FootnoteReference"/>
        </w:rPr>
        <w:footnoteRef/>
      </w:r>
      <w:r>
        <w:t xml:space="preserve"> </w:t>
      </w:r>
      <w:r w:rsidRPr="003F0597">
        <w:t>sdgs.un.org/goals</w:t>
      </w:r>
    </w:p>
  </w:footnote>
  <w:footnote w:id="3">
    <w:p w14:paraId="2ADB299A" w14:textId="037C44B2" w:rsidR="00A067C1" w:rsidRDefault="00A067C1">
      <w:pPr>
        <w:pStyle w:val="FootnoteText"/>
      </w:pPr>
      <w:r>
        <w:rPr>
          <w:rStyle w:val="FootnoteReference"/>
        </w:rPr>
        <w:footnoteRef/>
      </w:r>
      <w:r>
        <w:t xml:space="preserve"> </w:t>
      </w:r>
      <w:r w:rsidR="005B1E1F" w:rsidRPr="005B1E1F">
        <w:t>http://www.yarraranges.vic.gov.au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8880" w14:textId="77777777" w:rsidR="00B02C13" w:rsidRDefault="00B02C13">
    <w:pPr>
      <w:pStyle w:val="Header"/>
    </w:pPr>
    <w:bookmarkStart w:id="86" w:name="_Hlk110592987"/>
    <w:bookmarkStart w:id="87" w:name="_Hlk110592988"/>
    <w:bookmarkEnd w:id="86"/>
    <w:bookmarkEnd w:id="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EDCA" w14:textId="77777777" w:rsidR="00B02C13" w:rsidRDefault="00B02C13">
    <w:pPr>
      <w:pStyle w:val="Header"/>
    </w:pPr>
    <w:bookmarkStart w:id="88" w:name="_Hlk110592985"/>
    <w:bookmarkStart w:id="89" w:name="_Hlk110592986"/>
    <w:bookmarkEnd w:id="88"/>
    <w:bookmarkEnd w:id="8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4003" w14:textId="77777777" w:rsidR="00B02C13" w:rsidRDefault="00B02C13">
    <w:pPr>
      <w:pStyle w:val="Header"/>
    </w:pPr>
    <w:bookmarkStart w:id="94" w:name="_Hlk110592983"/>
    <w:bookmarkStart w:id="95" w:name="_Hlk110592984"/>
    <w:bookmarkEnd w:id="94"/>
    <w:bookmarkEnd w:id="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5AAF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58D5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28D0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A084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403B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EB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69BCB62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686A0D7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B03C749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CB565A"/>
    <w:multiLevelType w:val="multilevel"/>
    <w:tmpl w:val="E4D8BAB8"/>
    <w:name w:val="Headings"/>
    <w:lvl w:ilvl="0">
      <w:start w:val="1"/>
      <w:numFmt w:val="decimal"/>
      <w:suff w:val="nothing"/>
      <w:lvlText w:val="Section %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8D25FB"/>
    <w:multiLevelType w:val="multilevel"/>
    <w:tmpl w:val="DE08655E"/>
    <w:lvl w:ilvl="0">
      <w:start w:val="1"/>
      <w:numFmt w:val="bullet"/>
      <w:pStyle w:val="TableBullet"/>
      <w:lvlText w:val="•"/>
      <w:lvlJc w:val="left"/>
      <w:pPr>
        <w:ind w:left="340" w:hanging="340"/>
      </w:pPr>
      <w:rPr>
        <w:rFonts w:ascii="Calibri" w:hAnsi="Calibri" w:hint="default"/>
      </w:rPr>
    </w:lvl>
    <w:lvl w:ilvl="1">
      <w:start w:val="1"/>
      <w:numFmt w:val="bullet"/>
      <w:pStyle w:val="TableBullet2"/>
      <w:lvlText w:val="–"/>
      <w:lvlJc w:val="left"/>
      <w:pPr>
        <w:ind w:left="680" w:hanging="340"/>
      </w:pPr>
      <w:rPr>
        <w:rFonts w:ascii="Arial" w:hAnsi="Arial" w:hint="default"/>
      </w:rPr>
    </w:lvl>
    <w:lvl w:ilvl="2">
      <w:start w:val="1"/>
      <w:numFmt w:val="bullet"/>
      <w:lvlText w:val=""/>
      <w:lvlJc w:val="left"/>
      <w:pPr>
        <w:tabs>
          <w:tab w:val="num" w:pos="1074"/>
        </w:tabs>
        <w:ind w:left="1020" w:hanging="340"/>
      </w:pPr>
      <w:rPr>
        <w:rFonts w:ascii="Symbol" w:hAnsi="Symbol" w:hint="default"/>
      </w:rPr>
    </w:lvl>
    <w:lvl w:ilvl="3">
      <w:start w:val="1"/>
      <w:numFmt w:val="bullet"/>
      <w:lvlText w:val="o"/>
      <w:lvlJc w:val="left"/>
      <w:pPr>
        <w:tabs>
          <w:tab w:val="num" w:pos="1431"/>
        </w:tabs>
        <w:ind w:left="1360" w:hanging="340"/>
      </w:pPr>
      <w:rPr>
        <w:rFonts w:ascii="Courier New" w:hAnsi="Courier New" w:hint="default"/>
      </w:rPr>
    </w:lvl>
    <w:lvl w:ilvl="4">
      <w:start w:val="1"/>
      <w:numFmt w:val="bullet"/>
      <w:lvlText w:val=""/>
      <w:lvlJc w:val="left"/>
      <w:pPr>
        <w:tabs>
          <w:tab w:val="num" w:pos="1788"/>
        </w:tabs>
        <w:ind w:left="1700" w:hanging="340"/>
      </w:pPr>
      <w:rPr>
        <w:rFonts w:ascii="Symbol" w:hAnsi="Symbol" w:hint="default"/>
      </w:rPr>
    </w:lvl>
    <w:lvl w:ilvl="5">
      <w:start w:val="1"/>
      <w:numFmt w:val="none"/>
      <w:lvlText w:val=""/>
      <w:lvlJc w:val="left"/>
      <w:pPr>
        <w:tabs>
          <w:tab w:val="num" w:pos="2145"/>
        </w:tabs>
        <w:ind w:left="2040" w:hanging="340"/>
      </w:pPr>
      <w:rPr>
        <w:rFonts w:hint="default"/>
      </w:rPr>
    </w:lvl>
    <w:lvl w:ilvl="6">
      <w:start w:val="1"/>
      <w:numFmt w:val="none"/>
      <w:lvlText w:val=""/>
      <w:lvlJc w:val="left"/>
      <w:pPr>
        <w:tabs>
          <w:tab w:val="num" w:pos="2502"/>
        </w:tabs>
        <w:ind w:left="2380" w:hanging="340"/>
      </w:pPr>
      <w:rPr>
        <w:rFonts w:hint="default"/>
      </w:rPr>
    </w:lvl>
    <w:lvl w:ilvl="7">
      <w:start w:val="1"/>
      <w:numFmt w:val="none"/>
      <w:lvlText w:val=""/>
      <w:lvlJc w:val="left"/>
      <w:pPr>
        <w:tabs>
          <w:tab w:val="num" w:pos="2859"/>
        </w:tabs>
        <w:ind w:left="2720" w:hanging="340"/>
      </w:pPr>
      <w:rPr>
        <w:rFonts w:hint="default"/>
      </w:rPr>
    </w:lvl>
    <w:lvl w:ilvl="8">
      <w:start w:val="1"/>
      <w:numFmt w:val="none"/>
      <w:lvlText w:val=""/>
      <w:lvlJc w:val="left"/>
      <w:pPr>
        <w:tabs>
          <w:tab w:val="num" w:pos="3216"/>
        </w:tabs>
        <w:ind w:left="3060" w:hanging="340"/>
      </w:pPr>
      <w:rPr>
        <w:rFonts w:hint="default"/>
      </w:rPr>
    </w:lvl>
  </w:abstractNum>
  <w:abstractNum w:abstractNumId="11" w15:restartNumberingAfterBreak="0">
    <w:nsid w:val="3A9235D9"/>
    <w:multiLevelType w:val="multilevel"/>
    <w:tmpl w:val="7D50CC7A"/>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hint="default"/>
      </w:rPr>
    </w:lvl>
    <w:lvl w:ilvl="2">
      <w:start w:val="1"/>
      <w:numFmt w:val="bullet"/>
      <w:pStyle w:val="ListBullet3"/>
      <w:lvlText w:val="–"/>
      <w:lvlJc w:val="left"/>
      <w:pPr>
        <w:ind w:left="1020" w:hanging="340"/>
      </w:pPr>
      <w:rPr>
        <w:rFonts w:ascii="Arial" w:hAnsi="Arial"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num w:numId="1" w16cid:durableId="1396471391">
    <w:abstractNumId w:val="10"/>
  </w:num>
  <w:num w:numId="2" w16cid:durableId="131675811">
    <w:abstractNumId w:val="8"/>
  </w:num>
  <w:num w:numId="3" w16cid:durableId="1064526704">
    <w:abstractNumId w:val="6"/>
  </w:num>
  <w:num w:numId="4" w16cid:durableId="1818641333">
    <w:abstractNumId w:val="8"/>
    <w:lvlOverride w:ilvl="0">
      <w:startOverride w:val="1"/>
    </w:lvlOverride>
  </w:num>
  <w:num w:numId="5" w16cid:durableId="687826683">
    <w:abstractNumId w:val="8"/>
    <w:lvlOverride w:ilvl="0">
      <w:startOverride w:val="1"/>
    </w:lvlOverride>
  </w:num>
  <w:num w:numId="6" w16cid:durableId="1326588232">
    <w:abstractNumId w:val="6"/>
    <w:lvlOverride w:ilvl="0">
      <w:startOverride w:val="1"/>
    </w:lvlOverride>
  </w:num>
  <w:num w:numId="7" w16cid:durableId="493838398">
    <w:abstractNumId w:val="6"/>
    <w:lvlOverride w:ilvl="0">
      <w:startOverride w:val="1"/>
    </w:lvlOverride>
  </w:num>
  <w:num w:numId="8" w16cid:durableId="1594168157">
    <w:abstractNumId w:val="8"/>
    <w:lvlOverride w:ilvl="0">
      <w:startOverride w:val="1"/>
    </w:lvlOverride>
  </w:num>
  <w:num w:numId="9" w16cid:durableId="1824000977">
    <w:abstractNumId w:val="8"/>
    <w:lvlOverride w:ilvl="0">
      <w:startOverride w:val="1"/>
    </w:lvlOverride>
  </w:num>
  <w:num w:numId="10" w16cid:durableId="760679487">
    <w:abstractNumId w:val="8"/>
    <w:lvlOverride w:ilvl="0">
      <w:startOverride w:val="1"/>
    </w:lvlOverride>
  </w:num>
  <w:num w:numId="11" w16cid:durableId="865216829">
    <w:abstractNumId w:val="11"/>
  </w:num>
  <w:num w:numId="12" w16cid:durableId="7641561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2465987">
    <w:abstractNumId w:val="5"/>
  </w:num>
  <w:num w:numId="14" w16cid:durableId="845439240">
    <w:abstractNumId w:val="4"/>
  </w:num>
  <w:num w:numId="15" w16cid:durableId="1569724484">
    <w:abstractNumId w:val="7"/>
  </w:num>
  <w:num w:numId="16" w16cid:durableId="69473393">
    <w:abstractNumId w:val="3"/>
  </w:num>
  <w:num w:numId="17" w16cid:durableId="1487286152">
    <w:abstractNumId w:val="2"/>
  </w:num>
  <w:num w:numId="18" w16cid:durableId="634870397">
    <w:abstractNumId w:val="1"/>
  </w:num>
  <w:num w:numId="19" w16cid:durableId="136001360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xAppendixName" w:val="Appendix"/>
  </w:docVars>
  <w:rsids>
    <w:rsidRoot w:val="00DC0C85"/>
    <w:rsid w:val="00000370"/>
    <w:rsid w:val="00001520"/>
    <w:rsid w:val="000043E2"/>
    <w:rsid w:val="00004C2B"/>
    <w:rsid w:val="00004CE5"/>
    <w:rsid w:val="00004E98"/>
    <w:rsid w:val="0000731D"/>
    <w:rsid w:val="00007AE1"/>
    <w:rsid w:val="00010A6D"/>
    <w:rsid w:val="0001128B"/>
    <w:rsid w:val="00012C2B"/>
    <w:rsid w:val="000142F8"/>
    <w:rsid w:val="000144F5"/>
    <w:rsid w:val="00015815"/>
    <w:rsid w:val="0001756E"/>
    <w:rsid w:val="000203E2"/>
    <w:rsid w:val="00022807"/>
    <w:rsid w:val="00023256"/>
    <w:rsid w:val="00024621"/>
    <w:rsid w:val="00024E34"/>
    <w:rsid w:val="00026155"/>
    <w:rsid w:val="000261A5"/>
    <w:rsid w:val="000265A6"/>
    <w:rsid w:val="000274CC"/>
    <w:rsid w:val="0003656F"/>
    <w:rsid w:val="000375E5"/>
    <w:rsid w:val="00037A24"/>
    <w:rsid w:val="00037A39"/>
    <w:rsid w:val="0004105E"/>
    <w:rsid w:val="000422D0"/>
    <w:rsid w:val="00042507"/>
    <w:rsid w:val="00042CD5"/>
    <w:rsid w:val="00042FE1"/>
    <w:rsid w:val="000437C5"/>
    <w:rsid w:val="0004452C"/>
    <w:rsid w:val="00045CC5"/>
    <w:rsid w:val="0004697A"/>
    <w:rsid w:val="000474AE"/>
    <w:rsid w:val="00047720"/>
    <w:rsid w:val="000511F4"/>
    <w:rsid w:val="0005406D"/>
    <w:rsid w:val="00054705"/>
    <w:rsid w:val="0005602D"/>
    <w:rsid w:val="00056547"/>
    <w:rsid w:val="00056740"/>
    <w:rsid w:val="00056870"/>
    <w:rsid w:val="00057D0A"/>
    <w:rsid w:val="0006039D"/>
    <w:rsid w:val="0006081F"/>
    <w:rsid w:val="00062DB2"/>
    <w:rsid w:val="000645C9"/>
    <w:rsid w:val="000649DA"/>
    <w:rsid w:val="00064C0F"/>
    <w:rsid w:val="00066EEE"/>
    <w:rsid w:val="00070208"/>
    <w:rsid w:val="00071857"/>
    <w:rsid w:val="00071C96"/>
    <w:rsid w:val="00072143"/>
    <w:rsid w:val="000721EC"/>
    <w:rsid w:val="00072210"/>
    <w:rsid w:val="000751DE"/>
    <w:rsid w:val="000766A9"/>
    <w:rsid w:val="00076CA7"/>
    <w:rsid w:val="000772A5"/>
    <w:rsid w:val="000806DD"/>
    <w:rsid w:val="00081C3C"/>
    <w:rsid w:val="00081E99"/>
    <w:rsid w:val="0008250D"/>
    <w:rsid w:val="00082648"/>
    <w:rsid w:val="000827C5"/>
    <w:rsid w:val="00082A06"/>
    <w:rsid w:val="00082AA0"/>
    <w:rsid w:val="000839A8"/>
    <w:rsid w:val="00084A59"/>
    <w:rsid w:val="00085FC6"/>
    <w:rsid w:val="00086266"/>
    <w:rsid w:val="000866D9"/>
    <w:rsid w:val="00090557"/>
    <w:rsid w:val="00090DC2"/>
    <w:rsid w:val="00091284"/>
    <w:rsid w:val="0009255F"/>
    <w:rsid w:val="00095575"/>
    <w:rsid w:val="000956D9"/>
    <w:rsid w:val="00097892"/>
    <w:rsid w:val="000979E2"/>
    <w:rsid w:val="000A015B"/>
    <w:rsid w:val="000A0429"/>
    <w:rsid w:val="000A0B7F"/>
    <w:rsid w:val="000A2BDA"/>
    <w:rsid w:val="000A5983"/>
    <w:rsid w:val="000A65CC"/>
    <w:rsid w:val="000A7024"/>
    <w:rsid w:val="000A7301"/>
    <w:rsid w:val="000B199E"/>
    <w:rsid w:val="000B1B76"/>
    <w:rsid w:val="000B1C57"/>
    <w:rsid w:val="000B28DF"/>
    <w:rsid w:val="000B2D79"/>
    <w:rsid w:val="000B44C4"/>
    <w:rsid w:val="000B54BB"/>
    <w:rsid w:val="000B5EAA"/>
    <w:rsid w:val="000B6DF9"/>
    <w:rsid w:val="000B77F9"/>
    <w:rsid w:val="000B7C6D"/>
    <w:rsid w:val="000C01A1"/>
    <w:rsid w:val="000C2764"/>
    <w:rsid w:val="000C2EE6"/>
    <w:rsid w:val="000D1C31"/>
    <w:rsid w:val="000D2B07"/>
    <w:rsid w:val="000D4C48"/>
    <w:rsid w:val="000D57BA"/>
    <w:rsid w:val="000D5B72"/>
    <w:rsid w:val="000E26CA"/>
    <w:rsid w:val="000E2F42"/>
    <w:rsid w:val="000E2F5C"/>
    <w:rsid w:val="000E48AD"/>
    <w:rsid w:val="000E7677"/>
    <w:rsid w:val="000F013A"/>
    <w:rsid w:val="000F037B"/>
    <w:rsid w:val="000F03FF"/>
    <w:rsid w:val="000F3C61"/>
    <w:rsid w:val="000F46E7"/>
    <w:rsid w:val="000F6626"/>
    <w:rsid w:val="000F67B6"/>
    <w:rsid w:val="000F67C0"/>
    <w:rsid w:val="000F7777"/>
    <w:rsid w:val="000F7D11"/>
    <w:rsid w:val="00101240"/>
    <w:rsid w:val="00102DBB"/>
    <w:rsid w:val="00103E41"/>
    <w:rsid w:val="001040D6"/>
    <w:rsid w:val="00106486"/>
    <w:rsid w:val="001064AA"/>
    <w:rsid w:val="0011125B"/>
    <w:rsid w:val="00111DC9"/>
    <w:rsid w:val="001170D9"/>
    <w:rsid w:val="00117E99"/>
    <w:rsid w:val="00122232"/>
    <w:rsid w:val="00122542"/>
    <w:rsid w:val="00122E25"/>
    <w:rsid w:val="0012356B"/>
    <w:rsid w:val="00124F58"/>
    <w:rsid w:val="001261B4"/>
    <w:rsid w:val="0012633C"/>
    <w:rsid w:val="00127783"/>
    <w:rsid w:val="00130270"/>
    <w:rsid w:val="001304B3"/>
    <w:rsid w:val="001304D3"/>
    <w:rsid w:val="00130CCA"/>
    <w:rsid w:val="00131A38"/>
    <w:rsid w:val="00133255"/>
    <w:rsid w:val="0013585E"/>
    <w:rsid w:val="00140412"/>
    <w:rsid w:val="00140618"/>
    <w:rsid w:val="00142717"/>
    <w:rsid w:val="001465AA"/>
    <w:rsid w:val="00147B6A"/>
    <w:rsid w:val="00147BAA"/>
    <w:rsid w:val="00147C6E"/>
    <w:rsid w:val="00151A6A"/>
    <w:rsid w:val="00152138"/>
    <w:rsid w:val="00152FC8"/>
    <w:rsid w:val="00154D14"/>
    <w:rsid w:val="00164198"/>
    <w:rsid w:val="00171F06"/>
    <w:rsid w:val="001726DE"/>
    <w:rsid w:val="001743AC"/>
    <w:rsid w:val="0017497F"/>
    <w:rsid w:val="00174E16"/>
    <w:rsid w:val="001762EA"/>
    <w:rsid w:val="00180F9D"/>
    <w:rsid w:val="001813CF"/>
    <w:rsid w:val="001829A5"/>
    <w:rsid w:val="00183448"/>
    <w:rsid w:val="001834B6"/>
    <w:rsid w:val="00183AEE"/>
    <w:rsid w:val="00185234"/>
    <w:rsid w:val="00185CEF"/>
    <w:rsid w:val="00186FAD"/>
    <w:rsid w:val="001875A1"/>
    <w:rsid w:val="00187D19"/>
    <w:rsid w:val="00190B0E"/>
    <w:rsid w:val="001913F1"/>
    <w:rsid w:val="0019284F"/>
    <w:rsid w:val="0019385B"/>
    <w:rsid w:val="00194743"/>
    <w:rsid w:val="00194CBC"/>
    <w:rsid w:val="00195042"/>
    <w:rsid w:val="001955D3"/>
    <w:rsid w:val="0019618E"/>
    <w:rsid w:val="0019648F"/>
    <w:rsid w:val="00197A59"/>
    <w:rsid w:val="00197CFF"/>
    <w:rsid w:val="001A049B"/>
    <w:rsid w:val="001A1945"/>
    <w:rsid w:val="001A1B3E"/>
    <w:rsid w:val="001A4EDF"/>
    <w:rsid w:val="001A5578"/>
    <w:rsid w:val="001A64D1"/>
    <w:rsid w:val="001B137C"/>
    <w:rsid w:val="001B238F"/>
    <w:rsid w:val="001B428C"/>
    <w:rsid w:val="001B5CE2"/>
    <w:rsid w:val="001B6182"/>
    <w:rsid w:val="001B6CA0"/>
    <w:rsid w:val="001B7880"/>
    <w:rsid w:val="001C1EBF"/>
    <w:rsid w:val="001C1FAE"/>
    <w:rsid w:val="001C4F1D"/>
    <w:rsid w:val="001C5541"/>
    <w:rsid w:val="001C74ED"/>
    <w:rsid w:val="001D02CA"/>
    <w:rsid w:val="001D0AE5"/>
    <w:rsid w:val="001D36AC"/>
    <w:rsid w:val="001D4861"/>
    <w:rsid w:val="001D6A4C"/>
    <w:rsid w:val="001D7A09"/>
    <w:rsid w:val="001E00D7"/>
    <w:rsid w:val="001E0875"/>
    <w:rsid w:val="001E1332"/>
    <w:rsid w:val="001E1A59"/>
    <w:rsid w:val="001E1EB7"/>
    <w:rsid w:val="001E3E10"/>
    <w:rsid w:val="001E4761"/>
    <w:rsid w:val="001E4787"/>
    <w:rsid w:val="001E486C"/>
    <w:rsid w:val="001E5344"/>
    <w:rsid w:val="001E54DC"/>
    <w:rsid w:val="001E5756"/>
    <w:rsid w:val="001E64BC"/>
    <w:rsid w:val="001E7E4D"/>
    <w:rsid w:val="001F3778"/>
    <w:rsid w:val="001F3C76"/>
    <w:rsid w:val="001F46B4"/>
    <w:rsid w:val="001F525A"/>
    <w:rsid w:val="001F554D"/>
    <w:rsid w:val="001F63E8"/>
    <w:rsid w:val="001F69E8"/>
    <w:rsid w:val="001F6A8B"/>
    <w:rsid w:val="001F6CBB"/>
    <w:rsid w:val="001F6EAA"/>
    <w:rsid w:val="00200513"/>
    <w:rsid w:val="00200FC2"/>
    <w:rsid w:val="00201A9C"/>
    <w:rsid w:val="00202A14"/>
    <w:rsid w:val="002042AB"/>
    <w:rsid w:val="00204EC8"/>
    <w:rsid w:val="002052FF"/>
    <w:rsid w:val="00205C10"/>
    <w:rsid w:val="0020600A"/>
    <w:rsid w:val="00207556"/>
    <w:rsid w:val="00207641"/>
    <w:rsid w:val="00211BE8"/>
    <w:rsid w:val="0021202B"/>
    <w:rsid w:val="00213F8F"/>
    <w:rsid w:val="00215D62"/>
    <w:rsid w:val="00217613"/>
    <w:rsid w:val="002211FF"/>
    <w:rsid w:val="0022375D"/>
    <w:rsid w:val="00223BF2"/>
    <w:rsid w:val="00225559"/>
    <w:rsid w:val="002269E0"/>
    <w:rsid w:val="002301C0"/>
    <w:rsid w:val="00231084"/>
    <w:rsid w:val="00231219"/>
    <w:rsid w:val="00231C21"/>
    <w:rsid w:val="00233AD8"/>
    <w:rsid w:val="00234180"/>
    <w:rsid w:val="002411D2"/>
    <w:rsid w:val="002415B4"/>
    <w:rsid w:val="00241CC6"/>
    <w:rsid w:val="00241CE0"/>
    <w:rsid w:val="00241E41"/>
    <w:rsid w:val="00242107"/>
    <w:rsid w:val="002436A6"/>
    <w:rsid w:val="002438B7"/>
    <w:rsid w:val="0024420B"/>
    <w:rsid w:val="00244A46"/>
    <w:rsid w:val="0024773F"/>
    <w:rsid w:val="00251443"/>
    <w:rsid w:val="002518C6"/>
    <w:rsid w:val="002525C8"/>
    <w:rsid w:val="00255DA6"/>
    <w:rsid w:val="002563B0"/>
    <w:rsid w:val="00257C0E"/>
    <w:rsid w:val="00260C86"/>
    <w:rsid w:val="00261882"/>
    <w:rsid w:val="00263CD7"/>
    <w:rsid w:val="002648C3"/>
    <w:rsid w:val="00264EBE"/>
    <w:rsid w:val="0026549B"/>
    <w:rsid w:val="002740C3"/>
    <w:rsid w:val="00274408"/>
    <w:rsid w:val="00274497"/>
    <w:rsid w:val="00275960"/>
    <w:rsid w:val="00277123"/>
    <w:rsid w:val="0027765D"/>
    <w:rsid w:val="002817D0"/>
    <w:rsid w:val="00282CEF"/>
    <w:rsid w:val="00283BAA"/>
    <w:rsid w:val="002851AC"/>
    <w:rsid w:val="00287C46"/>
    <w:rsid w:val="00287F5A"/>
    <w:rsid w:val="002922EF"/>
    <w:rsid w:val="00292BD0"/>
    <w:rsid w:val="002935CD"/>
    <w:rsid w:val="00294353"/>
    <w:rsid w:val="00295DD1"/>
    <w:rsid w:val="002966AA"/>
    <w:rsid w:val="00297095"/>
    <w:rsid w:val="002A0DB9"/>
    <w:rsid w:val="002A0FC8"/>
    <w:rsid w:val="002A1EF1"/>
    <w:rsid w:val="002A2819"/>
    <w:rsid w:val="002A29AE"/>
    <w:rsid w:val="002A40CE"/>
    <w:rsid w:val="002A412C"/>
    <w:rsid w:val="002A4213"/>
    <w:rsid w:val="002A47BE"/>
    <w:rsid w:val="002A535A"/>
    <w:rsid w:val="002A591A"/>
    <w:rsid w:val="002A6425"/>
    <w:rsid w:val="002A6552"/>
    <w:rsid w:val="002A7930"/>
    <w:rsid w:val="002A7CC0"/>
    <w:rsid w:val="002B2206"/>
    <w:rsid w:val="002B226B"/>
    <w:rsid w:val="002B45CB"/>
    <w:rsid w:val="002B48AF"/>
    <w:rsid w:val="002B4C5B"/>
    <w:rsid w:val="002B5334"/>
    <w:rsid w:val="002B60F7"/>
    <w:rsid w:val="002B6589"/>
    <w:rsid w:val="002B67F4"/>
    <w:rsid w:val="002C002F"/>
    <w:rsid w:val="002C22E0"/>
    <w:rsid w:val="002C55C3"/>
    <w:rsid w:val="002C657D"/>
    <w:rsid w:val="002C78E5"/>
    <w:rsid w:val="002D0BDE"/>
    <w:rsid w:val="002D1D33"/>
    <w:rsid w:val="002D2A92"/>
    <w:rsid w:val="002D395A"/>
    <w:rsid w:val="002D5EBD"/>
    <w:rsid w:val="002D61AE"/>
    <w:rsid w:val="002D61C9"/>
    <w:rsid w:val="002D6204"/>
    <w:rsid w:val="002D642F"/>
    <w:rsid w:val="002D6E73"/>
    <w:rsid w:val="002D7376"/>
    <w:rsid w:val="002E0975"/>
    <w:rsid w:val="002E1490"/>
    <w:rsid w:val="002E1755"/>
    <w:rsid w:val="002E317E"/>
    <w:rsid w:val="002E4153"/>
    <w:rsid w:val="002E55B1"/>
    <w:rsid w:val="002E5CB2"/>
    <w:rsid w:val="002E61AC"/>
    <w:rsid w:val="002E7276"/>
    <w:rsid w:val="002F3B7F"/>
    <w:rsid w:val="002F3CD1"/>
    <w:rsid w:val="002F47B6"/>
    <w:rsid w:val="002F4DF6"/>
    <w:rsid w:val="002F603A"/>
    <w:rsid w:val="002F6A88"/>
    <w:rsid w:val="002F7A85"/>
    <w:rsid w:val="00301F3E"/>
    <w:rsid w:val="003042D6"/>
    <w:rsid w:val="00304E0B"/>
    <w:rsid w:val="003052DB"/>
    <w:rsid w:val="00305B08"/>
    <w:rsid w:val="00305D69"/>
    <w:rsid w:val="00312E84"/>
    <w:rsid w:val="003131A3"/>
    <w:rsid w:val="0031331B"/>
    <w:rsid w:val="00313EF1"/>
    <w:rsid w:val="00314038"/>
    <w:rsid w:val="003153D0"/>
    <w:rsid w:val="0031549B"/>
    <w:rsid w:val="00316785"/>
    <w:rsid w:val="003170EB"/>
    <w:rsid w:val="00320536"/>
    <w:rsid w:val="00321D5D"/>
    <w:rsid w:val="003220B8"/>
    <w:rsid w:val="003221B7"/>
    <w:rsid w:val="003223A4"/>
    <w:rsid w:val="003235B9"/>
    <w:rsid w:val="003238AD"/>
    <w:rsid w:val="00326F9E"/>
    <w:rsid w:val="00331A8F"/>
    <w:rsid w:val="0033207C"/>
    <w:rsid w:val="00332AED"/>
    <w:rsid w:val="003340B0"/>
    <w:rsid w:val="00334477"/>
    <w:rsid w:val="00335EA5"/>
    <w:rsid w:val="00336631"/>
    <w:rsid w:val="0034029E"/>
    <w:rsid w:val="00341BB3"/>
    <w:rsid w:val="00341C55"/>
    <w:rsid w:val="00344E0A"/>
    <w:rsid w:val="0034551D"/>
    <w:rsid w:val="0034567D"/>
    <w:rsid w:val="00346E02"/>
    <w:rsid w:val="00347655"/>
    <w:rsid w:val="00347AF6"/>
    <w:rsid w:val="00351B93"/>
    <w:rsid w:val="003523C3"/>
    <w:rsid w:val="003527FB"/>
    <w:rsid w:val="003558C7"/>
    <w:rsid w:val="00355DF1"/>
    <w:rsid w:val="00355E53"/>
    <w:rsid w:val="00361E41"/>
    <w:rsid w:val="00361F82"/>
    <w:rsid w:val="0036419A"/>
    <w:rsid w:val="003645FE"/>
    <w:rsid w:val="0036541B"/>
    <w:rsid w:val="003666FF"/>
    <w:rsid w:val="00366F48"/>
    <w:rsid w:val="00367450"/>
    <w:rsid w:val="00367ABA"/>
    <w:rsid w:val="00370DB1"/>
    <w:rsid w:val="00371137"/>
    <w:rsid w:val="0037201E"/>
    <w:rsid w:val="00375A97"/>
    <w:rsid w:val="00375E06"/>
    <w:rsid w:val="00376F2D"/>
    <w:rsid w:val="00377B69"/>
    <w:rsid w:val="003812F2"/>
    <w:rsid w:val="003815D9"/>
    <w:rsid w:val="00381FD7"/>
    <w:rsid w:val="003835DF"/>
    <w:rsid w:val="00384672"/>
    <w:rsid w:val="003851DC"/>
    <w:rsid w:val="003869F3"/>
    <w:rsid w:val="00387630"/>
    <w:rsid w:val="003879E9"/>
    <w:rsid w:val="00387FAD"/>
    <w:rsid w:val="0039076F"/>
    <w:rsid w:val="0039175C"/>
    <w:rsid w:val="00391A1F"/>
    <w:rsid w:val="00392688"/>
    <w:rsid w:val="00392D72"/>
    <w:rsid w:val="003954CC"/>
    <w:rsid w:val="00396120"/>
    <w:rsid w:val="00396C53"/>
    <w:rsid w:val="0039769A"/>
    <w:rsid w:val="00397AD6"/>
    <w:rsid w:val="003A1E9B"/>
    <w:rsid w:val="003A22D1"/>
    <w:rsid w:val="003A22ED"/>
    <w:rsid w:val="003A2707"/>
    <w:rsid w:val="003A29D0"/>
    <w:rsid w:val="003A46F8"/>
    <w:rsid w:val="003A4A90"/>
    <w:rsid w:val="003A5F7C"/>
    <w:rsid w:val="003A665E"/>
    <w:rsid w:val="003A6956"/>
    <w:rsid w:val="003B0873"/>
    <w:rsid w:val="003B1434"/>
    <w:rsid w:val="003B25B9"/>
    <w:rsid w:val="003B2922"/>
    <w:rsid w:val="003B41FB"/>
    <w:rsid w:val="003B56A2"/>
    <w:rsid w:val="003B6B1C"/>
    <w:rsid w:val="003B7E42"/>
    <w:rsid w:val="003C0D0C"/>
    <w:rsid w:val="003C2A80"/>
    <w:rsid w:val="003C3262"/>
    <w:rsid w:val="003C3A75"/>
    <w:rsid w:val="003C46AE"/>
    <w:rsid w:val="003C4C4C"/>
    <w:rsid w:val="003C52C2"/>
    <w:rsid w:val="003C624C"/>
    <w:rsid w:val="003C771B"/>
    <w:rsid w:val="003D082B"/>
    <w:rsid w:val="003D1253"/>
    <w:rsid w:val="003D19EB"/>
    <w:rsid w:val="003D5916"/>
    <w:rsid w:val="003D63A8"/>
    <w:rsid w:val="003D64CB"/>
    <w:rsid w:val="003D75B5"/>
    <w:rsid w:val="003E32FF"/>
    <w:rsid w:val="003E3739"/>
    <w:rsid w:val="003E3A9F"/>
    <w:rsid w:val="003E43B4"/>
    <w:rsid w:val="003E54F3"/>
    <w:rsid w:val="003F0597"/>
    <w:rsid w:val="003F0691"/>
    <w:rsid w:val="003F09FF"/>
    <w:rsid w:val="003F0DDA"/>
    <w:rsid w:val="003F18B5"/>
    <w:rsid w:val="003F48F3"/>
    <w:rsid w:val="003F556A"/>
    <w:rsid w:val="003F5BC4"/>
    <w:rsid w:val="003F7698"/>
    <w:rsid w:val="004006DB"/>
    <w:rsid w:val="0040174E"/>
    <w:rsid w:val="00401F23"/>
    <w:rsid w:val="0040364A"/>
    <w:rsid w:val="004051D6"/>
    <w:rsid w:val="004067CE"/>
    <w:rsid w:val="0040699D"/>
    <w:rsid w:val="00406DE0"/>
    <w:rsid w:val="00407214"/>
    <w:rsid w:val="00407429"/>
    <w:rsid w:val="004100FF"/>
    <w:rsid w:val="0041036C"/>
    <w:rsid w:val="00412051"/>
    <w:rsid w:val="00413909"/>
    <w:rsid w:val="0041505F"/>
    <w:rsid w:val="00415C8D"/>
    <w:rsid w:val="00415E1A"/>
    <w:rsid w:val="004172B1"/>
    <w:rsid w:val="004173D9"/>
    <w:rsid w:val="00417BB4"/>
    <w:rsid w:val="00417F99"/>
    <w:rsid w:val="00421D8E"/>
    <w:rsid w:val="004234FA"/>
    <w:rsid w:val="004237CA"/>
    <w:rsid w:val="004248AA"/>
    <w:rsid w:val="004259EB"/>
    <w:rsid w:val="00426584"/>
    <w:rsid w:val="004266BB"/>
    <w:rsid w:val="00426ADF"/>
    <w:rsid w:val="0042796D"/>
    <w:rsid w:val="004314A9"/>
    <w:rsid w:val="00431933"/>
    <w:rsid w:val="00431D45"/>
    <w:rsid w:val="00432053"/>
    <w:rsid w:val="004321BD"/>
    <w:rsid w:val="00433CBE"/>
    <w:rsid w:val="004347FB"/>
    <w:rsid w:val="00435AB2"/>
    <w:rsid w:val="00437E2E"/>
    <w:rsid w:val="00441A71"/>
    <w:rsid w:val="00441C3A"/>
    <w:rsid w:val="004424A5"/>
    <w:rsid w:val="00442706"/>
    <w:rsid w:val="00443259"/>
    <w:rsid w:val="004446AD"/>
    <w:rsid w:val="00444C86"/>
    <w:rsid w:val="00444D5A"/>
    <w:rsid w:val="00445A2E"/>
    <w:rsid w:val="004468A5"/>
    <w:rsid w:val="004502E0"/>
    <w:rsid w:val="004505C1"/>
    <w:rsid w:val="00450B13"/>
    <w:rsid w:val="00450B5D"/>
    <w:rsid w:val="00450B9C"/>
    <w:rsid w:val="00451249"/>
    <w:rsid w:val="0045224D"/>
    <w:rsid w:val="00452DD1"/>
    <w:rsid w:val="004544D6"/>
    <w:rsid w:val="0045582A"/>
    <w:rsid w:val="00455A6E"/>
    <w:rsid w:val="00455ECF"/>
    <w:rsid w:val="004564F4"/>
    <w:rsid w:val="0045681D"/>
    <w:rsid w:val="00457042"/>
    <w:rsid w:val="00460045"/>
    <w:rsid w:val="00461F5F"/>
    <w:rsid w:val="00465284"/>
    <w:rsid w:val="00466E55"/>
    <w:rsid w:val="00470041"/>
    <w:rsid w:val="00471085"/>
    <w:rsid w:val="00471CDC"/>
    <w:rsid w:val="00472D47"/>
    <w:rsid w:val="004735D6"/>
    <w:rsid w:val="004736EF"/>
    <w:rsid w:val="00474A86"/>
    <w:rsid w:val="00475F1C"/>
    <w:rsid w:val="00475F2C"/>
    <w:rsid w:val="00476877"/>
    <w:rsid w:val="004768E7"/>
    <w:rsid w:val="00476FC4"/>
    <w:rsid w:val="004770A8"/>
    <w:rsid w:val="00480696"/>
    <w:rsid w:val="00480731"/>
    <w:rsid w:val="00483EE2"/>
    <w:rsid w:val="00484420"/>
    <w:rsid w:val="004845B5"/>
    <w:rsid w:val="004850AE"/>
    <w:rsid w:val="00485952"/>
    <w:rsid w:val="00486015"/>
    <w:rsid w:val="004873D1"/>
    <w:rsid w:val="00487B73"/>
    <w:rsid w:val="00487C05"/>
    <w:rsid w:val="00487D7C"/>
    <w:rsid w:val="00490330"/>
    <w:rsid w:val="0049063A"/>
    <w:rsid w:val="004909BB"/>
    <w:rsid w:val="00491BE2"/>
    <w:rsid w:val="00492CD0"/>
    <w:rsid w:val="00492DD5"/>
    <w:rsid w:val="00493E0A"/>
    <w:rsid w:val="00494A2D"/>
    <w:rsid w:val="00496590"/>
    <w:rsid w:val="004970AE"/>
    <w:rsid w:val="0049778C"/>
    <w:rsid w:val="004A0804"/>
    <w:rsid w:val="004A131D"/>
    <w:rsid w:val="004A1468"/>
    <w:rsid w:val="004A20DA"/>
    <w:rsid w:val="004A26CE"/>
    <w:rsid w:val="004A43F1"/>
    <w:rsid w:val="004A44EA"/>
    <w:rsid w:val="004A661C"/>
    <w:rsid w:val="004A7D44"/>
    <w:rsid w:val="004B048B"/>
    <w:rsid w:val="004B133F"/>
    <w:rsid w:val="004B37FF"/>
    <w:rsid w:val="004B5B8D"/>
    <w:rsid w:val="004B69CD"/>
    <w:rsid w:val="004C037B"/>
    <w:rsid w:val="004C1078"/>
    <w:rsid w:val="004C2B7C"/>
    <w:rsid w:val="004C32B3"/>
    <w:rsid w:val="004C350D"/>
    <w:rsid w:val="004C4C4A"/>
    <w:rsid w:val="004C5AEA"/>
    <w:rsid w:val="004D00DD"/>
    <w:rsid w:val="004D034D"/>
    <w:rsid w:val="004D1858"/>
    <w:rsid w:val="004D1E4E"/>
    <w:rsid w:val="004D4562"/>
    <w:rsid w:val="004D6521"/>
    <w:rsid w:val="004E1CD3"/>
    <w:rsid w:val="004E1ECE"/>
    <w:rsid w:val="004E41DE"/>
    <w:rsid w:val="004E6425"/>
    <w:rsid w:val="004E7F1A"/>
    <w:rsid w:val="004F2CB0"/>
    <w:rsid w:val="004F3B1D"/>
    <w:rsid w:val="004F54F5"/>
    <w:rsid w:val="004F579C"/>
    <w:rsid w:val="004F61E3"/>
    <w:rsid w:val="00503107"/>
    <w:rsid w:val="0050520D"/>
    <w:rsid w:val="00506A4F"/>
    <w:rsid w:val="00510F61"/>
    <w:rsid w:val="005202E4"/>
    <w:rsid w:val="005206AE"/>
    <w:rsid w:val="005207A3"/>
    <w:rsid w:val="00520B70"/>
    <w:rsid w:val="0052161D"/>
    <w:rsid w:val="00521BFC"/>
    <w:rsid w:val="00523C7C"/>
    <w:rsid w:val="00523DAB"/>
    <w:rsid w:val="00525D44"/>
    <w:rsid w:val="0052636C"/>
    <w:rsid w:val="005318B5"/>
    <w:rsid w:val="00532A9A"/>
    <w:rsid w:val="00535159"/>
    <w:rsid w:val="0053666A"/>
    <w:rsid w:val="00536F0E"/>
    <w:rsid w:val="00537CF6"/>
    <w:rsid w:val="00537FE4"/>
    <w:rsid w:val="00540095"/>
    <w:rsid w:val="0054024B"/>
    <w:rsid w:val="005402F3"/>
    <w:rsid w:val="00541809"/>
    <w:rsid w:val="00543300"/>
    <w:rsid w:val="00544823"/>
    <w:rsid w:val="00545342"/>
    <w:rsid w:val="00545582"/>
    <w:rsid w:val="0054694A"/>
    <w:rsid w:val="00550B97"/>
    <w:rsid w:val="0055185E"/>
    <w:rsid w:val="00552AD0"/>
    <w:rsid w:val="00554EF6"/>
    <w:rsid w:val="00555733"/>
    <w:rsid w:val="00560254"/>
    <w:rsid w:val="005605DF"/>
    <w:rsid w:val="005620A0"/>
    <w:rsid w:val="00562E22"/>
    <w:rsid w:val="00563F4B"/>
    <w:rsid w:val="0056634E"/>
    <w:rsid w:val="005669D2"/>
    <w:rsid w:val="005713BF"/>
    <w:rsid w:val="00572566"/>
    <w:rsid w:val="0057264C"/>
    <w:rsid w:val="00572F65"/>
    <w:rsid w:val="00573007"/>
    <w:rsid w:val="00574314"/>
    <w:rsid w:val="0057531B"/>
    <w:rsid w:val="00577A39"/>
    <w:rsid w:val="00577D02"/>
    <w:rsid w:val="00580A3E"/>
    <w:rsid w:val="005812D6"/>
    <w:rsid w:val="005814F5"/>
    <w:rsid w:val="0058177C"/>
    <w:rsid w:val="005853A1"/>
    <w:rsid w:val="0058778E"/>
    <w:rsid w:val="00594119"/>
    <w:rsid w:val="00594E20"/>
    <w:rsid w:val="0059753C"/>
    <w:rsid w:val="005A014A"/>
    <w:rsid w:val="005B084E"/>
    <w:rsid w:val="005B1723"/>
    <w:rsid w:val="005B19E5"/>
    <w:rsid w:val="005B1C02"/>
    <w:rsid w:val="005B1E1F"/>
    <w:rsid w:val="005B2E08"/>
    <w:rsid w:val="005B405D"/>
    <w:rsid w:val="005B5FA2"/>
    <w:rsid w:val="005B654E"/>
    <w:rsid w:val="005B681A"/>
    <w:rsid w:val="005B7AAE"/>
    <w:rsid w:val="005C1587"/>
    <w:rsid w:val="005C1934"/>
    <w:rsid w:val="005C2BAF"/>
    <w:rsid w:val="005C3187"/>
    <w:rsid w:val="005C4CEE"/>
    <w:rsid w:val="005C5A81"/>
    <w:rsid w:val="005D13BF"/>
    <w:rsid w:val="005D174E"/>
    <w:rsid w:val="005D30BA"/>
    <w:rsid w:val="005D3B5C"/>
    <w:rsid w:val="005D3EB7"/>
    <w:rsid w:val="005D4929"/>
    <w:rsid w:val="005D4E86"/>
    <w:rsid w:val="005D52E1"/>
    <w:rsid w:val="005D587F"/>
    <w:rsid w:val="005D77A8"/>
    <w:rsid w:val="005E0747"/>
    <w:rsid w:val="005E078B"/>
    <w:rsid w:val="005E1150"/>
    <w:rsid w:val="005E212F"/>
    <w:rsid w:val="005E29E0"/>
    <w:rsid w:val="005E34BB"/>
    <w:rsid w:val="005E3834"/>
    <w:rsid w:val="005E50EE"/>
    <w:rsid w:val="005E652B"/>
    <w:rsid w:val="005E6746"/>
    <w:rsid w:val="005F12FA"/>
    <w:rsid w:val="005F1419"/>
    <w:rsid w:val="005F2B52"/>
    <w:rsid w:val="005F2E69"/>
    <w:rsid w:val="005F4391"/>
    <w:rsid w:val="005F4BD0"/>
    <w:rsid w:val="005F5B35"/>
    <w:rsid w:val="005F73AA"/>
    <w:rsid w:val="00600011"/>
    <w:rsid w:val="006009A5"/>
    <w:rsid w:val="00601B10"/>
    <w:rsid w:val="00602FDD"/>
    <w:rsid w:val="00604096"/>
    <w:rsid w:val="00604FF2"/>
    <w:rsid w:val="00605186"/>
    <w:rsid w:val="00605914"/>
    <w:rsid w:val="006111CE"/>
    <w:rsid w:val="00611841"/>
    <w:rsid w:val="0061283E"/>
    <w:rsid w:val="0061396C"/>
    <w:rsid w:val="00613E93"/>
    <w:rsid w:val="00614E0C"/>
    <w:rsid w:val="0061504F"/>
    <w:rsid w:val="00616BFA"/>
    <w:rsid w:val="00620E5D"/>
    <w:rsid w:val="006213E5"/>
    <w:rsid w:val="006219F0"/>
    <w:rsid w:val="00622742"/>
    <w:rsid w:val="00623735"/>
    <w:rsid w:val="00624472"/>
    <w:rsid w:val="00624A17"/>
    <w:rsid w:val="006251F0"/>
    <w:rsid w:val="00625A50"/>
    <w:rsid w:val="006318BE"/>
    <w:rsid w:val="006327C8"/>
    <w:rsid w:val="0063365E"/>
    <w:rsid w:val="006343DA"/>
    <w:rsid w:val="0063472B"/>
    <w:rsid w:val="00634C9F"/>
    <w:rsid w:val="00635979"/>
    <w:rsid w:val="00635C83"/>
    <w:rsid w:val="00636345"/>
    <w:rsid w:val="00637B55"/>
    <w:rsid w:val="00641625"/>
    <w:rsid w:val="0064237B"/>
    <w:rsid w:val="00643070"/>
    <w:rsid w:val="006432EC"/>
    <w:rsid w:val="006443C7"/>
    <w:rsid w:val="00644646"/>
    <w:rsid w:val="00644B21"/>
    <w:rsid w:val="0064656C"/>
    <w:rsid w:val="00646735"/>
    <w:rsid w:val="00646880"/>
    <w:rsid w:val="00646A73"/>
    <w:rsid w:val="00646E9B"/>
    <w:rsid w:val="00647C12"/>
    <w:rsid w:val="00650AA1"/>
    <w:rsid w:val="00653FB7"/>
    <w:rsid w:val="0065666C"/>
    <w:rsid w:val="00657CF5"/>
    <w:rsid w:val="00663024"/>
    <w:rsid w:val="00665A99"/>
    <w:rsid w:val="00665C1F"/>
    <w:rsid w:val="00667AC4"/>
    <w:rsid w:val="00670268"/>
    <w:rsid w:val="00673304"/>
    <w:rsid w:val="00674F7F"/>
    <w:rsid w:val="00675B7B"/>
    <w:rsid w:val="00676180"/>
    <w:rsid w:val="006769CD"/>
    <w:rsid w:val="00682913"/>
    <w:rsid w:val="00682C72"/>
    <w:rsid w:val="00685C5A"/>
    <w:rsid w:val="00686048"/>
    <w:rsid w:val="00686ADF"/>
    <w:rsid w:val="00687D4A"/>
    <w:rsid w:val="00690619"/>
    <w:rsid w:val="00693408"/>
    <w:rsid w:val="00694510"/>
    <w:rsid w:val="006973D0"/>
    <w:rsid w:val="006A0F72"/>
    <w:rsid w:val="006A188F"/>
    <w:rsid w:val="006A1F00"/>
    <w:rsid w:val="006A28EA"/>
    <w:rsid w:val="006A28F1"/>
    <w:rsid w:val="006A2F63"/>
    <w:rsid w:val="006A322B"/>
    <w:rsid w:val="006A360A"/>
    <w:rsid w:val="006A3718"/>
    <w:rsid w:val="006A6439"/>
    <w:rsid w:val="006B293B"/>
    <w:rsid w:val="006B2F41"/>
    <w:rsid w:val="006B5D29"/>
    <w:rsid w:val="006B6026"/>
    <w:rsid w:val="006B6588"/>
    <w:rsid w:val="006B6C32"/>
    <w:rsid w:val="006C078C"/>
    <w:rsid w:val="006C1BC9"/>
    <w:rsid w:val="006C37B7"/>
    <w:rsid w:val="006C50AC"/>
    <w:rsid w:val="006C512A"/>
    <w:rsid w:val="006C51CB"/>
    <w:rsid w:val="006C5552"/>
    <w:rsid w:val="006C56DF"/>
    <w:rsid w:val="006C6263"/>
    <w:rsid w:val="006C7F7B"/>
    <w:rsid w:val="006D03ED"/>
    <w:rsid w:val="006D07A8"/>
    <w:rsid w:val="006D1B1E"/>
    <w:rsid w:val="006D1F35"/>
    <w:rsid w:val="006D5485"/>
    <w:rsid w:val="006D5FC5"/>
    <w:rsid w:val="006D7CA4"/>
    <w:rsid w:val="006D7CAA"/>
    <w:rsid w:val="006E2A8E"/>
    <w:rsid w:val="006E3ECD"/>
    <w:rsid w:val="006E4222"/>
    <w:rsid w:val="006E51B7"/>
    <w:rsid w:val="006E6386"/>
    <w:rsid w:val="006E77C0"/>
    <w:rsid w:val="006F074C"/>
    <w:rsid w:val="006F16E7"/>
    <w:rsid w:val="006F3353"/>
    <w:rsid w:val="006F6AD2"/>
    <w:rsid w:val="006F6DDE"/>
    <w:rsid w:val="006F7456"/>
    <w:rsid w:val="006F7CCE"/>
    <w:rsid w:val="00702510"/>
    <w:rsid w:val="00703E43"/>
    <w:rsid w:val="00706B0A"/>
    <w:rsid w:val="0071078C"/>
    <w:rsid w:val="00710AFB"/>
    <w:rsid w:val="007113C0"/>
    <w:rsid w:val="00712400"/>
    <w:rsid w:val="00712950"/>
    <w:rsid w:val="00713923"/>
    <w:rsid w:val="0071571C"/>
    <w:rsid w:val="00715B3E"/>
    <w:rsid w:val="007163BF"/>
    <w:rsid w:val="007213E7"/>
    <w:rsid w:val="00722ABD"/>
    <w:rsid w:val="00722E01"/>
    <w:rsid w:val="00723A7F"/>
    <w:rsid w:val="00723DCC"/>
    <w:rsid w:val="0072593D"/>
    <w:rsid w:val="00726A50"/>
    <w:rsid w:val="00726F23"/>
    <w:rsid w:val="00727976"/>
    <w:rsid w:val="00727EB6"/>
    <w:rsid w:val="00730356"/>
    <w:rsid w:val="00731249"/>
    <w:rsid w:val="0073214A"/>
    <w:rsid w:val="007321DA"/>
    <w:rsid w:val="0073401D"/>
    <w:rsid w:val="0073410C"/>
    <w:rsid w:val="00735911"/>
    <w:rsid w:val="007361D8"/>
    <w:rsid w:val="00736BD1"/>
    <w:rsid w:val="007378D6"/>
    <w:rsid w:val="00737A99"/>
    <w:rsid w:val="007409F0"/>
    <w:rsid w:val="007422B4"/>
    <w:rsid w:val="00745675"/>
    <w:rsid w:val="007467AD"/>
    <w:rsid w:val="00747E91"/>
    <w:rsid w:val="007501B6"/>
    <w:rsid w:val="00750494"/>
    <w:rsid w:val="007526EF"/>
    <w:rsid w:val="00753922"/>
    <w:rsid w:val="00753BCC"/>
    <w:rsid w:val="00753F02"/>
    <w:rsid w:val="00754423"/>
    <w:rsid w:val="00755204"/>
    <w:rsid w:val="0075545B"/>
    <w:rsid w:val="00755C80"/>
    <w:rsid w:val="00755D3C"/>
    <w:rsid w:val="007564E9"/>
    <w:rsid w:val="0075769E"/>
    <w:rsid w:val="00757E5C"/>
    <w:rsid w:val="0076044D"/>
    <w:rsid w:val="00760AFD"/>
    <w:rsid w:val="00761695"/>
    <w:rsid w:val="007617C6"/>
    <w:rsid w:val="00763146"/>
    <w:rsid w:val="00763E4C"/>
    <w:rsid w:val="0076641A"/>
    <w:rsid w:val="00770015"/>
    <w:rsid w:val="00771A31"/>
    <w:rsid w:val="0077215D"/>
    <w:rsid w:val="00773487"/>
    <w:rsid w:val="0077450D"/>
    <w:rsid w:val="007745B1"/>
    <w:rsid w:val="00774CB3"/>
    <w:rsid w:val="0077544D"/>
    <w:rsid w:val="007762D5"/>
    <w:rsid w:val="0077793D"/>
    <w:rsid w:val="00777F37"/>
    <w:rsid w:val="00780976"/>
    <w:rsid w:val="0078131A"/>
    <w:rsid w:val="00782E37"/>
    <w:rsid w:val="00784646"/>
    <w:rsid w:val="00784BA2"/>
    <w:rsid w:val="00785285"/>
    <w:rsid w:val="007865F1"/>
    <w:rsid w:val="00786E54"/>
    <w:rsid w:val="0079114E"/>
    <w:rsid w:val="007916E0"/>
    <w:rsid w:val="00792615"/>
    <w:rsid w:val="00792EF8"/>
    <w:rsid w:val="0079314C"/>
    <w:rsid w:val="00794C93"/>
    <w:rsid w:val="00796434"/>
    <w:rsid w:val="007A06D3"/>
    <w:rsid w:val="007A0AA6"/>
    <w:rsid w:val="007A0D87"/>
    <w:rsid w:val="007A174B"/>
    <w:rsid w:val="007A1F9B"/>
    <w:rsid w:val="007A35F8"/>
    <w:rsid w:val="007A4AB9"/>
    <w:rsid w:val="007A5E86"/>
    <w:rsid w:val="007A70BF"/>
    <w:rsid w:val="007B1BA4"/>
    <w:rsid w:val="007B1EF1"/>
    <w:rsid w:val="007B5667"/>
    <w:rsid w:val="007B5CC6"/>
    <w:rsid w:val="007B7514"/>
    <w:rsid w:val="007B7B7A"/>
    <w:rsid w:val="007C3017"/>
    <w:rsid w:val="007C3173"/>
    <w:rsid w:val="007C347F"/>
    <w:rsid w:val="007C35BA"/>
    <w:rsid w:val="007C3E1B"/>
    <w:rsid w:val="007C52C7"/>
    <w:rsid w:val="007C59D6"/>
    <w:rsid w:val="007C6616"/>
    <w:rsid w:val="007D0954"/>
    <w:rsid w:val="007D0B49"/>
    <w:rsid w:val="007D2122"/>
    <w:rsid w:val="007D27E7"/>
    <w:rsid w:val="007D5134"/>
    <w:rsid w:val="007D55D0"/>
    <w:rsid w:val="007D62B9"/>
    <w:rsid w:val="007D7B78"/>
    <w:rsid w:val="007E0A0D"/>
    <w:rsid w:val="007E0ECD"/>
    <w:rsid w:val="007E0FB4"/>
    <w:rsid w:val="007E15C9"/>
    <w:rsid w:val="007E3B4B"/>
    <w:rsid w:val="007E4B8B"/>
    <w:rsid w:val="007E5199"/>
    <w:rsid w:val="007E639A"/>
    <w:rsid w:val="007F0661"/>
    <w:rsid w:val="007F1620"/>
    <w:rsid w:val="007F3377"/>
    <w:rsid w:val="007F36B2"/>
    <w:rsid w:val="007F42A8"/>
    <w:rsid w:val="007F42E0"/>
    <w:rsid w:val="007F638D"/>
    <w:rsid w:val="007F63BE"/>
    <w:rsid w:val="007F6B78"/>
    <w:rsid w:val="007F6EE4"/>
    <w:rsid w:val="0080044D"/>
    <w:rsid w:val="00801C7D"/>
    <w:rsid w:val="0080493E"/>
    <w:rsid w:val="0080519A"/>
    <w:rsid w:val="00805285"/>
    <w:rsid w:val="008054C5"/>
    <w:rsid w:val="00806F0F"/>
    <w:rsid w:val="00807B28"/>
    <w:rsid w:val="00807F70"/>
    <w:rsid w:val="0081026F"/>
    <w:rsid w:val="00811407"/>
    <w:rsid w:val="00811AEC"/>
    <w:rsid w:val="00813624"/>
    <w:rsid w:val="00813BD2"/>
    <w:rsid w:val="00814FF4"/>
    <w:rsid w:val="00815C4B"/>
    <w:rsid w:val="00816CB1"/>
    <w:rsid w:val="00821CE9"/>
    <w:rsid w:val="0082465C"/>
    <w:rsid w:val="00824818"/>
    <w:rsid w:val="00831224"/>
    <w:rsid w:val="00831870"/>
    <w:rsid w:val="008338D0"/>
    <w:rsid w:val="008339B0"/>
    <w:rsid w:val="00834181"/>
    <w:rsid w:val="00834314"/>
    <w:rsid w:val="0083562C"/>
    <w:rsid w:val="0083589F"/>
    <w:rsid w:val="00836F56"/>
    <w:rsid w:val="00842943"/>
    <w:rsid w:val="00843610"/>
    <w:rsid w:val="008455E7"/>
    <w:rsid w:val="00847301"/>
    <w:rsid w:val="0084783D"/>
    <w:rsid w:val="00850D66"/>
    <w:rsid w:val="00852119"/>
    <w:rsid w:val="00852B0E"/>
    <w:rsid w:val="00855889"/>
    <w:rsid w:val="00855D11"/>
    <w:rsid w:val="00855F84"/>
    <w:rsid w:val="008562BA"/>
    <w:rsid w:val="00856528"/>
    <w:rsid w:val="00856F40"/>
    <w:rsid w:val="008574B7"/>
    <w:rsid w:val="00857563"/>
    <w:rsid w:val="00857702"/>
    <w:rsid w:val="0086052B"/>
    <w:rsid w:val="00861D7F"/>
    <w:rsid w:val="00861FF1"/>
    <w:rsid w:val="008623BE"/>
    <w:rsid w:val="008652A1"/>
    <w:rsid w:val="00865986"/>
    <w:rsid w:val="00870408"/>
    <w:rsid w:val="008708E6"/>
    <w:rsid w:val="00870E39"/>
    <w:rsid w:val="00873AEB"/>
    <w:rsid w:val="0087424E"/>
    <w:rsid w:val="008754FC"/>
    <w:rsid w:val="00876CC3"/>
    <w:rsid w:val="00880B76"/>
    <w:rsid w:val="00881A08"/>
    <w:rsid w:val="00881C97"/>
    <w:rsid w:val="0088280B"/>
    <w:rsid w:val="00887731"/>
    <w:rsid w:val="00890680"/>
    <w:rsid w:val="00891721"/>
    <w:rsid w:val="008932B0"/>
    <w:rsid w:val="008A0329"/>
    <w:rsid w:val="008A07A8"/>
    <w:rsid w:val="008A13D8"/>
    <w:rsid w:val="008A19C6"/>
    <w:rsid w:val="008A3555"/>
    <w:rsid w:val="008A45D4"/>
    <w:rsid w:val="008A4A22"/>
    <w:rsid w:val="008A5709"/>
    <w:rsid w:val="008A72FB"/>
    <w:rsid w:val="008B0AF1"/>
    <w:rsid w:val="008B213F"/>
    <w:rsid w:val="008B5C04"/>
    <w:rsid w:val="008B6352"/>
    <w:rsid w:val="008B6572"/>
    <w:rsid w:val="008C1714"/>
    <w:rsid w:val="008C1A6F"/>
    <w:rsid w:val="008C1D9C"/>
    <w:rsid w:val="008C6784"/>
    <w:rsid w:val="008D1AA0"/>
    <w:rsid w:val="008D2DDA"/>
    <w:rsid w:val="008D388A"/>
    <w:rsid w:val="008D4AC5"/>
    <w:rsid w:val="008D6C74"/>
    <w:rsid w:val="008D7A48"/>
    <w:rsid w:val="008E1C95"/>
    <w:rsid w:val="008E2476"/>
    <w:rsid w:val="008E393C"/>
    <w:rsid w:val="008E3CEA"/>
    <w:rsid w:val="008E7F6D"/>
    <w:rsid w:val="008F5851"/>
    <w:rsid w:val="008F6ED9"/>
    <w:rsid w:val="00900FE3"/>
    <w:rsid w:val="00902599"/>
    <w:rsid w:val="009050C6"/>
    <w:rsid w:val="009061CD"/>
    <w:rsid w:val="00912E6B"/>
    <w:rsid w:val="009131BD"/>
    <w:rsid w:val="00913EC1"/>
    <w:rsid w:val="00914348"/>
    <w:rsid w:val="00920EF5"/>
    <w:rsid w:val="0092191A"/>
    <w:rsid w:val="00922C78"/>
    <w:rsid w:val="0092326F"/>
    <w:rsid w:val="00923FD6"/>
    <w:rsid w:val="00924B15"/>
    <w:rsid w:val="00924D6D"/>
    <w:rsid w:val="0092509D"/>
    <w:rsid w:val="0092531C"/>
    <w:rsid w:val="00925C6C"/>
    <w:rsid w:val="00926221"/>
    <w:rsid w:val="00927535"/>
    <w:rsid w:val="009326E6"/>
    <w:rsid w:val="00933021"/>
    <w:rsid w:val="00935233"/>
    <w:rsid w:val="00935AF0"/>
    <w:rsid w:val="00936490"/>
    <w:rsid w:val="00936933"/>
    <w:rsid w:val="00936B97"/>
    <w:rsid w:val="0093756A"/>
    <w:rsid w:val="00937DA6"/>
    <w:rsid w:val="00941354"/>
    <w:rsid w:val="009416B5"/>
    <w:rsid w:val="00941EBE"/>
    <w:rsid w:val="009439E2"/>
    <w:rsid w:val="00944C64"/>
    <w:rsid w:val="0094529E"/>
    <w:rsid w:val="009456C6"/>
    <w:rsid w:val="00946D87"/>
    <w:rsid w:val="00946EF7"/>
    <w:rsid w:val="0095108F"/>
    <w:rsid w:val="00951DC8"/>
    <w:rsid w:val="00952FFD"/>
    <w:rsid w:val="00953E06"/>
    <w:rsid w:val="0095557D"/>
    <w:rsid w:val="00955E32"/>
    <w:rsid w:val="00956E2C"/>
    <w:rsid w:val="00957FB6"/>
    <w:rsid w:val="009637A6"/>
    <w:rsid w:val="00965135"/>
    <w:rsid w:val="009654DB"/>
    <w:rsid w:val="00965647"/>
    <w:rsid w:val="00966075"/>
    <w:rsid w:val="009668EB"/>
    <w:rsid w:val="00967260"/>
    <w:rsid w:val="009712FA"/>
    <w:rsid w:val="0097181E"/>
    <w:rsid w:val="00971D6D"/>
    <w:rsid w:val="00971FA0"/>
    <w:rsid w:val="00972048"/>
    <w:rsid w:val="0097230D"/>
    <w:rsid w:val="00972B68"/>
    <w:rsid w:val="00974A56"/>
    <w:rsid w:val="00974D12"/>
    <w:rsid w:val="00975601"/>
    <w:rsid w:val="009756D4"/>
    <w:rsid w:val="00977E53"/>
    <w:rsid w:val="009808A9"/>
    <w:rsid w:val="00980E83"/>
    <w:rsid w:val="0098394B"/>
    <w:rsid w:val="00985650"/>
    <w:rsid w:val="00985932"/>
    <w:rsid w:val="00986A98"/>
    <w:rsid w:val="00986D89"/>
    <w:rsid w:val="0098759C"/>
    <w:rsid w:val="0098793F"/>
    <w:rsid w:val="00990B3C"/>
    <w:rsid w:val="009928F9"/>
    <w:rsid w:val="00993A84"/>
    <w:rsid w:val="00994063"/>
    <w:rsid w:val="00996C2E"/>
    <w:rsid w:val="00997A65"/>
    <w:rsid w:val="009A248F"/>
    <w:rsid w:val="009A3528"/>
    <w:rsid w:val="009A3719"/>
    <w:rsid w:val="009A6309"/>
    <w:rsid w:val="009A76BF"/>
    <w:rsid w:val="009A7C2E"/>
    <w:rsid w:val="009B060A"/>
    <w:rsid w:val="009B1C9A"/>
    <w:rsid w:val="009B28DC"/>
    <w:rsid w:val="009B32CF"/>
    <w:rsid w:val="009B41D3"/>
    <w:rsid w:val="009B553E"/>
    <w:rsid w:val="009B55B5"/>
    <w:rsid w:val="009B5CCC"/>
    <w:rsid w:val="009B64F3"/>
    <w:rsid w:val="009B685A"/>
    <w:rsid w:val="009B7370"/>
    <w:rsid w:val="009C076C"/>
    <w:rsid w:val="009C2D5C"/>
    <w:rsid w:val="009C31D8"/>
    <w:rsid w:val="009C38C5"/>
    <w:rsid w:val="009C520E"/>
    <w:rsid w:val="009C604A"/>
    <w:rsid w:val="009C66E1"/>
    <w:rsid w:val="009C7A6E"/>
    <w:rsid w:val="009D0A31"/>
    <w:rsid w:val="009D0E85"/>
    <w:rsid w:val="009D10AF"/>
    <w:rsid w:val="009D1FBA"/>
    <w:rsid w:val="009D39DF"/>
    <w:rsid w:val="009D5262"/>
    <w:rsid w:val="009D75F1"/>
    <w:rsid w:val="009D7E6B"/>
    <w:rsid w:val="009E0902"/>
    <w:rsid w:val="009E3071"/>
    <w:rsid w:val="009E4C04"/>
    <w:rsid w:val="009E5335"/>
    <w:rsid w:val="009E5B43"/>
    <w:rsid w:val="009E5E64"/>
    <w:rsid w:val="009E6511"/>
    <w:rsid w:val="009E6873"/>
    <w:rsid w:val="009E6FBE"/>
    <w:rsid w:val="009E77F5"/>
    <w:rsid w:val="009F2224"/>
    <w:rsid w:val="009F3196"/>
    <w:rsid w:val="009F4264"/>
    <w:rsid w:val="009F4681"/>
    <w:rsid w:val="009F60CF"/>
    <w:rsid w:val="009F6311"/>
    <w:rsid w:val="009F6DB2"/>
    <w:rsid w:val="009F6FAF"/>
    <w:rsid w:val="009F7B68"/>
    <w:rsid w:val="009F7F1A"/>
    <w:rsid w:val="00A0128A"/>
    <w:rsid w:val="00A01D13"/>
    <w:rsid w:val="00A0219E"/>
    <w:rsid w:val="00A03360"/>
    <w:rsid w:val="00A03C37"/>
    <w:rsid w:val="00A04662"/>
    <w:rsid w:val="00A04A1A"/>
    <w:rsid w:val="00A05980"/>
    <w:rsid w:val="00A067C1"/>
    <w:rsid w:val="00A071B1"/>
    <w:rsid w:val="00A071C7"/>
    <w:rsid w:val="00A1099C"/>
    <w:rsid w:val="00A121B3"/>
    <w:rsid w:val="00A123A2"/>
    <w:rsid w:val="00A12D8D"/>
    <w:rsid w:val="00A13CAD"/>
    <w:rsid w:val="00A1563E"/>
    <w:rsid w:val="00A16331"/>
    <w:rsid w:val="00A17B97"/>
    <w:rsid w:val="00A20392"/>
    <w:rsid w:val="00A20B4A"/>
    <w:rsid w:val="00A2103C"/>
    <w:rsid w:val="00A2171B"/>
    <w:rsid w:val="00A2352F"/>
    <w:rsid w:val="00A24CF2"/>
    <w:rsid w:val="00A26794"/>
    <w:rsid w:val="00A2777E"/>
    <w:rsid w:val="00A30D33"/>
    <w:rsid w:val="00A32F11"/>
    <w:rsid w:val="00A334D5"/>
    <w:rsid w:val="00A33AD0"/>
    <w:rsid w:val="00A34139"/>
    <w:rsid w:val="00A3469A"/>
    <w:rsid w:val="00A37343"/>
    <w:rsid w:val="00A41267"/>
    <w:rsid w:val="00A41A18"/>
    <w:rsid w:val="00A420DE"/>
    <w:rsid w:val="00A46880"/>
    <w:rsid w:val="00A46917"/>
    <w:rsid w:val="00A47093"/>
    <w:rsid w:val="00A5069B"/>
    <w:rsid w:val="00A5173F"/>
    <w:rsid w:val="00A53A11"/>
    <w:rsid w:val="00A60820"/>
    <w:rsid w:val="00A62FDA"/>
    <w:rsid w:val="00A630A1"/>
    <w:rsid w:val="00A63645"/>
    <w:rsid w:val="00A656C2"/>
    <w:rsid w:val="00A702AA"/>
    <w:rsid w:val="00A70DDE"/>
    <w:rsid w:val="00A73F14"/>
    <w:rsid w:val="00A777A2"/>
    <w:rsid w:val="00A83439"/>
    <w:rsid w:val="00A83954"/>
    <w:rsid w:val="00A84359"/>
    <w:rsid w:val="00A8616D"/>
    <w:rsid w:val="00A8651A"/>
    <w:rsid w:val="00A86B3A"/>
    <w:rsid w:val="00A87D2B"/>
    <w:rsid w:val="00A91E78"/>
    <w:rsid w:val="00A923EF"/>
    <w:rsid w:val="00A92CFC"/>
    <w:rsid w:val="00A9303E"/>
    <w:rsid w:val="00A941AA"/>
    <w:rsid w:val="00A952DF"/>
    <w:rsid w:val="00A97764"/>
    <w:rsid w:val="00AA15EF"/>
    <w:rsid w:val="00AA1860"/>
    <w:rsid w:val="00AA1E67"/>
    <w:rsid w:val="00AA28BA"/>
    <w:rsid w:val="00AA37FD"/>
    <w:rsid w:val="00AA38F7"/>
    <w:rsid w:val="00AA4303"/>
    <w:rsid w:val="00AA50CD"/>
    <w:rsid w:val="00AA741F"/>
    <w:rsid w:val="00AB03E1"/>
    <w:rsid w:val="00AB23B0"/>
    <w:rsid w:val="00AB536B"/>
    <w:rsid w:val="00AB5727"/>
    <w:rsid w:val="00AB6132"/>
    <w:rsid w:val="00AB6F7F"/>
    <w:rsid w:val="00AB71C8"/>
    <w:rsid w:val="00AC14A8"/>
    <w:rsid w:val="00AC1F57"/>
    <w:rsid w:val="00AC30BF"/>
    <w:rsid w:val="00AC4F7F"/>
    <w:rsid w:val="00AC553B"/>
    <w:rsid w:val="00AC750F"/>
    <w:rsid w:val="00AC7855"/>
    <w:rsid w:val="00AC7FD1"/>
    <w:rsid w:val="00AD0AA9"/>
    <w:rsid w:val="00AD1D29"/>
    <w:rsid w:val="00AD23ED"/>
    <w:rsid w:val="00AD2B6E"/>
    <w:rsid w:val="00AD2BB9"/>
    <w:rsid w:val="00AD3A0A"/>
    <w:rsid w:val="00AD4933"/>
    <w:rsid w:val="00AD62B9"/>
    <w:rsid w:val="00AD796B"/>
    <w:rsid w:val="00AE262D"/>
    <w:rsid w:val="00AE2A53"/>
    <w:rsid w:val="00AE2F84"/>
    <w:rsid w:val="00AE3322"/>
    <w:rsid w:val="00AF02E0"/>
    <w:rsid w:val="00AF0F63"/>
    <w:rsid w:val="00AF4BB4"/>
    <w:rsid w:val="00AF54E2"/>
    <w:rsid w:val="00AF5B9B"/>
    <w:rsid w:val="00B001E3"/>
    <w:rsid w:val="00B007FD"/>
    <w:rsid w:val="00B0154A"/>
    <w:rsid w:val="00B01F6E"/>
    <w:rsid w:val="00B02C13"/>
    <w:rsid w:val="00B035E8"/>
    <w:rsid w:val="00B07BEA"/>
    <w:rsid w:val="00B105EF"/>
    <w:rsid w:val="00B10B17"/>
    <w:rsid w:val="00B13DD5"/>
    <w:rsid w:val="00B1447C"/>
    <w:rsid w:val="00B146AB"/>
    <w:rsid w:val="00B152AF"/>
    <w:rsid w:val="00B1734A"/>
    <w:rsid w:val="00B17A0E"/>
    <w:rsid w:val="00B20E1F"/>
    <w:rsid w:val="00B210BA"/>
    <w:rsid w:val="00B21815"/>
    <w:rsid w:val="00B22008"/>
    <w:rsid w:val="00B224F6"/>
    <w:rsid w:val="00B226C5"/>
    <w:rsid w:val="00B31C35"/>
    <w:rsid w:val="00B32129"/>
    <w:rsid w:val="00B33930"/>
    <w:rsid w:val="00B34F62"/>
    <w:rsid w:val="00B35991"/>
    <w:rsid w:val="00B3639F"/>
    <w:rsid w:val="00B37C65"/>
    <w:rsid w:val="00B37E5C"/>
    <w:rsid w:val="00B41922"/>
    <w:rsid w:val="00B4277A"/>
    <w:rsid w:val="00B42BCC"/>
    <w:rsid w:val="00B45345"/>
    <w:rsid w:val="00B46D1B"/>
    <w:rsid w:val="00B506D3"/>
    <w:rsid w:val="00B50A11"/>
    <w:rsid w:val="00B52595"/>
    <w:rsid w:val="00B53D5A"/>
    <w:rsid w:val="00B5571F"/>
    <w:rsid w:val="00B61F7F"/>
    <w:rsid w:val="00B62F7E"/>
    <w:rsid w:val="00B633C3"/>
    <w:rsid w:val="00B63E88"/>
    <w:rsid w:val="00B64C88"/>
    <w:rsid w:val="00B66B21"/>
    <w:rsid w:val="00B67236"/>
    <w:rsid w:val="00B71313"/>
    <w:rsid w:val="00B74C81"/>
    <w:rsid w:val="00B75A8E"/>
    <w:rsid w:val="00B75E1D"/>
    <w:rsid w:val="00B76198"/>
    <w:rsid w:val="00B762F0"/>
    <w:rsid w:val="00B766C3"/>
    <w:rsid w:val="00B771E4"/>
    <w:rsid w:val="00B77312"/>
    <w:rsid w:val="00B77C0A"/>
    <w:rsid w:val="00B81339"/>
    <w:rsid w:val="00B829E5"/>
    <w:rsid w:val="00B84907"/>
    <w:rsid w:val="00B8531B"/>
    <w:rsid w:val="00B85AC8"/>
    <w:rsid w:val="00B865F1"/>
    <w:rsid w:val="00B87FE1"/>
    <w:rsid w:val="00B90992"/>
    <w:rsid w:val="00B91943"/>
    <w:rsid w:val="00B923B5"/>
    <w:rsid w:val="00B935A2"/>
    <w:rsid w:val="00B939D2"/>
    <w:rsid w:val="00B93B1F"/>
    <w:rsid w:val="00B948D7"/>
    <w:rsid w:val="00B953ED"/>
    <w:rsid w:val="00B969E5"/>
    <w:rsid w:val="00B972F2"/>
    <w:rsid w:val="00B97C0D"/>
    <w:rsid w:val="00B97EED"/>
    <w:rsid w:val="00B97F0A"/>
    <w:rsid w:val="00BA0BC0"/>
    <w:rsid w:val="00BA1B01"/>
    <w:rsid w:val="00BA1F27"/>
    <w:rsid w:val="00BA2117"/>
    <w:rsid w:val="00BA3A61"/>
    <w:rsid w:val="00BA440D"/>
    <w:rsid w:val="00BA4B77"/>
    <w:rsid w:val="00BA5928"/>
    <w:rsid w:val="00BA5DBC"/>
    <w:rsid w:val="00BA7112"/>
    <w:rsid w:val="00BA7795"/>
    <w:rsid w:val="00BB579C"/>
    <w:rsid w:val="00BB702F"/>
    <w:rsid w:val="00BB72AB"/>
    <w:rsid w:val="00BC18BF"/>
    <w:rsid w:val="00BC2213"/>
    <w:rsid w:val="00BC3426"/>
    <w:rsid w:val="00BC48F3"/>
    <w:rsid w:val="00BC5E8E"/>
    <w:rsid w:val="00BC6F45"/>
    <w:rsid w:val="00BC719D"/>
    <w:rsid w:val="00BD1695"/>
    <w:rsid w:val="00BD3061"/>
    <w:rsid w:val="00BD32D7"/>
    <w:rsid w:val="00BD4A02"/>
    <w:rsid w:val="00BE00A9"/>
    <w:rsid w:val="00BE100F"/>
    <w:rsid w:val="00BE1183"/>
    <w:rsid w:val="00BE1269"/>
    <w:rsid w:val="00BE208B"/>
    <w:rsid w:val="00BE3129"/>
    <w:rsid w:val="00BE4B49"/>
    <w:rsid w:val="00BE6801"/>
    <w:rsid w:val="00BF0C1C"/>
    <w:rsid w:val="00BF1872"/>
    <w:rsid w:val="00BF31B1"/>
    <w:rsid w:val="00BF37A9"/>
    <w:rsid w:val="00BF51B3"/>
    <w:rsid w:val="00BF51D1"/>
    <w:rsid w:val="00BF5509"/>
    <w:rsid w:val="00BF7672"/>
    <w:rsid w:val="00C0039C"/>
    <w:rsid w:val="00C00CD0"/>
    <w:rsid w:val="00C017ED"/>
    <w:rsid w:val="00C020F1"/>
    <w:rsid w:val="00C0291B"/>
    <w:rsid w:val="00C02F82"/>
    <w:rsid w:val="00C04CD1"/>
    <w:rsid w:val="00C05120"/>
    <w:rsid w:val="00C05740"/>
    <w:rsid w:val="00C0635E"/>
    <w:rsid w:val="00C06770"/>
    <w:rsid w:val="00C07190"/>
    <w:rsid w:val="00C15281"/>
    <w:rsid w:val="00C16168"/>
    <w:rsid w:val="00C16BC5"/>
    <w:rsid w:val="00C16E93"/>
    <w:rsid w:val="00C16FF6"/>
    <w:rsid w:val="00C175B3"/>
    <w:rsid w:val="00C17A09"/>
    <w:rsid w:val="00C2007C"/>
    <w:rsid w:val="00C22C2F"/>
    <w:rsid w:val="00C22DC1"/>
    <w:rsid w:val="00C23C6E"/>
    <w:rsid w:val="00C23FCB"/>
    <w:rsid w:val="00C24653"/>
    <w:rsid w:val="00C26D10"/>
    <w:rsid w:val="00C2737D"/>
    <w:rsid w:val="00C30F2C"/>
    <w:rsid w:val="00C31A37"/>
    <w:rsid w:val="00C31C37"/>
    <w:rsid w:val="00C31FFE"/>
    <w:rsid w:val="00C36DE5"/>
    <w:rsid w:val="00C37C66"/>
    <w:rsid w:val="00C37F6A"/>
    <w:rsid w:val="00C404AF"/>
    <w:rsid w:val="00C40B53"/>
    <w:rsid w:val="00C4131B"/>
    <w:rsid w:val="00C42412"/>
    <w:rsid w:val="00C43131"/>
    <w:rsid w:val="00C43186"/>
    <w:rsid w:val="00C441DF"/>
    <w:rsid w:val="00C443A7"/>
    <w:rsid w:val="00C46BF3"/>
    <w:rsid w:val="00C46EA0"/>
    <w:rsid w:val="00C507EA"/>
    <w:rsid w:val="00C52F30"/>
    <w:rsid w:val="00C5408C"/>
    <w:rsid w:val="00C5426F"/>
    <w:rsid w:val="00C548D4"/>
    <w:rsid w:val="00C54ACB"/>
    <w:rsid w:val="00C56033"/>
    <w:rsid w:val="00C560F2"/>
    <w:rsid w:val="00C5665E"/>
    <w:rsid w:val="00C60095"/>
    <w:rsid w:val="00C61E64"/>
    <w:rsid w:val="00C63563"/>
    <w:rsid w:val="00C649E3"/>
    <w:rsid w:val="00C660C4"/>
    <w:rsid w:val="00C70AF0"/>
    <w:rsid w:val="00C7240C"/>
    <w:rsid w:val="00C73DA2"/>
    <w:rsid w:val="00C74230"/>
    <w:rsid w:val="00C770B7"/>
    <w:rsid w:val="00C81B24"/>
    <w:rsid w:val="00C81FA2"/>
    <w:rsid w:val="00C82E17"/>
    <w:rsid w:val="00C845D4"/>
    <w:rsid w:val="00C85D44"/>
    <w:rsid w:val="00C907A3"/>
    <w:rsid w:val="00C92427"/>
    <w:rsid w:val="00C94930"/>
    <w:rsid w:val="00C94A41"/>
    <w:rsid w:val="00C9554C"/>
    <w:rsid w:val="00C9612E"/>
    <w:rsid w:val="00C96C7E"/>
    <w:rsid w:val="00C97BEF"/>
    <w:rsid w:val="00C97F92"/>
    <w:rsid w:val="00CA07E9"/>
    <w:rsid w:val="00CA1588"/>
    <w:rsid w:val="00CA18DD"/>
    <w:rsid w:val="00CA1A95"/>
    <w:rsid w:val="00CA209B"/>
    <w:rsid w:val="00CA28F7"/>
    <w:rsid w:val="00CA2F7E"/>
    <w:rsid w:val="00CA3730"/>
    <w:rsid w:val="00CA42AE"/>
    <w:rsid w:val="00CA4F7D"/>
    <w:rsid w:val="00CA588C"/>
    <w:rsid w:val="00CB01B4"/>
    <w:rsid w:val="00CB0DAC"/>
    <w:rsid w:val="00CB1FA9"/>
    <w:rsid w:val="00CB2915"/>
    <w:rsid w:val="00CB2DA3"/>
    <w:rsid w:val="00CB6145"/>
    <w:rsid w:val="00CC123D"/>
    <w:rsid w:val="00CC646B"/>
    <w:rsid w:val="00CC65E7"/>
    <w:rsid w:val="00CD0062"/>
    <w:rsid w:val="00CD13FD"/>
    <w:rsid w:val="00CD382D"/>
    <w:rsid w:val="00CD4C69"/>
    <w:rsid w:val="00CD5EB8"/>
    <w:rsid w:val="00CD7FC6"/>
    <w:rsid w:val="00CE0B20"/>
    <w:rsid w:val="00CE1C2E"/>
    <w:rsid w:val="00CE2B52"/>
    <w:rsid w:val="00CE2C5D"/>
    <w:rsid w:val="00CE3F80"/>
    <w:rsid w:val="00CE5CA8"/>
    <w:rsid w:val="00CE6460"/>
    <w:rsid w:val="00CF009B"/>
    <w:rsid w:val="00CF1C46"/>
    <w:rsid w:val="00CF2066"/>
    <w:rsid w:val="00CF4685"/>
    <w:rsid w:val="00CF5685"/>
    <w:rsid w:val="00CF597C"/>
    <w:rsid w:val="00CF62C0"/>
    <w:rsid w:val="00D00427"/>
    <w:rsid w:val="00D01BA6"/>
    <w:rsid w:val="00D029CA"/>
    <w:rsid w:val="00D02C4A"/>
    <w:rsid w:val="00D02F9B"/>
    <w:rsid w:val="00D03971"/>
    <w:rsid w:val="00D058FE"/>
    <w:rsid w:val="00D06B71"/>
    <w:rsid w:val="00D06FA7"/>
    <w:rsid w:val="00D10EAB"/>
    <w:rsid w:val="00D121FC"/>
    <w:rsid w:val="00D13347"/>
    <w:rsid w:val="00D13749"/>
    <w:rsid w:val="00D15E5F"/>
    <w:rsid w:val="00D1760A"/>
    <w:rsid w:val="00D2064B"/>
    <w:rsid w:val="00D2134B"/>
    <w:rsid w:val="00D213FD"/>
    <w:rsid w:val="00D21F83"/>
    <w:rsid w:val="00D2308D"/>
    <w:rsid w:val="00D235DC"/>
    <w:rsid w:val="00D25A37"/>
    <w:rsid w:val="00D25EB9"/>
    <w:rsid w:val="00D262C0"/>
    <w:rsid w:val="00D27847"/>
    <w:rsid w:val="00D27C5A"/>
    <w:rsid w:val="00D306AD"/>
    <w:rsid w:val="00D31996"/>
    <w:rsid w:val="00D31A86"/>
    <w:rsid w:val="00D34C21"/>
    <w:rsid w:val="00D36733"/>
    <w:rsid w:val="00D37A59"/>
    <w:rsid w:val="00D40E75"/>
    <w:rsid w:val="00D422D1"/>
    <w:rsid w:val="00D438B8"/>
    <w:rsid w:val="00D43AC0"/>
    <w:rsid w:val="00D46ACE"/>
    <w:rsid w:val="00D47537"/>
    <w:rsid w:val="00D51372"/>
    <w:rsid w:val="00D53DAC"/>
    <w:rsid w:val="00D56C2E"/>
    <w:rsid w:val="00D57298"/>
    <w:rsid w:val="00D57348"/>
    <w:rsid w:val="00D57691"/>
    <w:rsid w:val="00D57A77"/>
    <w:rsid w:val="00D60DA1"/>
    <w:rsid w:val="00D610CA"/>
    <w:rsid w:val="00D623CB"/>
    <w:rsid w:val="00D637A9"/>
    <w:rsid w:val="00D648E2"/>
    <w:rsid w:val="00D65596"/>
    <w:rsid w:val="00D66E68"/>
    <w:rsid w:val="00D70359"/>
    <w:rsid w:val="00D7082D"/>
    <w:rsid w:val="00D70EB7"/>
    <w:rsid w:val="00D71B08"/>
    <w:rsid w:val="00D72997"/>
    <w:rsid w:val="00D736A1"/>
    <w:rsid w:val="00D73813"/>
    <w:rsid w:val="00D73983"/>
    <w:rsid w:val="00D73BE8"/>
    <w:rsid w:val="00D73C0F"/>
    <w:rsid w:val="00D74AA1"/>
    <w:rsid w:val="00D75469"/>
    <w:rsid w:val="00D76689"/>
    <w:rsid w:val="00D76A77"/>
    <w:rsid w:val="00D77363"/>
    <w:rsid w:val="00D77B87"/>
    <w:rsid w:val="00D81CF8"/>
    <w:rsid w:val="00D822F6"/>
    <w:rsid w:val="00D83C72"/>
    <w:rsid w:val="00D841E2"/>
    <w:rsid w:val="00D84DD0"/>
    <w:rsid w:val="00D85B20"/>
    <w:rsid w:val="00D85C8D"/>
    <w:rsid w:val="00D85C9C"/>
    <w:rsid w:val="00D85E0E"/>
    <w:rsid w:val="00D86509"/>
    <w:rsid w:val="00D87FFD"/>
    <w:rsid w:val="00D90877"/>
    <w:rsid w:val="00D90903"/>
    <w:rsid w:val="00D91D0D"/>
    <w:rsid w:val="00D92782"/>
    <w:rsid w:val="00D929FA"/>
    <w:rsid w:val="00D9300C"/>
    <w:rsid w:val="00D94305"/>
    <w:rsid w:val="00D954D3"/>
    <w:rsid w:val="00D95D24"/>
    <w:rsid w:val="00D9621A"/>
    <w:rsid w:val="00DA10C4"/>
    <w:rsid w:val="00DA1114"/>
    <w:rsid w:val="00DA2C97"/>
    <w:rsid w:val="00DA33A0"/>
    <w:rsid w:val="00DA3FD6"/>
    <w:rsid w:val="00DA5E57"/>
    <w:rsid w:val="00DA67C8"/>
    <w:rsid w:val="00DA6C6B"/>
    <w:rsid w:val="00DB0DCB"/>
    <w:rsid w:val="00DB1A74"/>
    <w:rsid w:val="00DB1B87"/>
    <w:rsid w:val="00DC0C85"/>
    <w:rsid w:val="00DC1EB3"/>
    <w:rsid w:val="00DC2C7C"/>
    <w:rsid w:val="00DC2F7E"/>
    <w:rsid w:val="00DC5774"/>
    <w:rsid w:val="00DC63D7"/>
    <w:rsid w:val="00DD15FA"/>
    <w:rsid w:val="00DD3864"/>
    <w:rsid w:val="00DD3C46"/>
    <w:rsid w:val="00DD547B"/>
    <w:rsid w:val="00DD6051"/>
    <w:rsid w:val="00DE19A6"/>
    <w:rsid w:val="00DE220A"/>
    <w:rsid w:val="00DE4B6B"/>
    <w:rsid w:val="00DE6392"/>
    <w:rsid w:val="00DE71A9"/>
    <w:rsid w:val="00DE7348"/>
    <w:rsid w:val="00DE7820"/>
    <w:rsid w:val="00DF1391"/>
    <w:rsid w:val="00DF2431"/>
    <w:rsid w:val="00E02CDB"/>
    <w:rsid w:val="00E039CD"/>
    <w:rsid w:val="00E058C3"/>
    <w:rsid w:val="00E05EB8"/>
    <w:rsid w:val="00E05F92"/>
    <w:rsid w:val="00E062E7"/>
    <w:rsid w:val="00E06758"/>
    <w:rsid w:val="00E06ACC"/>
    <w:rsid w:val="00E0732F"/>
    <w:rsid w:val="00E10375"/>
    <w:rsid w:val="00E13FF0"/>
    <w:rsid w:val="00E16014"/>
    <w:rsid w:val="00E17BF5"/>
    <w:rsid w:val="00E2137C"/>
    <w:rsid w:val="00E2194F"/>
    <w:rsid w:val="00E22F4A"/>
    <w:rsid w:val="00E244B1"/>
    <w:rsid w:val="00E2621F"/>
    <w:rsid w:val="00E30345"/>
    <w:rsid w:val="00E3416C"/>
    <w:rsid w:val="00E34ABE"/>
    <w:rsid w:val="00E34F05"/>
    <w:rsid w:val="00E34F67"/>
    <w:rsid w:val="00E37200"/>
    <w:rsid w:val="00E40D0B"/>
    <w:rsid w:val="00E41410"/>
    <w:rsid w:val="00E41CAD"/>
    <w:rsid w:val="00E4258E"/>
    <w:rsid w:val="00E446B4"/>
    <w:rsid w:val="00E44D46"/>
    <w:rsid w:val="00E455AD"/>
    <w:rsid w:val="00E4646D"/>
    <w:rsid w:val="00E515BB"/>
    <w:rsid w:val="00E52507"/>
    <w:rsid w:val="00E52EA0"/>
    <w:rsid w:val="00E534AA"/>
    <w:rsid w:val="00E5406B"/>
    <w:rsid w:val="00E54092"/>
    <w:rsid w:val="00E54C80"/>
    <w:rsid w:val="00E552CD"/>
    <w:rsid w:val="00E560E2"/>
    <w:rsid w:val="00E56C5A"/>
    <w:rsid w:val="00E61376"/>
    <w:rsid w:val="00E6232A"/>
    <w:rsid w:val="00E6383C"/>
    <w:rsid w:val="00E657BF"/>
    <w:rsid w:val="00E712BA"/>
    <w:rsid w:val="00E7345A"/>
    <w:rsid w:val="00E736D0"/>
    <w:rsid w:val="00E73F23"/>
    <w:rsid w:val="00E73FAC"/>
    <w:rsid w:val="00E75925"/>
    <w:rsid w:val="00E76A0D"/>
    <w:rsid w:val="00E775C6"/>
    <w:rsid w:val="00E77A0E"/>
    <w:rsid w:val="00E81C43"/>
    <w:rsid w:val="00E81D0E"/>
    <w:rsid w:val="00E82274"/>
    <w:rsid w:val="00E82E25"/>
    <w:rsid w:val="00E83715"/>
    <w:rsid w:val="00E851E2"/>
    <w:rsid w:val="00E858B5"/>
    <w:rsid w:val="00E86EC2"/>
    <w:rsid w:val="00E86F24"/>
    <w:rsid w:val="00E86FB8"/>
    <w:rsid w:val="00E874B8"/>
    <w:rsid w:val="00E90C70"/>
    <w:rsid w:val="00E91509"/>
    <w:rsid w:val="00E918F6"/>
    <w:rsid w:val="00E91B86"/>
    <w:rsid w:val="00E9231B"/>
    <w:rsid w:val="00E9277D"/>
    <w:rsid w:val="00E93C3D"/>
    <w:rsid w:val="00E942FD"/>
    <w:rsid w:val="00E9460F"/>
    <w:rsid w:val="00E94A1C"/>
    <w:rsid w:val="00EA1B7A"/>
    <w:rsid w:val="00EA2130"/>
    <w:rsid w:val="00EA4993"/>
    <w:rsid w:val="00EA58D5"/>
    <w:rsid w:val="00EB05BF"/>
    <w:rsid w:val="00EB06DC"/>
    <w:rsid w:val="00EB1576"/>
    <w:rsid w:val="00EB1870"/>
    <w:rsid w:val="00EB1CC9"/>
    <w:rsid w:val="00EB403E"/>
    <w:rsid w:val="00EB482E"/>
    <w:rsid w:val="00EB58BC"/>
    <w:rsid w:val="00EB7406"/>
    <w:rsid w:val="00EC00A4"/>
    <w:rsid w:val="00EC0927"/>
    <w:rsid w:val="00EC3F78"/>
    <w:rsid w:val="00EC462D"/>
    <w:rsid w:val="00EC46A8"/>
    <w:rsid w:val="00EC4AF9"/>
    <w:rsid w:val="00EC4BE2"/>
    <w:rsid w:val="00EC52F8"/>
    <w:rsid w:val="00EC7F34"/>
    <w:rsid w:val="00ED0814"/>
    <w:rsid w:val="00ED0F48"/>
    <w:rsid w:val="00ED4928"/>
    <w:rsid w:val="00ED5571"/>
    <w:rsid w:val="00ED6021"/>
    <w:rsid w:val="00ED6903"/>
    <w:rsid w:val="00ED7629"/>
    <w:rsid w:val="00ED76BD"/>
    <w:rsid w:val="00ED7855"/>
    <w:rsid w:val="00EE0CC4"/>
    <w:rsid w:val="00EE14B8"/>
    <w:rsid w:val="00EE20A8"/>
    <w:rsid w:val="00EE4019"/>
    <w:rsid w:val="00EE45ED"/>
    <w:rsid w:val="00EE526D"/>
    <w:rsid w:val="00EE594A"/>
    <w:rsid w:val="00EE65B4"/>
    <w:rsid w:val="00EE70BD"/>
    <w:rsid w:val="00EF11AE"/>
    <w:rsid w:val="00EF22A4"/>
    <w:rsid w:val="00EF2480"/>
    <w:rsid w:val="00EF307B"/>
    <w:rsid w:val="00EF44B9"/>
    <w:rsid w:val="00EF6990"/>
    <w:rsid w:val="00EF6FE1"/>
    <w:rsid w:val="00EF7985"/>
    <w:rsid w:val="00F00280"/>
    <w:rsid w:val="00F01C00"/>
    <w:rsid w:val="00F02C4A"/>
    <w:rsid w:val="00F05AE7"/>
    <w:rsid w:val="00F07D55"/>
    <w:rsid w:val="00F07F16"/>
    <w:rsid w:val="00F07FBE"/>
    <w:rsid w:val="00F11356"/>
    <w:rsid w:val="00F120BD"/>
    <w:rsid w:val="00F14B17"/>
    <w:rsid w:val="00F14F87"/>
    <w:rsid w:val="00F16E7C"/>
    <w:rsid w:val="00F21553"/>
    <w:rsid w:val="00F221D1"/>
    <w:rsid w:val="00F22D6F"/>
    <w:rsid w:val="00F22EE6"/>
    <w:rsid w:val="00F24B46"/>
    <w:rsid w:val="00F257CB"/>
    <w:rsid w:val="00F25AE1"/>
    <w:rsid w:val="00F25B34"/>
    <w:rsid w:val="00F26506"/>
    <w:rsid w:val="00F26F8D"/>
    <w:rsid w:val="00F27D5C"/>
    <w:rsid w:val="00F33461"/>
    <w:rsid w:val="00F33CA1"/>
    <w:rsid w:val="00F34EF8"/>
    <w:rsid w:val="00F35A45"/>
    <w:rsid w:val="00F3786E"/>
    <w:rsid w:val="00F4048D"/>
    <w:rsid w:val="00F41FC6"/>
    <w:rsid w:val="00F42309"/>
    <w:rsid w:val="00F42F97"/>
    <w:rsid w:val="00F519E4"/>
    <w:rsid w:val="00F528E4"/>
    <w:rsid w:val="00F53461"/>
    <w:rsid w:val="00F53A11"/>
    <w:rsid w:val="00F53FC5"/>
    <w:rsid w:val="00F54282"/>
    <w:rsid w:val="00F54C03"/>
    <w:rsid w:val="00F56406"/>
    <w:rsid w:val="00F60747"/>
    <w:rsid w:val="00F61B69"/>
    <w:rsid w:val="00F61E90"/>
    <w:rsid w:val="00F6228B"/>
    <w:rsid w:val="00F63593"/>
    <w:rsid w:val="00F6413A"/>
    <w:rsid w:val="00F647D5"/>
    <w:rsid w:val="00F65B1E"/>
    <w:rsid w:val="00F6605A"/>
    <w:rsid w:val="00F662BB"/>
    <w:rsid w:val="00F70AD8"/>
    <w:rsid w:val="00F7115E"/>
    <w:rsid w:val="00F72C9F"/>
    <w:rsid w:val="00F7619F"/>
    <w:rsid w:val="00F7657D"/>
    <w:rsid w:val="00F7731B"/>
    <w:rsid w:val="00F778C1"/>
    <w:rsid w:val="00F8055D"/>
    <w:rsid w:val="00F83261"/>
    <w:rsid w:val="00F83E46"/>
    <w:rsid w:val="00F8472F"/>
    <w:rsid w:val="00F853AB"/>
    <w:rsid w:val="00F859F5"/>
    <w:rsid w:val="00F904A2"/>
    <w:rsid w:val="00F92751"/>
    <w:rsid w:val="00F93414"/>
    <w:rsid w:val="00F9404F"/>
    <w:rsid w:val="00F9492D"/>
    <w:rsid w:val="00F95A0C"/>
    <w:rsid w:val="00FA0BBF"/>
    <w:rsid w:val="00FA20C1"/>
    <w:rsid w:val="00FA289A"/>
    <w:rsid w:val="00FA290E"/>
    <w:rsid w:val="00FA2DFF"/>
    <w:rsid w:val="00FA2ED1"/>
    <w:rsid w:val="00FA3EC6"/>
    <w:rsid w:val="00FA67C7"/>
    <w:rsid w:val="00FA6EFA"/>
    <w:rsid w:val="00FB0D37"/>
    <w:rsid w:val="00FB2A79"/>
    <w:rsid w:val="00FB36D1"/>
    <w:rsid w:val="00FB3E6B"/>
    <w:rsid w:val="00FB5026"/>
    <w:rsid w:val="00FB5D25"/>
    <w:rsid w:val="00FC0683"/>
    <w:rsid w:val="00FC0D13"/>
    <w:rsid w:val="00FC13BB"/>
    <w:rsid w:val="00FC2E82"/>
    <w:rsid w:val="00FC5C61"/>
    <w:rsid w:val="00FC6D23"/>
    <w:rsid w:val="00FC7DCB"/>
    <w:rsid w:val="00FD1740"/>
    <w:rsid w:val="00FD254E"/>
    <w:rsid w:val="00FD32D3"/>
    <w:rsid w:val="00FD3B43"/>
    <w:rsid w:val="00FD42A7"/>
    <w:rsid w:val="00FD6A8A"/>
    <w:rsid w:val="00FE1D26"/>
    <w:rsid w:val="00FE25D7"/>
    <w:rsid w:val="00FE2B5C"/>
    <w:rsid w:val="00FE4AF2"/>
    <w:rsid w:val="00FE57F5"/>
    <w:rsid w:val="00FE7956"/>
    <w:rsid w:val="00FF1497"/>
    <w:rsid w:val="00FF2667"/>
    <w:rsid w:val="00FF2DEE"/>
    <w:rsid w:val="00FF30CF"/>
    <w:rsid w:val="00FF37CE"/>
    <w:rsid w:val="00FF4554"/>
    <w:rsid w:val="00FF6B9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E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sz w:val="22"/>
        <w:szCs w:val="22"/>
        <w:lang w:val="en-AU" w:eastAsia="en-AU" w:bidi="ar-SA"/>
      </w:rPr>
    </w:rPrDefault>
    <w:pPrDefault>
      <w:pPr>
        <w:spacing w:before="200" w:after="200" w:line="288" w:lineRule="auto"/>
      </w:pPr>
    </w:pPrDefault>
  </w:docDefaults>
  <w:latentStyles w:defLockedState="0" w:defUIPriority="0" w:defSemiHidden="0" w:defUnhideWhenUsed="0" w:defQFormat="0" w:count="376">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3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qFormat="1"/>
    <w:lsdException w:name="List Number" w:qFormat="1"/>
    <w:lsdException w:name="List 2" w:semiHidden="1" w:unhideWhenUsed="1"/>
    <w:lsdException w:name="List 3" w:semiHidden="1" w:unhideWhenUsed="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nhideWhenUsed="1" w:qFormat="1"/>
    <w:lsdException w:name="Body Text" w:uiPriority="1" w:qFormat="1"/>
    <w:lsdException w:name="Body Text Indent"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iPriority="39" w:unhideWhenUsed="1"/>
    <w:lsdException w:name="Plain Text" w:semiHidden="1" w:uiPriority="3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D0E"/>
  </w:style>
  <w:style w:type="paragraph" w:styleId="Heading1">
    <w:name w:val="heading 1"/>
    <w:next w:val="Normal"/>
    <w:link w:val="Heading1Char"/>
    <w:uiPriority w:val="1"/>
    <w:qFormat/>
    <w:rsid w:val="00FB0D37"/>
    <w:pPr>
      <w:keepNext/>
      <w:pageBreakBefore/>
      <w:spacing w:before="480" w:after="280" w:line="276" w:lineRule="auto"/>
      <w:outlineLvl w:val="0"/>
    </w:pPr>
    <w:rPr>
      <w:rFonts w:eastAsia="MS Gothic"/>
      <w:b/>
      <w:bCs/>
      <w:sz w:val="32"/>
      <w:szCs w:val="32"/>
      <w:lang w:eastAsia="en-US"/>
    </w:rPr>
  </w:style>
  <w:style w:type="paragraph" w:styleId="Heading2">
    <w:name w:val="heading 2"/>
    <w:next w:val="Normal"/>
    <w:link w:val="Heading2Char"/>
    <w:uiPriority w:val="1"/>
    <w:qFormat/>
    <w:rsid w:val="004D4562"/>
    <w:pPr>
      <w:keepNext/>
      <w:spacing w:before="320" w:after="240" w:line="276" w:lineRule="auto"/>
      <w:outlineLvl w:val="1"/>
    </w:pPr>
    <w:rPr>
      <w:rFonts w:eastAsia="MS Gothic"/>
      <w:b/>
      <w:bCs/>
      <w:sz w:val="26"/>
      <w:szCs w:val="26"/>
      <w:lang w:eastAsia="en-US"/>
    </w:rPr>
  </w:style>
  <w:style w:type="paragraph" w:styleId="Heading3">
    <w:name w:val="heading 3"/>
    <w:basedOn w:val="Heading2"/>
    <w:next w:val="Normal"/>
    <w:link w:val="Heading3Char"/>
    <w:uiPriority w:val="1"/>
    <w:qFormat/>
    <w:rsid w:val="001261B4"/>
    <w:pPr>
      <w:keepLines/>
      <w:numPr>
        <w:ilvl w:val="2"/>
      </w:numPr>
      <w:spacing w:before="280" w:after="200"/>
      <w:outlineLvl w:val="2"/>
    </w:pPr>
    <w:rPr>
      <w:bCs w:val="0"/>
      <w:sz w:val="22"/>
    </w:rPr>
  </w:style>
  <w:style w:type="paragraph" w:styleId="Heading4">
    <w:name w:val="heading 4"/>
    <w:basedOn w:val="Heading3"/>
    <w:next w:val="Normal"/>
    <w:link w:val="Heading4Char"/>
    <w:uiPriority w:val="1"/>
    <w:qFormat/>
    <w:rsid w:val="00D92782"/>
    <w:pPr>
      <w:numPr>
        <w:ilvl w:val="3"/>
      </w:numPr>
      <w:spacing w:before="200" w:line="240" w:lineRule="auto"/>
      <w:outlineLvl w:val="3"/>
    </w:pPr>
    <w:rPr>
      <w:rFonts w:eastAsia="MS Mincho"/>
      <w:bCs/>
      <w:sz w:val="20"/>
      <w:szCs w:val="28"/>
    </w:rPr>
  </w:style>
  <w:style w:type="paragraph" w:styleId="Heading5">
    <w:name w:val="heading 5"/>
    <w:basedOn w:val="Normal"/>
    <w:next w:val="Normal"/>
    <w:link w:val="Heading5Char"/>
    <w:uiPriority w:val="1"/>
    <w:qFormat/>
    <w:rsid w:val="001261B4"/>
    <w:pPr>
      <w:spacing w:before="240" w:after="60"/>
      <w:outlineLvl w:val="4"/>
    </w:pPr>
    <w:rPr>
      <w:b/>
      <w:bCs/>
      <w:iCs/>
      <w:szCs w:val="26"/>
    </w:rPr>
  </w:style>
  <w:style w:type="paragraph" w:styleId="Heading6">
    <w:name w:val="heading 6"/>
    <w:basedOn w:val="Normal"/>
    <w:next w:val="Normal"/>
    <w:link w:val="Heading6Char"/>
    <w:uiPriority w:val="1"/>
    <w:qFormat/>
    <w:rsid w:val="00675B7B"/>
    <w:pPr>
      <w:spacing w:before="240" w:after="60"/>
      <w:outlineLvl w:val="5"/>
    </w:pPr>
    <w:rPr>
      <w:b/>
      <w:bCs/>
    </w:rPr>
  </w:style>
  <w:style w:type="paragraph" w:styleId="Heading7">
    <w:name w:val="heading 7"/>
    <w:basedOn w:val="Normal"/>
    <w:next w:val="Normal"/>
    <w:link w:val="Heading7Char"/>
    <w:uiPriority w:val="1"/>
    <w:qFormat/>
    <w:rsid w:val="001261B4"/>
    <w:pPr>
      <w:spacing w:before="240" w:after="60"/>
      <w:outlineLvl w:val="6"/>
    </w:pPr>
    <w:rPr>
      <w:b/>
    </w:rPr>
  </w:style>
  <w:style w:type="paragraph" w:styleId="Heading8">
    <w:name w:val="heading 8"/>
    <w:basedOn w:val="Normal"/>
    <w:link w:val="Heading8Char"/>
    <w:uiPriority w:val="1"/>
    <w:semiHidden/>
    <w:qFormat/>
    <w:rsid w:val="00B75A8E"/>
    <w:pPr>
      <w:widowControl w:val="0"/>
      <w:spacing w:line="240" w:lineRule="auto"/>
      <w:ind w:left="114"/>
      <w:outlineLvl w:val="7"/>
    </w:pPr>
    <w:rPr>
      <w:rFonts w:ascii="Calibri" w:eastAsia="Calibri" w:hAnsi="Calibri"/>
      <w:sz w:val="52"/>
      <w:szCs w:val="52"/>
      <w:lang w:val="en-US" w:eastAsia="en-US"/>
    </w:rPr>
  </w:style>
  <w:style w:type="paragraph" w:styleId="Heading9">
    <w:name w:val="heading 9"/>
    <w:basedOn w:val="Normal"/>
    <w:link w:val="Heading9Char"/>
    <w:uiPriority w:val="1"/>
    <w:semiHidden/>
    <w:qFormat/>
    <w:rsid w:val="00B75A8E"/>
    <w:pPr>
      <w:widowControl w:val="0"/>
      <w:spacing w:before="8" w:line="240" w:lineRule="auto"/>
      <w:ind w:left="100"/>
      <w:outlineLvl w:val="8"/>
    </w:pPr>
    <w:rPr>
      <w:rFonts w:ascii="Calibri" w:eastAsia="Calibri" w:hAnsi="Calibri"/>
      <w:b/>
      <w:bCs/>
      <w:sz w:val="50"/>
      <w:szCs w:val="5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37C65"/>
    <w:rPr>
      <w:rFonts w:eastAsia="MS Gothic"/>
      <w:b/>
      <w:bCs/>
      <w:sz w:val="32"/>
      <w:szCs w:val="32"/>
      <w:lang w:eastAsia="en-US"/>
    </w:rPr>
  </w:style>
  <w:style w:type="character" w:customStyle="1" w:styleId="Heading2Char">
    <w:name w:val="Heading 2 Char"/>
    <w:link w:val="Heading2"/>
    <w:uiPriority w:val="1"/>
    <w:rsid w:val="001261B4"/>
    <w:rPr>
      <w:rFonts w:eastAsia="MS Gothic"/>
      <w:b/>
      <w:bCs/>
      <w:sz w:val="26"/>
      <w:szCs w:val="26"/>
      <w:lang w:eastAsia="en-US"/>
    </w:rPr>
  </w:style>
  <w:style w:type="character" w:customStyle="1" w:styleId="Heading3Char">
    <w:name w:val="Heading 3 Char"/>
    <w:link w:val="Heading3"/>
    <w:uiPriority w:val="1"/>
    <w:rsid w:val="001261B4"/>
    <w:rPr>
      <w:rFonts w:eastAsia="MS Gothic"/>
      <w:b/>
      <w:sz w:val="22"/>
      <w:szCs w:val="26"/>
      <w:lang w:eastAsia="en-US"/>
    </w:rPr>
  </w:style>
  <w:style w:type="paragraph" w:customStyle="1" w:styleId="TableBodyText">
    <w:name w:val="Table Body Text"/>
    <w:basedOn w:val="Normal"/>
    <w:link w:val="TableBodyTextChar"/>
    <w:uiPriority w:val="14"/>
    <w:qFormat/>
    <w:rsid w:val="00081C3C"/>
  </w:style>
  <w:style w:type="character" w:customStyle="1" w:styleId="TableBodyTextChar">
    <w:name w:val="Table Body Text Char"/>
    <w:link w:val="TableBodyText"/>
    <w:uiPriority w:val="14"/>
    <w:rsid w:val="00081C3C"/>
  </w:style>
  <w:style w:type="paragraph" w:customStyle="1" w:styleId="TableBullet">
    <w:name w:val="Table Bullet"/>
    <w:basedOn w:val="TableBodyText"/>
    <w:qFormat/>
    <w:rsid w:val="00CA07E9"/>
    <w:pPr>
      <w:numPr>
        <w:numId w:val="1"/>
      </w:numPr>
    </w:pPr>
    <w:rPr>
      <w:lang w:eastAsia="en-US"/>
    </w:rPr>
  </w:style>
  <w:style w:type="paragraph" w:customStyle="1" w:styleId="TableBullet2">
    <w:name w:val="Table Bullet 2"/>
    <w:basedOn w:val="TableBullet"/>
    <w:qFormat/>
    <w:rsid w:val="00CA07E9"/>
    <w:pPr>
      <w:numPr>
        <w:ilvl w:val="1"/>
      </w:numPr>
    </w:pPr>
  </w:style>
  <w:style w:type="character" w:customStyle="1" w:styleId="Heading4Char">
    <w:name w:val="Heading 4 Char"/>
    <w:link w:val="Heading4"/>
    <w:uiPriority w:val="1"/>
    <w:rsid w:val="00D92782"/>
    <w:rPr>
      <w:b/>
      <w:bCs/>
      <w:szCs w:val="28"/>
      <w:lang w:eastAsia="en-US"/>
    </w:rPr>
  </w:style>
  <w:style w:type="character" w:customStyle="1" w:styleId="Heading5Char">
    <w:name w:val="Heading 5 Char"/>
    <w:link w:val="Heading5"/>
    <w:uiPriority w:val="1"/>
    <w:rsid w:val="001261B4"/>
    <w:rPr>
      <w:b/>
      <w:bCs/>
      <w:iCs/>
      <w:szCs w:val="26"/>
      <w:lang w:val="en-AU" w:eastAsia="en-AU"/>
    </w:rPr>
  </w:style>
  <w:style w:type="character" w:customStyle="1" w:styleId="Heading6Char">
    <w:name w:val="Heading 6 Char"/>
    <w:link w:val="Heading6"/>
    <w:uiPriority w:val="1"/>
    <w:semiHidden/>
    <w:rsid w:val="00487D7C"/>
    <w:rPr>
      <w:b/>
      <w:bCs/>
      <w:szCs w:val="22"/>
    </w:rPr>
  </w:style>
  <w:style w:type="character" w:customStyle="1" w:styleId="Heading7Char">
    <w:name w:val="Heading 7 Char"/>
    <w:link w:val="Heading7"/>
    <w:uiPriority w:val="1"/>
    <w:semiHidden/>
    <w:rsid w:val="00487D7C"/>
    <w:rPr>
      <w:b/>
    </w:rPr>
  </w:style>
  <w:style w:type="character" w:customStyle="1" w:styleId="Heading8Char">
    <w:name w:val="Heading 8 Char"/>
    <w:link w:val="Heading8"/>
    <w:uiPriority w:val="1"/>
    <w:semiHidden/>
    <w:rsid w:val="00487D7C"/>
    <w:rPr>
      <w:rFonts w:ascii="Calibri" w:eastAsia="Calibri" w:hAnsi="Calibri"/>
      <w:sz w:val="52"/>
      <w:szCs w:val="52"/>
      <w:lang w:val="en-US" w:eastAsia="en-US"/>
    </w:rPr>
  </w:style>
  <w:style w:type="character" w:customStyle="1" w:styleId="Heading9Char">
    <w:name w:val="Heading 9 Char"/>
    <w:link w:val="Heading9"/>
    <w:uiPriority w:val="1"/>
    <w:semiHidden/>
    <w:rsid w:val="00487D7C"/>
    <w:rPr>
      <w:rFonts w:ascii="Calibri" w:eastAsia="Calibri" w:hAnsi="Calibri"/>
      <w:b/>
      <w:bCs/>
      <w:sz w:val="50"/>
      <w:szCs w:val="50"/>
      <w:lang w:val="en-US" w:eastAsia="en-US"/>
    </w:rPr>
  </w:style>
  <w:style w:type="paragraph" w:styleId="Header">
    <w:name w:val="header"/>
    <w:basedOn w:val="Normal"/>
    <w:link w:val="HeaderChar"/>
    <w:unhideWhenUsed/>
    <w:rsid w:val="00951DC8"/>
    <w:pPr>
      <w:tabs>
        <w:tab w:val="center" w:pos="4513"/>
        <w:tab w:val="right" w:pos="9026"/>
      </w:tabs>
      <w:spacing w:line="240" w:lineRule="auto"/>
    </w:pPr>
  </w:style>
  <w:style w:type="character" w:customStyle="1" w:styleId="HeaderChar">
    <w:name w:val="Header Char"/>
    <w:basedOn w:val="DefaultParagraphFont"/>
    <w:link w:val="Header"/>
    <w:rsid w:val="00951DC8"/>
  </w:style>
  <w:style w:type="paragraph" w:styleId="Footer">
    <w:name w:val="footer"/>
    <w:basedOn w:val="Normal"/>
    <w:link w:val="FooterChar"/>
    <w:uiPriority w:val="99"/>
    <w:unhideWhenUsed/>
    <w:rsid w:val="00951DC8"/>
    <w:pPr>
      <w:tabs>
        <w:tab w:val="center" w:pos="4513"/>
        <w:tab w:val="right" w:pos="9026"/>
      </w:tabs>
      <w:spacing w:line="240" w:lineRule="auto"/>
    </w:pPr>
  </w:style>
  <w:style w:type="character" w:customStyle="1" w:styleId="FooterChar">
    <w:name w:val="Footer Char"/>
    <w:basedOn w:val="DefaultParagraphFont"/>
    <w:link w:val="Footer"/>
    <w:uiPriority w:val="99"/>
    <w:rsid w:val="00951DC8"/>
  </w:style>
  <w:style w:type="paragraph" w:styleId="FootnoteText">
    <w:name w:val="footnote text"/>
    <w:basedOn w:val="Normal"/>
    <w:link w:val="FootnoteTextChar"/>
    <w:semiHidden/>
    <w:unhideWhenUsed/>
    <w:rsid w:val="00951DC8"/>
    <w:pPr>
      <w:spacing w:line="240" w:lineRule="auto"/>
    </w:pPr>
  </w:style>
  <w:style w:type="character" w:customStyle="1" w:styleId="FootnoteTextChar">
    <w:name w:val="Footnote Text Char"/>
    <w:basedOn w:val="DefaultParagraphFont"/>
    <w:link w:val="FootnoteText"/>
    <w:semiHidden/>
    <w:rsid w:val="00951DC8"/>
  </w:style>
  <w:style w:type="character" w:styleId="FootnoteReference">
    <w:name w:val="footnote reference"/>
    <w:basedOn w:val="DefaultParagraphFont"/>
    <w:semiHidden/>
    <w:unhideWhenUsed/>
    <w:rsid w:val="00951DC8"/>
    <w:rPr>
      <w:vertAlign w:val="superscript"/>
    </w:rPr>
  </w:style>
  <w:style w:type="paragraph" w:styleId="TOC1">
    <w:name w:val="toc 1"/>
    <w:basedOn w:val="Normal"/>
    <w:uiPriority w:val="39"/>
    <w:qFormat/>
    <w:rsid w:val="00E93C3D"/>
    <w:pPr>
      <w:widowControl w:val="0"/>
      <w:tabs>
        <w:tab w:val="right" w:leader="dot" w:pos="9621"/>
      </w:tabs>
      <w:autoSpaceDE w:val="0"/>
      <w:autoSpaceDN w:val="0"/>
      <w:spacing w:before="60" w:after="0" w:line="240" w:lineRule="auto"/>
    </w:pPr>
    <w:rPr>
      <w:rFonts w:eastAsia="Arial" w:cs="Arial"/>
      <w:noProof/>
      <w:lang w:val="en-US" w:eastAsia="en-US"/>
    </w:rPr>
  </w:style>
  <w:style w:type="paragraph" w:styleId="BodyText">
    <w:name w:val="Body Text"/>
    <w:basedOn w:val="Normal"/>
    <w:link w:val="BodyTextChar"/>
    <w:qFormat/>
    <w:rsid w:val="00D74AA1"/>
  </w:style>
  <w:style w:type="character" w:customStyle="1" w:styleId="BodyTextChar">
    <w:name w:val="Body Text Char"/>
    <w:basedOn w:val="DefaultParagraphFont"/>
    <w:link w:val="BodyText"/>
    <w:rsid w:val="00396120"/>
  </w:style>
  <w:style w:type="paragraph" w:styleId="Title">
    <w:name w:val="Title"/>
    <w:basedOn w:val="Normal"/>
    <w:link w:val="TitleChar"/>
    <w:uiPriority w:val="10"/>
    <w:qFormat/>
    <w:rsid w:val="00E86FB8"/>
    <w:pPr>
      <w:widowControl w:val="0"/>
      <w:autoSpaceDE w:val="0"/>
      <w:autoSpaceDN w:val="0"/>
      <w:spacing w:before="18" w:after="0" w:line="240" w:lineRule="auto"/>
      <w:ind w:right="148"/>
    </w:pPr>
    <w:rPr>
      <w:rFonts w:eastAsia="Arial" w:cs="Arial"/>
      <w:sz w:val="72"/>
      <w:szCs w:val="180"/>
      <w:lang w:eastAsia="en-US"/>
    </w:rPr>
  </w:style>
  <w:style w:type="character" w:customStyle="1" w:styleId="TitleChar">
    <w:name w:val="Title Char"/>
    <w:basedOn w:val="DefaultParagraphFont"/>
    <w:link w:val="Title"/>
    <w:uiPriority w:val="10"/>
    <w:rsid w:val="00E86FB8"/>
    <w:rPr>
      <w:rFonts w:eastAsia="Arial" w:cs="Arial"/>
      <w:sz w:val="72"/>
      <w:szCs w:val="180"/>
      <w:lang w:eastAsia="en-US"/>
    </w:rPr>
  </w:style>
  <w:style w:type="paragraph" w:styleId="TOCHeading">
    <w:name w:val="TOC Heading"/>
    <w:basedOn w:val="Heading1"/>
    <w:next w:val="Normal"/>
    <w:uiPriority w:val="39"/>
    <w:unhideWhenUsed/>
    <w:qFormat/>
    <w:rsid w:val="00E86FB8"/>
    <w:pPr>
      <w:keepLines/>
      <w:pageBreakBefore w:val="0"/>
      <w:spacing w:before="240" w:after="0" w:line="259" w:lineRule="auto"/>
      <w:outlineLvl w:val="9"/>
    </w:pPr>
    <w:rPr>
      <w:rFonts w:asciiTheme="majorHAnsi" w:eastAsiaTheme="majorEastAsia" w:hAnsiTheme="majorHAnsi" w:cstheme="majorBidi"/>
      <w:b w:val="0"/>
      <w:bCs w:val="0"/>
      <w:lang w:val="en-US"/>
    </w:rPr>
  </w:style>
  <w:style w:type="table" w:styleId="TableGrid">
    <w:name w:val="Table Grid"/>
    <w:basedOn w:val="TableNormal"/>
    <w:uiPriority w:val="39"/>
    <w:rsid w:val="00081C3C"/>
    <w:pPr>
      <w:spacing w:before="120" w:after="12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qFormat/>
    <w:rsid w:val="00081C3C"/>
    <w:pPr>
      <w:numPr>
        <w:numId w:val="11"/>
      </w:numPr>
      <w:contextualSpacing/>
    </w:pPr>
  </w:style>
  <w:style w:type="paragraph" w:styleId="ListBullet2">
    <w:name w:val="List Bullet 2"/>
    <w:basedOn w:val="Normal"/>
    <w:qFormat/>
    <w:rsid w:val="00B02C13"/>
    <w:pPr>
      <w:numPr>
        <w:ilvl w:val="1"/>
        <w:numId w:val="11"/>
      </w:numPr>
      <w:contextualSpacing/>
    </w:pPr>
  </w:style>
  <w:style w:type="paragraph" w:styleId="ListBullet3">
    <w:name w:val="List Bullet 3"/>
    <w:basedOn w:val="Normal"/>
    <w:qFormat/>
    <w:rsid w:val="00B02C13"/>
    <w:pPr>
      <w:numPr>
        <w:ilvl w:val="2"/>
        <w:numId w:val="11"/>
      </w:numPr>
      <w:contextualSpacing/>
    </w:pPr>
  </w:style>
  <w:style w:type="character" w:styleId="Hyperlink">
    <w:name w:val="Hyperlink"/>
    <w:basedOn w:val="DefaultParagraphFont"/>
    <w:uiPriority w:val="99"/>
    <w:unhideWhenUsed/>
    <w:rsid w:val="00B02C13"/>
    <w:rPr>
      <w:color w:val="0563C1" w:themeColor="hyperlink"/>
      <w:u w:val="single"/>
    </w:rPr>
  </w:style>
  <w:style w:type="paragraph" w:styleId="TOC2">
    <w:name w:val="toc 2"/>
    <w:basedOn w:val="Normal"/>
    <w:next w:val="Normal"/>
    <w:autoRedefine/>
    <w:uiPriority w:val="39"/>
    <w:unhideWhenUsed/>
    <w:rsid w:val="00E93C3D"/>
    <w:pPr>
      <w:tabs>
        <w:tab w:val="right" w:leader="dot" w:pos="9621"/>
      </w:tabs>
      <w:spacing w:before="60" w:after="0"/>
      <w:ind w:left="200"/>
    </w:pPr>
  </w:style>
  <w:style w:type="paragraph" w:styleId="TOC3">
    <w:name w:val="toc 3"/>
    <w:basedOn w:val="Normal"/>
    <w:next w:val="Normal"/>
    <w:autoRedefine/>
    <w:uiPriority w:val="39"/>
    <w:unhideWhenUsed/>
    <w:rsid w:val="00E93C3D"/>
    <w:pPr>
      <w:tabs>
        <w:tab w:val="right" w:leader="dot" w:pos="9621"/>
      </w:tabs>
      <w:spacing w:before="60" w:after="0"/>
      <w:ind w:left="400"/>
    </w:pPr>
  </w:style>
  <w:style w:type="paragraph" w:styleId="TOC4">
    <w:name w:val="toc 4"/>
    <w:basedOn w:val="Normal"/>
    <w:next w:val="Normal"/>
    <w:autoRedefine/>
    <w:uiPriority w:val="39"/>
    <w:semiHidden/>
    <w:unhideWhenUsed/>
    <w:rsid w:val="00B02C13"/>
    <w:pPr>
      <w:spacing w:after="100"/>
      <w:ind w:left="600"/>
    </w:pPr>
  </w:style>
  <w:style w:type="paragraph" w:styleId="TOC5">
    <w:name w:val="toc 5"/>
    <w:basedOn w:val="Normal"/>
    <w:next w:val="Normal"/>
    <w:autoRedefine/>
    <w:uiPriority w:val="39"/>
    <w:semiHidden/>
    <w:unhideWhenUsed/>
    <w:rsid w:val="00B02C13"/>
    <w:pPr>
      <w:spacing w:after="100"/>
      <w:ind w:left="800"/>
    </w:pPr>
  </w:style>
  <w:style w:type="paragraph" w:styleId="Caption">
    <w:name w:val="caption"/>
    <w:basedOn w:val="Normal"/>
    <w:next w:val="Normal"/>
    <w:unhideWhenUsed/>
    <w:rsid w:val="00A26794"/>
    <w:pPr>
      <w:spacing w:before="120" w:line="240" w:lineRule="auto"/>
    </w:pPr>
    <w:rPr>
      <w:i/>
      <w:iCs/>
    </w:rPr>
  </w:style>
  <w:style w:type="paragraph" w:styleId="CommentText">
    <w:name w:val="annotation text"/>
    <w:basedOn w:val="Normal"/>
    <w:link w:val="CommentTextChar"/>
    <w:uiPriority w:val="39"/>
    <w:semiHidden/>
    <w:unhideWhenUsed/>
    <w:rsid w:val="00B02C13"/>
    <w:pPr>
      <w:spacing w:line="240" w:lineRule="auto"/>
    </w:pPr>
  </w:style>
  <w:style w:type="character" w:customStyle="1" w:styleId="CommentTextChar">
    <w:name w:val="Comment Text Char"/>
    <w:basedOn w:val="DefaultParagraphFont"/>
    <w:link w:val="CommentText"/>
    <w:uiPriority w:val="39"/>
    <w:semiHidden/>
    <w:rsid w:val="00B02C13"/>
  </w:style>
  <w:style w:type="paragraph" w:styleId="CommentSubject">
    <w:name w:val="annotation subject"/>
    <w:basedOn w:val="CommentText"/>
    <w:next w:val="CommentText"/>
    <w:link w:val="CommentSubjectChar"/>
    <w:uiPriority w:val="39"/>
    <w:semiHidden/>
    <w:unhideWhenUsed/>
    <w:rsid w:val="00B02C13"/>
    <w:rPr>
      <w:b/>
      <w:bCs/>
    </w:rPr>
  </w:style>
  <w:style w:type="character" w:customStyle="1" w:styleId="CommentSubjectChar">
    <w:name w:val="Comment Subject Char"/>
    <w:basedOn w:val="CommentTextChar"/>
    <w:link w:val="CommentSubject"/>
    <w:uiPriority w:val="39"/>
    <w:semiHidden/>
    <w:rsid w:val="00B02C13"/>
    <w:rPr>
      <w:b/>
      <w:bCs/>
    </w:rPr>
  </w:style>
  <w:style w:type="character" w:styleId="CommentReference">
    <w:name w:val="annotation reference"/>
    <w:basedOn w:val="DefaultParagraphFont"/>
    <w:uiPriority w:val="39"/>
    <w:semiHidden/>
    <w:unhideWhenUsed/>
    <w:rsid w:val="00B02C13"/>
    <w:rPr>
      <w:sz w:val="16"/>
      <w:szCs w:val="16"/>
    </w:rPr>
  </w:style>
  <w:style w:type="paragraph" w:styleId="DocumentMap">
    <w:name w:val="Document Map"/>
    <w:basedOn w:val="Normal"/>
    <w:link w:val="DocumentMapChar"/>
    <w:uiPriority w:val="39"/>
    <w:semiHidden/>
    <w:unhideWhenUsed/>
    <w:rsid w:val="00B02C13"/>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39"/>
    <w:semiHidden/>
    <w:rsid w:val="00B02C13"/>
    <w:rPr>
      <w:rFonts w:ascii="Segoe UI" w:hAnsi="Segoe UI" w:cs="Segoe UI"/>
      <w:sz w:val="16"/>
      <w:szCs w:val="16"/>
    </w:rPr>
  </w:style>
  <w:style w:type="paragraph" w:styleId="PlainText">
    <w:name w:val="Plain Text"/>
    <w:basedOn w:val="Normal"/>
    <w:link w:val="PlainTextChar"/>
    <w:uiPriority w:val="39"/>
    <w:semiHidden/>
    <w:unhideWhenUsed/>
    <w:rsid w:val="00B02C13"/>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39"/>
    <w:semiHidden/>
    <w:rsid w:val="00B02C13"/>
    <w:rPr>
      <w:rFonts w:ascii="Consolas" w:hAnsi="Consolas"/>
      <w:sz w:val="21"/>
      <w:szCs w:val="21"/>
    </w:rPr>
  </w:style>
  <w:style w:type="paragraph" w:styleId="NoSpacing">
    <w:name w:val="No Spacing"/>
    <w:qFormat/>
    <w:rsid w:val="00773487"/>
    <w:pPr>
      <w:spacing w:before="0" w:after="0" w:line="240" w:lineRule="auto"/>
    </w:pPr>
  </w:style>
  <w:style w:type="paragraph" w:styleId="Subtitle">
    <w:name w:val="Subtitle"/>
    <w:basedOn w:val="Normal"/>
    <w:next w:val="Normal"/>
    <w:link w:val="SubtitleChar"/>
    <w:rsid w:val="00E86FB8"/>
    <w:pPr>
      <w:numPr>
        <w:ilvl w:val="1"/>
      </w:numPr>
      <w:spacing w:after="160"/>
    </w:pPr>
    <w:rPr>
      <w:rFonts w:asciiTheme="minorHAnsi" w:eastAsiaTheme="minorEastAsia" w:hAnsiTheme="minorHAnsi" w:cstheme="minorBidi"/>
      <w:sz w:val="28"/>
    </w:rPr>
  </w:style>
  <w:style w:type="character" w:customStyle="1" w:styleId="SubtitleChar">
    <w:name w:val="Subtitle Char"/>
    <w:basedOn w:val="DefaultParagraphFont"/>
    <w:link w:val="Subtitle"/>
    <w:rsid w:val="00E86FB8"/>
    <w:rPr>
      <w:rFonts w:asciiTheme="minorHAnsi" w:eastAsiaTheme="minorEastAsia" w:hAnsiTheme="minorHAnsi" w:cstheme="minorBidi"/>
      <w:sz w:val="28"/>
    </w:rPr>
  </w:style>
  <w:style w:type="character" w:customStyle="1" w:styleId="Bold">
    <w:name w:val="_Bold"/>
    <w:qFormat/>
    <w:rsid w:val="00396120"/>
    <w:rPr>
      <w:rFonts w:ascii="Arial Bold" w:hAnsi="Arial Bold"/>
      <w:b w:val="0"/>
      <w:lang w:eastAsia="en-US"/>
    </w:rPr>
  </w:style>
  <w:style w:type="paragraph" w:styleId="ListContinue">
    <w:name w:val="List Continue"/>
    <w:basedOn w:val="Normal"/>
    <w:rsid w:val="006251F0"/>
    <w:pPr>
      <w:spacing w:after="120"/>
      <w:ind w:left="284"/>
    </w:pPr>
  </w:style>
  <w:style w:type="paragraph" w:styleId="ListParagraph">
    <w:name w:val="List Paragraph"/>
    <w:basedOn w:val="Normal"/>
    <w:uiPriority w:val="1"/>
    <w:qFormat/>
    <w:rsid w:val="005D52E1"/>
    <w:pPr>
      <w:ind w:left="720"/>
      <w:contextualSpacing/>
    </w:pPr>
  </w:style>
  <w:style w:type="character" w:styleId="UnresolvedMention">
    <w:name w:val="Unresolved Mention"/>
    <w:basedOn w:val="DefaultParagraphFont"/>
    <w:uiPriority w:val="99"/>
    <w:semiHidden/>
    <w:unhideWhenUsed/>
    <w:rsid w:val="00A067C1"/>
    <w:rPr>
      <w:color w:val="605E5C"/>
      <w:shd w:val="clear" w:color="auto" w:fill="E1DFDD"/>
    </w:rPr>
  </w:style>
  <w:style w:type="character" w:styleId="FollowedHyperlink">
    <w:name w:val="FollowedHyperlink"/>
    <w:basedOn w:val="DefaultParagraphFont"/>
    <w:uiPriority w:val="99"/>
    <w:semiHidden/>
    <w:unhideWhenUsed/>
    <w:rsid w:val="00A067C1"/>
    <w:rPr>
      <w:color w:val="954F72" w:themeColor="followedHyperlink"/>
      <w:u w:val="single"/>
    </w:rPr>
  </w:style>
  <w:style w:type="paragraph" w:styleId="ListNumber">
    <w:name w:val="List Number"/>
    <w:basedOn w:val="Normal"/>
    <w:qFormat/>
    <w:rsid w:val="001A5578"/>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2">
      <w:bodyDiv w:val="1"/>
      <w:marLeft w:val="0"/>
      <w:marRight w:val="0"/>
      <w:marTop w:val="0"/>
      <w:marBottom w:val="0"/>
      <w:divBdr>
        <w:top w:val="none" w:sz="0" w:space="0" w:color="auto"/>
        <w:left w:val="none" w:sz="0" w:space="0" w:color="auto"/>
        <w:bottom w:val="none" w:sz="0" w:space="0" w:color="auto"/>
        <w:right w:val="none" w:sz="0" w:space="0" w:color="auto"/>
      </w:divBdr>
    </w:div>
    <w:div w:id="235895459">
      <w:bodyDiv w:val="1"/>
      <w:marLeft w:val="0"/>
      <w:marRight w:val="0"/>
      <w:marTop w:val="0"/>
      <w:marBottom w:val="0"/>
      <w:divBdr>
        <w:top w:val="none" w:sz="0" w:space="0" w:color="auto"/>
        <w:left w:val="none" w:sz="0" w:space="0" w:color="auto"/>
        <w:bottom w:val="none" w:sz="0" w:space="0" w:color="auto"/>
        <w:right w:val="none" w:sz="0" w:space="0" w:color="auto"/>
      </w:divBdr>
    </w:div>
    <w:div w:id="405306399">
      <w:bodyDiv w:val="1"/>
      <w:marLeft w:val="0"/>
      <w:marRight w:val="0"/>
      <w:marTop w:val="0"/>
      <w:marBottom w:val="0"/>
      <w:divBdr>
        <w:top w:val="none" w:sz="0" w:space="0" w:color="auto"/>
        <w:left w:val="none" w:sz="0" w:space="0" w:color="auto"/>
        <w:bottom w:val="none" w:sz="0" w:space="0" w:color="auto"/>
        <w:right w:val="none" w:sz="0" w:space="0" w:color="auto"/>
      </w:divBdr>
    </w:div>
    <w:div w:id="632567090">
      <w:bodyDiv w:val="1"/>
      <w:marLeft w:val="0"/>
      <w:marRight w:val="0"/>
      <w:marTop w:val="0"/>
      <w:marBottom w:val="0"/>
      <w:divBdr>
        <w:top w:val="none" w:sz="0" w:space="0" w:color="auto"/>
        <w:left w:val="none" w:sz="0" w:space="0" w:color="auto"/>
        <w:bottom w:val="none" w:sz="0" w:space="0" w:color="auto"/>
        <w:right w:val="none" w:sz="0" w:space="0" w:color="auto"/>
      </w:divBdr>
    </w:div>
    <w:div w:id="815685029">
      <w:bodyDiv w:val="1"/>
      <w:marLeft w:val="0"/>
      <w:marRight w:val="0"/>
      <w:marTop w:val="0"/>
      <w:marBottom w:val="0"/>
      <w:divBdr>
        <w:top w:val="none" w:sz="0" w:space="0" w:color="auto"/>
        <w:left w:val="none" w:sz="0" w:space="0" w:color="auto"/>
        <w:bottom w:val="none" w:sz="0" w:space="0" w:color="auto"/>
        <w:right w:val="none" w:sz="0" w:space="0" w:color="auto"/>
      </w:divBdr>
    </w:div>
    <w:div w:id="849880549">
      <w:bodyDiv w:val="1"/>
      <w:marLeft w:val="0"/>
      <w:marRight w:val="0"/>
      <w:marTop w:val="0"/>
      <w:marBottom w:val="0"/>
      <w:divBdr>
        <w:top w:val="none" w:sz="0" w:space="0" w:color="auto"/>
        <w:left w:val="none" w:sz="0" w:space="0" w:color="auto"/>
        <w:bottom w:val="none" w:sz="0" w:space="0" w:color="auto"/>
        <w:right w:val="none" w:sz="0" w:space="0" w:color="auto"/>
      </w:divBdr>
    </w:div>
    <w:div w:id="892161220">
      <w:bodyDiv w:val="1"/>
      <w:marLeft w:val="0"/>
      <w:marRight w:val="0"/>
      <w:marTop w:val="0"/>
      <w:marBottom w:val="0"/>
      <w:divBdr>
        <w:top w:val="none" w:sz="0" w:space="0" w:color="auto"/>
        <w:left w:val="none" w:sz="0" w:space="0" w:color="auto"/>
        <w:bottom w:val="none" w:sz="0" w:space="0" w:color="auto"/>
        <w:right w:val="none" w:sz="0" w:space="0" w:color="auto"/>
      </w:divBdr>
    </w:div>
    <w:div w:id="953751576">
      <w:bodyDiv w:val="1"/>
      <w:marLeft w:val="0"/>
      <w:marRight w:val="0"/>
      <w:marTop w:val="0"/>
      <w:marBottom w:val="0"/>
      <w:divBdr>
        <w:top w:val="none" w:sz="0" w:space="0" w:color="auto"/>
        <w:left w:val="none" w:sz="0" w:space="0" w:color="auto"/>
        <w:bottom w:val="none" w:sz="0" w:space="0" w:color="auto"/>
        <w:right w:val="none" w:sz="0" w:space="0" w:color="auto"/>
      </w:divBdr>
    </w:div>
    <w:div w:id="953903177">
      <w:bodyDiv w:val="1"/>
      <w:marLeft w:val="0"/>
      <w:marRight w:val="0"/>
      <w:marTop w:val="0"/>
      <w:marBottom w:val="0"/>
      <w:divBdr>
        <w:top w:val="none" w:sz="0" w:space="0" w:color="auto"/>
        <w:left w:val="none" w:sz="0" w:space="0" w:color="auto"/>
        <w:bottom w:val="none" w:sz="0" w:space="0" w:color="auto"/>
        <w:right w:val="none" w:sz="0" w:space="0" w:color="auto"/>
      </w:divBdr>
    </w:div>
    <w:div w:id="1259563876">
      <w:bodyDiv w:val="1"/>
      <w:marLeft w:val="0"/>
      <w:marRight w:val="0"/>
      <w:marTop w:val="0"/>
      <w:marBottom w:val="0"/>
      <w:divBdr>
        <w:top w:val="none" w:sz="0" w:space="0" w:color="auto"/>
        <w:left w:val="none" w:sz="0" w:space="0" w:color="auto"/>
        <w:bottom w:val="none" w:sz="0" w:space="0" w:color="auto"/>
        <w:right w:val="none" w:sz="0" w:space="0" w:color="auto"/>
      </w:divBdr>
    </w:div>
    <w:div w:id="1272786477">
      <w:bodyDiv w:val="1"/>
      <w:marLeft w:val="0"/>
      <w:marRight w:val="0"/>
      <w:marTop w:val="0"/>
      <w:marBottom w:val="0"/>
      <w:divBdr>
        <w:top w:val="none" w:sz="0" w:space="0" w:color="auto"/>
        <w:left w:val="none" w:sz="0" w:space="0" w:color="auto"/>
        <w:bottom w:val="none" w:sz="0" w:space="0" w:color="auto"/>
        <w:right w:val="none" w:sz="0" w:space="0" w:color="auto"/>
      </w:divBdr>
    </w:div>
    <w:div w:id="1355424792">
      <w:bodyDiv w:val="1"/>
      <w:marLeft w:val="0"/>
      <w:marRight w:val="0"/>
      <w:marTop w:val="0"/>
      <w:marBottom w:val="0"/>
      <w:divBdr>
        <w:top w:val="none" w:sz="0" w:space="0" w:color="auto"/>
        <w:left w:val="none" w:sz="0" w:space="0" w:color="auto"/>
        <w:bottom w:val="none" w:sz="0" w:space="0" w:color="auto"/>
        <w:right w:val="none" w:sz="0" w:space="0" w:color="auto"/>
      </w:divBdr>
    </w:div>
    <w:div w:id="1479759346">
      <w:bodyDiv w:val="1"/>
      <w:marLeft w:val="0"/>
      <w:marRight w:val="0"/>
      <w:marTop w:val="0"/>
      <w:marBottom w:val="0"/>
      <w:divBdr>
        <w:top w:val="none" w:sz="0" w:space="0" w:color="auto"/>
        <w:left w:val="none" w:sz="0" w:space="0" w:color="auto"/>
        <w:bottom w:val="none" w:sz="0" w:space="0" w:color="auto"/>
        <w:right w:val="none" w:sz="0" w:space="0" w:color="auto"/>
      </w:divBdr>
    </w:div>
    <w:div w:id="1683970831">
      <w:bodyDiv w:val="1"/>
      <w:marLeft w:val="0"/>
      <w:marRight w:val="0"/>
      <w:marTop w:val="0"/>
      <w:marBottom w:val="0"/>
      <w:divBdr>
        <w:top w:val="none" w:sz="0" w:space="0" w:color="auto"/>
        <w:left w:val="none" w:sz="0" w:space="0" w:color="auto"/>
        <w:bottom w:val="none" w:sz="0" w:space="0" w:color="auto"/>
        <w:right w:val="none" w:sz="0" w:space="0" w:color="auto"/>
      </w:divBdr>
    </w:div>
    <w:div w:id="1699969409">
      <w:bodyDiv w:val="1"/>
      <w:marLeft w:val="0"/>
      <w:marRight w:val="0"/>
      <w:marTop w:val="0"/>
      <w:marBottom w:val="0"/>
      <w:divBdr>
        <w:top w:val="none" w:sz="0" w:space="0" w:color="auto"/>
        <w:left w:val="none" w:sz="0" w:space="0" w:color="auto"/>
        <w:bottom w:val="none" w:sz="0" w:space="0" w:color="auto"/>
        <w:right w:val="none" w:sz="0" w:space="0" w:color="auto"/>
      </w:divBdr>
    </w:div>
    <w:div w:id="1736472818">
      <w:bodyDiv w:val="1"/>
      <w:marLeft w:val="0"/>
      <w:marRight w:val="0"/>
      <w:marTop w:val="0"/>
      <w:marBottom w:val="0"/>
      <w:divBdr>
        <w:top w:val="none" w:sz="0" w:space="0" w:color="auto"/>
        <w:left w:val="none" w:sz="0" w:space="0" w:color="auto"/>
        <w:bottom w:val="none" w:sz="0" w:space="0" w:color="auto"/>
        <w:right w:val="none" w:sz="0" w:space="0" w:color="auto"/>
      </w:divBdr>
    </w:div>
    <w:div w:id="1757088426">
      <w:bodyDiv w:val="1"/>
      <w:marLeft w:val="0"/>
      <w:marRight w:val="0"/>
      <w:marTop w:val="0"/>
      <w:marBottom w:val="0"/>
      <w:divBdr>
        <w:top w:val="none" w:sz="0" w:space="0" w:color="auto"/>
        <w:left w:val="none" w:sz="0" w:space="0" w:color="auto"/>
        <w:bottom w:val="none" w:sz="0" w:space="0" w:color="auto"/>
        <w:right w:val="none" w:sz="0" w:space="0" w:color="auto"/>
      </w:divBdr>
    </w:div>
    <w:div w:id="1892112710">
      <w:bodyDiv w:val="1"/>
      <w:marLeft w:val="0"/>
      <w:marRight w:val="0"/>
      <w:marTop w:val="0"/>
      <w:marBottom w:val="0"/>
      <w:divBdr>
        <w:top w:val="none" w:sz="0" w:space="0" w:color="auto"/>
        <w:left w:val="none" w:sz="0" w:space="0" w:color="auto"/>
        <w:bottom w:val="none" w:sz="0" w:space="0" w:color="auto"/>
        <w:right w:val="none" w:sz="0" w:space="0" w:color="auto"/>
      </w:divBdr>
    </w:div>
    <w:div w:id="1998999474">
      <w:bodyDiv w:val="1"/>
      <w:marLeft w:val="0"/>
      <w:marRight w:val="0"/>
      <w:marTop w:val="0"/>
      <w:marBottom w:val="0"/>
      <w:divBdr>
        <w:top w:val="none" w:sz="0" w:space="0" w:color="auto"/>
        <w:left w:val="none" w:sz="0" w:space="0" w:color="auto"/>
        <w:bottom w:val="none" w:sz="0" w:space="0" w:color="auto"/>
        <w:right w:val="none" w:sz="0" w:space="0" w:color="auto"/>
      </w:divBdr>
    </w:div>
    <w:div w:id="2003922642">
      <w:bodyDiv w:val="1"/>
      <w:marLeft w:val="0"/>
      <w:marRight w:val="0"/>
      <w:marTop w:val="0"/>
      <w:marBottom w:val="0"/>
      <w:divBdr>
        <w:top w:val="none" w:sz="0" w:space="0" w:color="auto"/>
        <w:left w:val="none" w:sz="0" w:space="0" w:color="auto"/>
        <w:bottom w:val="none" w:sz="0" w:space="0" w:color="auto"/>
        <w:right w:val="none" w:sz="0" w:space="0" w:color="auto"/>
      </w:divBdr>
    </w:div>
    <w:div w:id="2139445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yarraranges.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ail@yarraranges.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endalla\AppData\Local\Microsoft\Windows\INetCache\Content.Outlook\PW7E6GWS\sdgs.un.org\goal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D62A8291AC574281C201B771815F2E" ma:contentTypeVersion="16" ma:contentTypeDescription="Create a new document." ma:contentTypeScope="" ma:versionID="12857f740db6af078f275e10831020d8">
  <xsd:schema xmlns:xsd="http://www.w3.org/2001/XMLSchema" xmlns:xs="http://www.w3.org/2001/XMLSchema" xmlns:p="http://schemas.microsoft.com/office/2006/metadata/properties" xmlns:ns2="14b199b6-5bb1-471a-bba6-9fa51ea13b5a" xmlns:ns3="73d83999-3925-4a8c-8d71-3418e815230e" targetNamespace="http://schemas.microsoft.com/office/2006/metadata/properties" ma:root="true" ma:fieldsID="7078c99af83a0b408a346897c143a499" ns2:_="" ns3:_="">
    <xsd:import namespace="14b199b6-5bb1-471a-bba6-9fa51ea13b5a"/>
    <xsd:import namespace="73d83999-3925-4a8c-8d71-3418e81523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199b6-5bb1-471a-bba6-9fa51ea13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c0e6b7-233c-4d31-976e-5b12397279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d83999-3925-4a8c-8d71-3418e815230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c63c2f-56f6-4035-adc6-41051efbcd10}" ma:internalName="TaxCatchAll" ma:showField="CatchAllData" ma:web="73d83999-3925-4a8c-8d71-3418e81523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3d83999-3925-4a8c-8d71-3418e815230e">
      <UserInfo>
        <DisplayName>Fiona Durante</DisplayName>
        <AccountId>12</AccountId>
        <AccountType/>
      </UserInfo>
    </SharedWithUsers>
    <TaxCatchAll xmlns="73d83999-3925-4a8c-8d71-3418e815230e" xsi:nil="true"/>
    <lcf76f155ced4ddcb4097134ff3c332f xmlns="14b199b6-5bb1-471a-bba6-9fa51ea13b5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ABFA1-67F3-46A4-B620-212AF20F5C7B}">
  <ds:schemaRefs>
    <ds:schemaRef ds:uri="http://schemas.openxmlformats.org/officeDocument/2006/bibliography"/>
  </ds:schemaRefs>
</ds:datastoreItem>
</file>

<file path=customXml/itemProps2.xml><?xml version="1.0" encoding="utf-8"?>
<ds:datastoreItem xmlns:ds="http://schemas.openxmlformats.org/officeDocument/2006/customXml" ds:itemID="{3CA9189F-0643-4C95-8B40-261F0704D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199b6-5bb1-471a-bba6-9fa51ea13b5a"/>
    <ds:schemaRef ds:uri="73d83999-3925-4a8c-8d71-3418e8152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F6992-9504-472A-8CE5-CAD043BC7477}">
  <ds:schemaRefs>
    <ds:schemaRef ds:uri="http://schemas.microsoft.com/office/2006/metadata/properties"/>
    <ds:schemaRef ds:uri="http://schemas.microsoft.com/office/infopath/2007/PartnerControls"/>
    <ds:schemaRef ds:uri="73d83999-3925-4a8c-8d71-3418e815230e"/>
    <ds:schemaRef ds:uri="14b199b6-5bb1-471a-bba6-9fa51ea13b5a"/>
  </ds:schemaRefs>
</ds:datastoreItem>
</file>

<file path=customXml/itemProps4.xml><?xml version="1.0" encoding="utf-8"?>
<ds:datastoreItem xmlns:ds="http://schemas.openxmlformats.org/officeDocument/2006/customXml" ds:itemID="{314670AE-815A-4AEC-A719-7EF8BD599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10168</Words>
  <Characters>57962</Characters>
  <Application>Microsoft Office Word</Application>
  <DocSecurity>4</DocSecurity>
  <Lines>483</Lines>
  <Paragraphs>135</Paragraphs>
  <ScaleCrop>false</ScaleCrop>
  <HeadingPairs>
    <vt:vector size="2" baseType="variant">
      <vt:variant>
        <vt:lpstr>Title</vt:lpstr>
      </vt:variant>
      <vt:variant>
        <vt:i4>1</vt:i4>
      </vt:variant>
    </vt:vector>
  </HeadingPairs>
  <TitlesOfParts>
    <vt:vector size="1" baseType="lpstr">
      <vt:lpstr>Towards a regenerative Yarra Ranges - Economic Development Strategy 2022-2032</vt:lpstr>
    </vt:vector>
  </TitlesOfParts>
  <LinksUpToDate>false</LinksUpToDate>
  <CharactersWithSpaces>67995</CharactersWithSpaces>
  <SharedDoc>false</SharedDoc>
  <HLinks>
    <vt:vector size="1968" baseType="variant">
      <vt:variant>
        <vt:i4>6619175</vt:i4>
      </vt:variant>
      <vt:variant>
        <vt:i4>2826</vt:i4>
      </vt:variant>
      <vt:variant>
        <vt:i4>0</vt:i4>
      </vt:variant>
      <vt:variant>
        <vt:i4>5</vt:i4>
      </vt:variant>
      <vt:variant>
        <vt:lpwstr>https://www.melbournewater.com.au/</vt:lpwstr>
      </vt:variant>
      <vt:variant>
        <vt:lpwstr/>
      </vt:variant>
      <vt:variant>
        <vt:i4>6619175</vt:i4>
      </vt:variant>
      <vt:variant>
        <vt:i4>2679</vt:i4>
      </vt:variant>
      <vt:variant>
        <vt:i4>0</vt:i4>
      </vt:variant>
      <vt:variant>
        <vt:i4>5</vt:i4>
      </vt:variant>
      <vt:variant>
        <vt:lpwstr>https://www.melbournewater.com.au/</vt:lpwstr>
      </vt:variant>
      <vt:variant>
        <vt:lpwstr/>
      </vt:variant>
      <vt:variant>
        <vt:i4>5111862</vt:i4>
      </vt:variant>
      <vt:variant>
        <vt:i4>2064</vt:i4>
      </vt:variant>
      <vt:variant>
        <vt:i4>0</vt:i4>
      </vt:variant>
      <vt:variant>
        <vt:i4>5</vt:i4>
      </vt:variant>
      <vt:variant>
        <vt:lpwstr/>
      </vt:variant>
      <vt:variant>
        <vt:lpwstr>NoteAppCBE_2</vt:lpwstr>
      </vt:variant>
      <vt:variant>
        <vt:i4>2949204</vt:i4>
      </vt:variant>
      <vt:variant>
        <vt:i4>2061</vt:i4>
      </vt:variant>
      <vt:variant>
        <vt:i4>0</vt:i4>
      </vt:variant>
      <vt:variant>
        <vt:i4>5</vt:i4>
      </vt:variant>
      <vt:variant>
        <vt:lpwstr/>
      </vt:variant>
      <vt:variant>
        <vt:lpwstr>NoteAppC_4</vt:lpwstr>
      </vt:variant>
      <vt:variant>
        <vt:i4>7995476</vt:i4>
      </vt:variant>
      <vt:variant>
        <vt:i4>2058</vt:i4>
      </vt:variant>
      <vt:variant>
        <vt:i4>0</vt:i4>
      </vt:variant>
      <vt:variant>
        <vt:i4>5</vt:i4>
      </vt:variant>
      <vt:variant>
        <vt:lpwstr/>
      </vt:variant>
      <vt:variant>
        <vt:lpwstr>NoteAppC_C</vt:lpwstr>
      </vt:variant>
      <vt:variant>
        <vt:i4>7995476</vt:i4>
      </vt:variant>
      <vt:variant>
        <vt:i4>2055</vt:i4>
      </vt:variant>
      <vt:variant>
        <vt:i4>0</vt:i4>
      </vt:variant>
      <vt:variant>
        <vt:i4>5</vt:i4>
      </vt:variant>
      <vt:variant>
        <vt:lpwstr/>
      </vt:variant>
      <vt:variant>
        <vt:lpwstr>NoteAppC_C</vt:lpwstr>
      </vt:variant>
      <vt:variant>
        <vt:i4>7995476</vt:i4>
      </vt:variant>
      <vt:variant>
        <vt:i4>2052</vt:i4>
      </vt:variant>
      <vt:variant>
        <vt:i4>0</vt:i4>
      </vt:variant>
      <vt:variant>
        <vt:i4>5</vt:i4>
      </vt:variant>
      <vt:variant>
        <vt:lpwstr/>
      </vt:variant>
      <vt:variant>
        <vt:lpwstr>NoteAppC_C</vt:lpwstr>
      </vt:variant>
      <vt:variant>
        <vt:i4>7995476</vt:i4>
      </vt:variant>
      <vt:variant>
        <vt:i4>2049</vt:i4>
      </vt:variant>
      <vt:variant>
        <vt:i4>0</vt:i4>
      </vt:variant>
      <vt:variant>
        <vt:i4>5</vt:i4>
      </vt:variant>
      <vt:variant>
        <vt:lpwstr/>
      </vt:variant>
      <vt:variant>
        <vt:lpwstr>NoteAppC_C</vt:lpwstr>
      </vt:variant>
      <vt:variant>
        <vt:i4>2621524</vt:i4>
      </vt:variant>
      <vt:variant>
        <vt:i4>2046</vt:i4>
      </vt:variant>
      <vt:variant>
        <vt:i4>0</vt:i4>
      </vt:variant>
      <vt:variant>
        <vt:i4>5</vt:i4>
      </vt:variant>
      <vt:variant>
        <vt:lpwstr/>
      </vt:variant>
      <vt:variant>
        <vt:lpwstr>NoteAppC_11</vt:lpwstr>
      </vt:variant>
      <vt:variant>
        <vt:i4>2621524</vt:i4>
      </vt:variant>
      <vt:variant>
        <vt:i4>2043</vt:i4>
      </vt:variant>
      <vt:variant>
        <vt:i4>0</vt:i4>
      </vt:variant>
      <vt:variant>
        <vt:i4>5</vt:i4>
      </vt:variant>
      <vt:variant>
        <vt:lpwstr/>
      </vt:variant>
      <vt:variant>
        <vt:lpwstr>NoteAppC_10</vt:lpwstr>
      </vt:variant>
      <vt:variant>
        <vt:i4>8061012</vt:i4>
      </vt:variant>
      <vt:variant>
        <vt:i4>2040</vt:i4>
      </vt:variant>
      <vt:variant>
        <vt:i4>0</vt:i4>
      </vt:variant>
      <vt:variant>
        <vt:i4>5</vt:i4>
      </vt:variant>
      <vt:variant>
        <vt:lpwstr/>
      </vt:variant>
      <vt:variant>
        <vt:lpwstr>NoteAppC_B</vt:lpwstr>
      </vt:variant>
      <vt:variant>
        <vt:i4>2162772</vt:i4>
      </vt:variant>
      <vt:variant>
        <vt:i4>2037</vt:i4>
      </vt:variant>
      <vt:variant>
        <vt:i4>0</vt:i4>
      </vt:variant>
      <vt:variant>
        <vt:i4>5</vt:i4>
      </vt:variant>
      <vt:variant>
        <vt:lpwstr/>
      </vt:variant>
      <vt:variant>
        <vt:lpwstr>NoteAppC_8</vt:lpwstr>
      </vt:variant>
      <vt:variant>
        <vt:i4>8061012</vt:i4>
      </vt:variant>
      <vt:variant>
        <vt:i4>2034</vt:i4>
      </vt:variant>
      <vt:variant>
        <vt:i4>0</vt:i4>
      </vt:variant>
      <vt:variant>
        <vt:i4>5</vt:i4>
      </vt:variant>
      <vt:variant>
        <vt:lpwstr/>
      </vt:variant>
      <vt:variant>
        <vt:lpwstr>NoteAppC_B</vt:lpwstr>
      </vt:variant>
      <vt:variant>
        <vt:i4>3080276</vt:i4>
      </vt:variant>
      <vt:variant>
        <vt:i4>2031</vt:i4>
      </vt:variant>
      <vt:variant>
        <vt:i4>0</vt:i4>
      </vt:variant>
      <vt:variant>
        <vt:i4>5</vt:i4>
      </vt:variant>
      <vt:variant>
        <vt:lpwstr/>
      </vt:variant>
      <vt:variant>
        <vt:lpwstr>NoteAppC_6</vt:lpwstr>
      </vt:variant>
      <vt:variant>
        <vt:i4>8061012</vt:i4>
      </vt:variant>
      <vt:variant>
        <vt:i4>2028</vt:i4>
      </vt:variant>
      <vt:variant>
        <vt:i4>0</vt:i4>
      </vt:variant>
      <vt:variant>
        <vt:i4>5</vt:i4>
      </vt:variant>
      <vt:variant>
        <vt:lpwstr/>
      </vt:variant>
      <vt:variant>
        <vt:lpwstr>NoteAppC_B</vt:lpwstr>
      </vt:variant>
      <vt:variant>
        <vt:i4>2752596</vt:i4>
      </vt:variant>
      <vt:variant>
        <vt:i4>2025</vt:i4>
      </vt:variant>
      <vt:variant>
        <vt:i4>0</vt:i4>
      </vt:variant>
      <vt:variant>
        <vt:i4>5</vt:i4>
      </vt:variant>
      <vt:variant>
        <vt:lpwstr/>
      </vt:variant>
      <vt:variant>
        <vt:lpwstr>NoteAppC_3</vt:lpwstr>
      </vt:variant>
      <vt:variant>
        <vt:i4>8061012</vt:i4>
      </vt:variant>
      <vt:variant>
        <vt:i4>2022</vt:i4>
      </vt:variant>
      <vt:variant>
        <vt:i4>0</vt:i4>
      </vt:variant>
      <vt:variant>
        <vt:i4>5</vt:i4>
      </vt:variant>
      <vt:variant>
        <vt:lpwstr/>
      </vt:variant>
      <vt:variant>
        <vt:lpwstr>NoteAppC_B</vt:lpwstr>
      </vt:variant>
      <vt:variant>
        <vt:i4>2621524</vt:i4>
      </vt:variant>
      <vt:variant>
        <vt:i4>2019</vt:i4>
      </vt:variant>
      <vt:variant>
        <vt:i4>0</vt:i4>
      </vt:variant>
      <vt:variant>
        <vt:i4>5</vt:i4>
      </vt:variant>
      <vt:variant>
        <vt:lpwstr/>
      </vt:variant>
      <vt:variant>
        <vt:lpwstr>NoteAppC_1</vt:lpwstr>
      </vt:variant>
      <vt:variant>
        <vt:i4>7864404</vt:i4>
      </vt:variant>
      <vt:variant>
        <vt:i4>2016</vt:i4>
      </vt:variant>
      <vt:variant>
        <vt:i4>0</vt:i4>
      </vt:variant>
      <vt:variant>
        <vt:i4>5</vt:i4>
      </vt:variant>
      <vt:variant>
        <vt:lpwstr/>
      </vt:variant>
      <vt:variant>
        <vt:lpwstr>NoteAppC_A</vt:lpwstr>
      </vt:variant>
      <vt:variant>
        <vt:i4>7864404</vt:i4>
      </vt:variant>
      <vt:variant>
        <vt:i4>2013</vt:i4>
      </vt:variant>
      <vt:variant>
        <vt:i4>0</vt:i4>
      </vt:variant>
      <vt:variant>
        <vt:i4>5</vt:i4>
      </vt:variant>
      <vt:variant>
        <vt:lpwstr/>
      </vt:variant>
      <vt:variant>
        <vt:lpwstr>NoteAppC_A</vt:lpwstr>
      </vt:variant>
      <vt:variant>
        <vt:i4>7864404</vt:i4>
      </vt:variant>
      <vt:variant>
        <vt:i4>2010</vt:i4>
      </vt:variant>
      <vt:variant>
        <vt:i4>0</vt:i4>
      </vt:variant>
      <vt:variant>
        <vt:i4>5</vt:i4>
      </vt:variant>
      <vt:variant>
        <vt:lpwstr/>
      </vt:variant>
      <vt:variant>
        <vt:lpwstr>NoteAppC_A</vt:lpwstr>
      </vt:variant>
      <vt:variant>
        <vt:i4>7864404</vt:i4>
      </vt:variant>
      <vt:variant>
        <vt:i4>2007</vt:i4>
      </vt:variant>
      <vt:variant>
        <vt:i4>0</vt:i4>
      </vt:variant>
      <vt:variant>
        <vt:i4>5</vt:i4>
      </vt:variant>
      <vt:variant>
        <vt:lpwstr/>
      </vt:variant>
      <vt:variant>
        <vt:lpwstr>NoteAppC_A</vt:lpwstr>
      </vt:variant>
      <vt:variant>
        <vt:i4>7995476</vt:i4>
      </vt:variant>
      <vt:variant>
        <vt:i4>2004</vt:i4>
      </vt:variant>
      <vt:variant>
        <vt:i4>0</vt:i4>
      </vt:variant>
      <vt:variant>
        <vt:i4>5</vt:i4>
      </vt:variant>
      <vt:variant>
        <vt:lpwstr/>
      </vt:variant>
      <vt:variant>
        <vt:lpwstr>NoteAppC_C</vt:lpwstr>
      </vt:variant>
      <vt:variant>
        <vt:i4>8061012</vt:i4>
      </vt:variant>
      <vt:variant>
        <vt:i4>2001</vt:i4>
      </vt:variant>
      <vt:variant>
        <vt:i4>0</vt:i4>
      </vt:variant>
      <vt:variant>
        <vt:i4>5</vt:i4>
      </vt:variant>
      <vt:variant>
        <vt:lpwstr/>
      </vt:variant>
      <vt:variant>
        <vt:lpwstr>NoteAppC_B</vt:lpwstr>
      </vt:variant>
      <vt:variant>
        <vt:i4>7864404</vt:i4>
      </vt:variant>
      <vt:variant>
        <vt:i4>1998</vt:i4>
      </vt:variant>
      <vt:variant>
        <vt:i4>0</vt:i4>
      </vt:variant>
      <vt:variant>
        <vt:i4>5</vt:i4>
      </vt:variant>
      <vt:variant>
        <vt:lpwstr/>
      </vt:variant>
      <vt:variant>
        <vt:lpwstr>NoteAppC_A</vt:lpwstr>
      </vt:variant>
      <vt:variant>
        <vt:i4>2097236</vt:i4>
      </vt:variant>
      <vt:variant>
        <vt:i4>1995</vt:i4>
      </vt:variant>
      <vt:variant>
        <vt:i4>0</vt:i4>
      </vt:variant>
      <vt:variant>
        <vt:i4>5</vt:i4>
      </vt:variant>
      <vt:variant>
        <vt:lpwstr/>
      </vt:variant>
      <vt:variant>
        <vt:lpwstr>NoteAppC_9</vt:lpwstr>
      </vt:variant>
      <vt:variant>
        <vt:i4>3014740</vt:i4>
      </vt:variant>
      <vt:variant>
        <vt:i4>1992</vt:i4>
      </vt:variant>
      <vt:variant>
        <vt:i4>0</vt:i4>
      </vt:variant>
      <vt:variant>
        <vt:i4>5</vt:i4>
      </vt:variant>
      <vt:variant>
        <vt:lpwstr/>
      </vt:variant>
      <vt:variant>
        <vt:lpwstr>NoteAppC_7</vt:lpwstr>
      </vt:variant>
      <vt:variant>
        <vt:i4>2883668</vt:i4>
      </vt:variant>
      <vt:variant>
        <vt:i4>1989</vt:i4>
      </vt:variant>
      <vt:variant>
        <vt:i4>0</vt:i4>
      </vt:variant>
      <vt:variant>
        <vt:i4>5</vt:i4>
      </vt:variant>
      <vt:variant>
        <vt:lpwstr/>
      </vt:variant>
      <vt:variant>
        <vt:lpwstr>NoteAppC_5</vt:lpwstr>
      </vt:variant>
      <vt:variant>
        <vt:i4>2818132</vt:i4>
      </vt:variant>
      <vt:variant>
        <vt:i4>1986</vt:i4>
      </vt:variant>
      <vt:variant>
        <vt:i4>0</vt:i4>
      </vt:variant>
      <vt:variant>
        <vt:i4>5</vt:i4>
      </vt:variant>
      <vt:variant>
        <vt:lpwstr/>
      </vt:variant>
      <vt:variant>
        <vt:lpwstr>NoteAppC_2</vt:lpwstr>
      </vt:variant>
      <vt:variant>
        <vt:i4>196629</vt:i4>
      </vt:variant>
      <vt:variant>
        <vt:i4>1983</vt:i4>
      </vt:variant>
      <vt:variant>
        <vt:i4>0</vt:i4>
      </vt:variant>
      <vt:variant>
        <vt:i4>5</vt:i4>
      </vt:variant>
      <vt:variant>
        <vt:lpwstr>https://www.ibac.vic.gov.au/</vt:lpwstr>
      </vt:variant>
      <vt:variant>
        <vt:lpwstr/>
      </vt:variant>
      <vt:variant>
        <vt:i4>6619175</vt:i4>
      </vt:variant>
      <vt:variant>
        <vt:i4>1980</vt:i4>
      </vt:variant>
      <vt:variant>
        <vt:i4>0</vt:i4>
      </vt:variant>
      <vt:variant>
        <vt:i4>5</vt:i4>
      </vt:variant>
      <vt:variant>
        <vt:lpwstr>https://www.melbournewater.com.au/</vt:lpwstr>
      </vt:variant>
      <vt:variant>
        <vt:lpwstr/>
      </vt:variant>
      <vt:variant>
        <vt:i4>655463</vt:i4>
      </vt:variant>
      <vt:variant>
        <vt:i4>1977</vt:i4>
      </vt:variant>
      <vt:variant>
        <vt:i4>0</vt:i4>
      </vt:variant>
      <vt:variant>
        <vt:i4>5</vt:i4>
      </vt:variant>
      <vt:variant>
        <vt:lpwstr>mailto:foi@melbournewater.com.au</vt:lpwstr>
      </vt:variant>
      <vt:variant>
        <vt:lpwstr/>
      </vt:variant>
      <vt:variant>
        <vt:i4>6619175</vt:i4>
      </vt:variant>
      <vt:variant>
        <vt:i4>1971</vt:i4>
      </vt:variant>
      <vt:variant>
        <vt:i4>0</vt:i4>
      </vt:variant>
      <vt:variant>
        <vt:i4>5</vt:i4>
      </vt:variant>
      <vt:variant>
        <vt:lpwstr>https://www.melbournewater.com.au/</vt:lpwstr>
      </vt:variant>
      <vt:variant>
        <vt:lpwstr/>
      </vt:variant>
      <vt:variant>
        <vt:i4>1441852</vt:i4>
      </vt:variant>
      <vt:variant>
        <vt:i4>1602</vt:i4>
      </vt:variant>
      <vt:variant>
        <vt:i4>0</vt:i4>
      </vt:variant>
      <vt:variant>
        <vt:i4>5</vt:i4>
      </vt:variant>
      <vt:variant>
        <vt:lpwstr/>
      </vt:variant>
      <vt:variant>
        <vt:lpwstr>_Appendix_J_–</vt:lpwstr>
      </vt:variant>
      <vt:variant>
        <vt:i4>1441855</vt:i4>
      </vt:variant>
      <vt:variant>
        <vt:i4>1599</vt:i4>
      </vt:variant>
      <vt:variant>
        <vt:i4>0</vt:i4>
      </vt:variant>
      <vt:variant>
        <vt:i4>5</vt:i4>
      </vt:variant>
      <vt:variant>
        <vt:lpwstr/>
      </vt:variant>
      <vt:variant>
        <vt:lpwstr>_Appendix_I_–</vt:lpwstr>
      </vt:variant>
      <vt:variant>
        <vt:i4>1441854</vt:i4>
      </vt:variant>
      <vt:variant>
        <vt:i4>1596</vt:i4>
      </vt:variant>
      <vt:variant>
        <vt:i4>0</vt:i4>
      </vt:variant>
      <vt:variant>
        <vt:i4>5</vt:i4>
      </vt:variant>
      <vt:variant>
        <vt:lpwstr/>
      </vt:variant>
      <vt:variant>
        <vt:lpwstr>_Appendix_H_–</vt:lpwstr>
      </vt:variant>
      <vt:variant>
        <vt:i4>1441841</vt:i4>
      </vt:variant>
      <vt:variant>
        <vt:i4>1593</vt:i4>
      </vt:variant>
      <vt:variant>
        <vt:i4>0</vt:i4>
      </vt:variant>
      <vt:variant>
        <vt:i4>5</vt:i4>
      </vt:variant>
      <vt:variant>
        <vt:lpwstr/>
      </vt:variant>
      <vt:variant>
        <vt:lpwstr>_Appendix_G_–</vt:lpwstr>
      </vt:variant>
      <vt:variant>
        <vt:i4>1441840</vt:i4>
      </vt:variant>
      <vt:variant>
        <vt:i4>1590</vt:i4>
      </vt:variant>
      <vt:variant>
        <vt:i4>0</vt:i4>
      </vt:variant>
      <vt:variant>
        <vt:i4>5</vt:i4>
      </vt:variant>
      <vt:variant>
        <vt:lpwstr/>
      </vt:variant>
      <vt:variant>
        <vt:lpwstr>_Appendix_F_–</vt:lpwstr>
      </vt:variant>
      <vt:variant>
        <vt:i4>1441843</vt:i4>
      </vt:variant>
      <vt:variant>
        <vt:i4>1587</vt:i4>
      </vt:variant>
      <vt:variant>
        <vt:i4>0</vt:i4>
      </vt:variant>
      <vt:variant>
        <vt:i4>5</vt:i4>
      </vt:variant>
      <vt:variant>
        <vt:lpwstr/>
      </vt:variant>
      <vt:variant>
        <vt:lpwstr>_Appendix_E_–</vt:lpwstr>
      </vt:variant>
      <vt:variant>
        <vt:i4>1441842</vt:i4>
      </vt:variant>
      <vt:variant>
        <vt:i4>1584</vt:i4>
      </vt:variant>
      <vt:variant>
        <vt:i4>0</vt:i4>
      </vt:variant>
      <vt:variant>
        <vt:i4>5</vt:i4>
      </vt:variant>
      <vt:variant>
        <vt:lpwstr/>
      </vt:variant>
      <vt:variant>
        <vt:lpwstr>_Appendix_D_–</vt:lpwstr>
      </vt:variant>
      <vt:variant>
        <vt:i4>1441845</vt:i4>
      </vt:variant>
      <vt:variant>
        <vt:i4>1581</vt:i4>
      </vt:variant>
      <vt:variant>
        <vt:i4>0</vt:i4>
      </vt:variant>
      <vt:variant>
        <vt:i4>5</vt:i4>
      </vt:variant>
      <vt:variant>
        <vt:lpwstr/>
      </vt:variant>
      <vt:variant>
        <vt:lpwstr>_Appendix_C_–</vt:lpwstr>
      </vt:variant>
      <vt:variant>
        <vt:i4>1441844</vt:i4>
      </vt:variant>
      <vt:variant>
        <vt:i4>1578</vt:i4>
      </vt:variant>
      <vt:variant>
        <vt:i4>0</vt:i4>
      </vt:variant>
      <vt:variant>
        <vt:i4>5</vt:i4>
      </vt:variant>
      <vt:variant>
        <vt:lpwstr/>
      </vt:variant>
      <vt:variant>
        <vt:lpwstr>_Appendix_B_–</vt:lpwstr>
      </vt:variant>
      <vt:variant>
        <vt:i4>1441847</vt:i4>
      </vt:variant>
      <vt:variant>
        <vt:i4>1575</vt:i4>
      </vt:variant>
      <vt:variant>
        <vt:i4>0</vt:i4>
      </vt:variant>
      <vt:variant>
        <vt:i4>5</vt:i4>
      </vt:variant>
      <vt:variant>
        <vt:lpwstr/>
      </vt:variant>
      <vt:variant>
        <vt:lpwstr>_Appendix_A_–</vt:lpwstr>
      </vt:variant>
      <vt:variant>
        <vt:i4>5373997</vt:i4>
      </vt:variant>
      <vt:variant>
        <vt:i4>1572</vt:i4>
      </vt:variant>
      <vt:variant>
        <vt:i4>0</vt:i4>
      </vt:variant>
      <vt:variant>
        <vt:i4>5</vt:i4>
      </vt:variant>
      <vt:variant>
        <vt:lpwstr/>
      </vt:variant>
      <vt:variant>
        <vt:lpwstr>NoteWSOSPI_13</vt:lpwstr>
      </vt:variant>
      <vt:variant>
        <vt:i4>5373997</vt:i4>
      </vt:variant>
      <vt:variant>
        <vt:i4>1569</vt:i4>
      </vt:variant>
      <vt:variant>
        <vt:i4>0</vt:i4>
      </vt:variant>
      <vt:variant>
        <vt:i4>5</vt:i4>
      </vt:variant>
      <vt:variant>
        <vt:lpwstr/>
      </vt:variant>
      <vt:variant>
        <vt:lpwstr>NoteWSOSPI_13</vt:lpwstr>
      </vt:variant>
      <vt:variant>
        <vt:i4>5373997</vt:i4>
      </vt:variant>
      <vt:variant>
        <vt:i4>1566</vt:i4>
      </vt:variant>
      <vt:variant>
        <vt:i4>0</vt:i4>
      </vt:variant>
      <vt:variant>
        <vt:i4>5</vt:i4>
      </vt:variant>
      <vt:variant>
        <vt:lpwstr/>
      </vt:variant>
      <vt:variant>
        <vt:lpwstr>NoteWSOSPI_1b</vt:lpwstr>
      </vt:variant>
      <vt:variant>
        <vt:i4>5373997</vt:i4>
      </vt:variant>
      <vt:variant>
        <vt:i4>1563</vt:i4>
      </vt:variant>
      <vt:variant>
        <vt:i4>0</vt:i4>
      </vt:variant>
      <vt:variant>
        <vt:i4>5</vt:i4>
      </vt:variant>
      <vt:variant>
        <vt:lpwstr/>
      </vt:variant>
      <vt:variant>
        <vt:lpwstr>NoteWSOSPI_12</vt:lpwstr>
      </vt:variant>
      <vt:variant>
        <vt:i4>5373997</vt:i4>
      </vt:variant>
      <vt:variant>
        <vt:i4>1560</vt:i4>
      </vt:variant>
      <vt:variant>
        <vt:i4>0</vt:i4>
      </vt:variant>
      <vt:variant>
        <vt:i4>5</vt:i4>
      </vt:variant>
      <vt:variant>
        <vt:lpwstr/>
      </vt:variant>
      <vt:variant>
        <vt:lpwstr>NoteWSOSPI_12</vt:lpwstr>
      </vt:variant>
      <vt:variant>
        <vt:i4>5373997</vt:i4>
      </vt:variant>
      <vt:variant>
        <vt:i4>1557</vt:i4>
      </vt:variant>
      <vt:variant>
        <vt:i4>0</vt:i4>
      </vt:variant>
      <vt:variant>
        <vt:i4>5</vt:i4>
      </vt:variant>
      <vt:variant>
        <vt:lpwstr/>
      </vt:variant>
      <vt:variant>
        <vt:lpwstr>NoteWSOSPI_11</vt:lpwstr>
      </vt:variant>
      <vt:variant>
        <vt:i4>5373997</vt:i4>
      </vt:variant>
      <vt:variant>
        <vt:i4>1554</vt:i4>
      </vt:variant>
      <vt:variant>
        <vt:i4>0</vt:i4>
      </vt:variant>
      <vt:variant>
        <vt:i4>5</vt:i4>
      </vt:variant>
      <vt:variant>
        <vt:lpwstr/>
      </vt:variant>
      <vt:variant>
        <vt:lpwstr>NoteWSOSPI_11</vt:lpwstr>
      </vt:variant>
      <vt:variant>
        <vt:i4>5373997</vt:i4>
      </vt:variant>
      <vt:variant>
        <vt:i4>1551</vt:i4>
      </vt:variant>
      <vt:variant>
        <vt:i4>0</vt:i4>
      </vt:variant>
      <vt:variant>
        <vt:i4>5</vt:i4>
      </vt:variant>
      <vt:variant>
        <vt:lpwstr/>
      </vt:variant>
      <vt:variant>
        <vt:lpwstr>NoteWSOSPI_10</vt:lpwstr>
      </vt:variant>
      <vt:variant>
        <vt:i4>5373997</vt:i4>
      </vt:variant>
      <vt:variant>
        <vt:i4>1548</vt:i4>
      </vt:variant>
      <vt:variant>
        <vt:i4>0</vt:i4>
      </vt:variant>
      <vt:variant>
        <vt:i4>5</vt:i4>
      </vt:variant>
      <vt:variant>
        <vt:lpwstr/>
      </vt:variant>
      <vt:variant>
        <vt:lpwstr>NoteWSOSPI_1</vt:lpwstr>
      </vt:variant>
      <vt:variant>
        <vt:i4>4259893</vt:i4>
      </vt:variant>
      <vt:variant>
        <vt:i4>1545</vt:i4>
      </vt:variant>
      <vt:variant>
        <vt:i4>0</vt:i4>
      </vt:variant>
      <vt:variant>
        <vt:i4>5</vt:i4>
      </vt:variant>
      <vt:variant>
        <vt:lpwstr/>
      </vt:variant>
      <vt:variant>
        <vt:lpwstr>NotePR_9</vt:lpwstr>
      </vt:variant>
      <vt:variant>
        <vt:i4>4194357</vt:i4>
      </vt:variant>
      <vt:variant>
        <vt:i4>1542</vt:i4>
      </vt:variant>
      <vt:variant>
        <vt:i4>0</vt:i4>
      </vt:variant>
      <vt:variant>
        <vt:i4>5</vt:i4>
      </vt:variant>
      <vt:variant>
        <vt:lpwstr/>
      </vt:variant>
      <vt:variant>
        <vt:lpwstr>NotePR_8</vt:lpwstr>
      </vt:variant>
      <vt:variant>
        <vt:i4>5177397</vt:i4>
      </vt:variant>
      <vt:variant>
        <vt:i4>1539</vt:i4>
      </vt:variant>
      <vt:variant>
        <vt:i4>0</vt:i4>
      </vt:variant>
      <vt:variant>
        <vt:i4>5</vt:i4>
      </vt:variant>
      <vt:variant>
        <vt:lpwstr/>
      </vt:variant>
      <vt:variant>
        <vt:lpwstr>NotePR_7</vt:lpwstr>
      </vt:variant>
      <vt:variant>
        <vt:i4>5111861</vt:i4>
      </vt:variant>
      <vt:variant>
        <vt:i4>1536</vt:i4>
      </vt:variant>
      <vt:variant>
        <vt:i4>0</vt:i4>
      </vt:variant>
      <vt:variant>
        <vt:i4>5</vt:i4>
      </vt:variant>
      <vt:variant>
        <vt:lpwstr/>
      </vt:variant>
      <vt:variant>
        <vt:lpwstr>NotePR_6</vt:lpwstr>
      </vt:variant>
      <vt:variant>
        <vt:i4>5046325</vt:i4>
      </vt:variant>
      <vt:variant>
        <vt:i4>1533</vt:i4>
      </vt:variant>
      <vt:variant>
        <vt:i4>0</vt:i4>
      </vt:variant>
      <vt:variant>
        <vt:i4>5</vt:i4>
      </vt:variant>
      <vt:variant>
        <vt:lpwstr/>
      </vt:variant>
      <vt:variant>
        <vt:lpwstr>NotePR_5</vt:lpwstr>
      </vt:variant>
      <vt:variant>
        <vt:i4>4980789</vt:i4>
      </vt:variant>
      <vt:variant>
        <vt:i4>1530</vt:i4>
      </vt:variant>
      <vt:variant>
        <vt:i4>0</vt:i4>
      </vt:variant>
      <vt:variant>
        <vt:i4>5</vt:i4>
      </vt:variant>
      <vt:variant>
        <vt:lpwstr/>
      </vt:variant>
      <vt:variant>
        <vt:lpwstr>NotePR_4</vt:lpwstr>
      </vt:variant>
      <vt:variant>
        <vt:i4>4915253</vt:i4>
      </vt:variant>
      <vt:variant>
        <vt:i4>1527</vt:i4>
      </vt:variant>
      <vt:variant>
        <vt:i4>0</vt:i4>
      </vt:variant>
      <vt:variant>
        <vt:i4>5</vt:i4>
      </vt:variant>
      <vt:variant>
        <vt:lpwstr/>
      </vt:variant>
      <vt:variant>
        <vt:lpwstr>NotePR_3</vt:lpwstr>
      </vt:variant>
      <vt:variant>
        <vt:i4>4849717</vt:i4>
      </vt:variant>
      <vt:variant>
        <vt:i4>1524</vt:i4>
      </vt:variant>
      <vt:variant>
        <vt:i4>0</vt:i4>
      </vt:variant>
      <vt:variant>
        <vt:i4>5</vt:i4>
      </vt:variant>
      <vt:variant>
        <vt:lpwstr/>
      </vt:variant>
      <vt:variant>
        <vt:lpwstr>NotePR_2</vt:lpwstr>
      </vt:variant>
      <vt:variant>
        <vt:i4>4784181</vt:i4>
      </vt:variant>
      <vt:variant>
        <vt:i4>1521</vt:i4>
      </vt:variant>
      <vt:variant>
        <vt:i4>0</vt:i4>
      </vt:variant>
      <vt:variant>
        <vt:i4>5</vt:i4>
      </vt:variant>
      <vt:variant>
        <vt:lpwstr/>
      </vt:variant>
      <vt:variant>
        <vt:lpwstr>NotePR_1</vt:lpwstr>
      </vt:variant>
      <vt:variant>
        <vt:i4>139355</vt:i4>
      </vt:variant>
      <vt:variant>
        <vt:i4>1518</vt:i4>
      </vt:variant>
      <vt:variant>
        <vt:i4>0</vt:i4>
      </vt:variant>
      <vt:variant>
        <vt:i4>5</vt:i4>
      </vt:variant>
      <vt:variant>
        <vt:lpwstr/>
      </vt:variant>
      <vt:variant>
        <vt:lpwstr>_Independent_Auditor’s_Report</vt:lpwstr>
      </vt:variant>
      <vt:variant>
        <vt:i4>3407879</vt:i4>
      </vt:variant>
      <vt:variant>
        <vt:i4>1515</vt:i4>
      </vt:variant>
      <vt:variant>
        <vt:i4>0</vt:i4>
      </vt:variant>
      <vt:variant>
        <vt:i4>5</vt:i4>
      </vt:variant>
      <vt:variant>
        <vt:lpwstr/>
      </vt:variant>
      <vt:variant>
        <vt:lpwstr>_Certification_of_Performance</vt:lpwstr>
      </vt:variant>
      <vt:variant>
        <vt:i4>8061049</vt:i4>
      </vt:variant>
      <vt:variant>
        <vt:i4>1512</vt:i4>
      </vt:variant>
      <vt:variant>
        <vt:i4>0</vt:i4>
      </vt:variant>
      <vt:variant>
        <vt:i4>5</vt:i4>
      </vt:variant>
      <vt:variant>
        <vt:lpwstr/>
      </vt:variant>
      <vt:variant>
        <vt:lpwstr>_Performance_Report</vt:lpwstr>
      </vt:variant>
      <vt:variant>
        <vt:i4>1114185</vt:i4>
      </vt:variant>
      <vt:variant>
        <vt:i4>1509</vt:i4>
      </vt:variant>
      <vt:variant>
        <vt:i4>0</vt:i4>
      </vt:variant>
      <vt:variant>
        <vt:i4>5</vt:i4>
      </vt:variant>
      <vt:variant>
        <vt:lpwstr/>
      </vt:variant>
      <vt:variant>
        <vt:lpwstr>_5.3_Commitments</vt:lpwstr>
      </vt:variant>
      <vt:variant>
        <vt:i4>4063326</vt:i4>
      </vt:variant>
      <vt:variant>
        <vt:i4>1506</vt:i4>
      </vt:variant>
      <vt:variant>
        <vt:i4>0</vt:i4>
      </vt:variant>
      <vt:variant>
        <vt:i4>5</vt:i4>
      </vt:variant>
      <vt:variant>
        <vt:lpwstr/>
      </vt:variant>
      <vt:variant>
        <vt:lpwstr>_5.1_Interest_bearing</vt:lpwstr>
      </vt:variant>
      <vt:variant>
        <vt:i4>7340107</vt:i4>
      </vt:variant>
      <vt:variant>
        <vt:i4>1503</vt:i4>
      </vt:variant>
      <vt:variant>
        <vt:i4>0</vt:i4>
      </vt:variant>
      <vt:variant>
        <vt:i4>5</vt:i4>
      </vt:variant>
      <vt:variant>
        <vt:lpwstr/>
      </vt:variant>
      <vt:variant>
        <vt:lpwstr>NoteCKMP_A</vt:lpwstr>
      </vt:variant>
      <vt:variant>
        <vt:i4>3145735</vt:i4>
      </vt:variant>
      <vt:variant>
        <vt:i4>1500</vt:i4>
      </vt:variant>
      <vt:variant>
        <vt:i4>0</vt:i4>
      </vt:variant>
      <vt:variant>
        <vt:i4>5</vt:i4>
      </vt:variant>
      <vt:variant>
        <vt:lpwstr/>
      </vt:variant>
      <vt:variant>
        <vt:lpwstr>NoteREO_B</vt:lpwstr>
      </vt:variant>
      <vt:variant>
        <vt:i4>3145735</vt:i4>
      </vt:variant>
      <vt:variant>
        <vt:i4>1497</vt:i4>
      </vt:variant>
      <vt:variant>
        <vt:i4>0</vt:i4>
      </vt:variant>
      <vt:variant>
        <vt:i4>5</vt:i4>
      </vt:variant>
      <vt:variant>
        <vt:lpwstr/>
      </vt:variant>
      <vt:variant>
        <vt:lpwstr>NoteREO_A</vt:lpwstr>
      </vt:variant>
      <vt:variant>
        <vt:i4>1376352</vt:i4>
      </vt:variant>
      <vt:variant>
        <vt:i4>1494</vt:i4>
      </vt:variant>
      <vt:variant>
        <vt:i4>0</vt:i4>
      </vt:variant>
      <vt:variant>
        <vt:i4>5</vt:i4>
      </vt:variant>
      <vt:variant>
        <vt:lpwstr/>
      </vt:variant>
      <vt:variant>
        <vt:lpwstr>_7.4_Related_Parties</vt:lpwstr>
      </vt:variant>
      <vt:variant>
        <vt:i4>5570664</vt:i4>
      </vt:variant>
      <vt:variant>
        <vt:i4>1491</vt:i4>
      </vt:variant>
      <vt:variant>
        <vt:i4>0</vt:i4>
      </vt:variant>
      <vt:variant>
        <vt:i4>5</vt:i4>
      </vt:variant>
      <vt:variant>
        <vt:lpwstr/>
      </vt:variant>
      <vt:variant>
        <vt:lpwstr>NoteR_A</vt:lpwstr>
      </vt:variant>
      <vt:variant>
        <vt:i4>5570664</vt:i4>
      </vt:variant>
      <vt:variant>
        <vt:i4>1488</vt:i4>
      </vt:variant>
      <vt:variant>
        <vt:i4>0</vt:i4>
      </vt:variant>
      <vt:variant>
        <vt:i4>5</vt:i4>
      </vt:variant>
      <vt:variant>
        <vt:lpwstr/>
      </vt:variant>
      <vt:variant>
        <vt:lpwstr>NoteR_A</vt:lpwstr>
      </vt:variant>
      <vt:variant>
        <vt:i4>2293772</vt:i4>
      </vt:variant>
      <vt:variant>
        <vt:i4>1485</vt:i4>
      </vt:variant>
      <vt:variant>
        <vt:i4>0</vt:i4>
      </vt:variant>
      <vt:variant>
        <vt:i4>5</vt:i4>
      </vt:variant>
      <vt:variant>
        <vt:lpwstr/>
      </vt:variant>
      <vt:variant>
        <vt:lpwstr>NoteFVP_C</vt:lpwstr>
      </vt:variant>
      <vt:variant>
        <vt:i4>2293772</vt:i4>
      </vt:variant>
      <vt:variant>
        <vt:i4>1482</vt:i4>
      </vt:variant>
      <vt:variant>
        <vt:i4>0</vt:i4>
      </vt:variant>
      <vt:variant>
        <vt:i4>5</vt:i4>
      </vt:variant>
      <vt:variant>
        <vt:lpwstr/>
      </vt:variant>
      <vt:variant>
        <vt:lpwstr>NoteFVP_B</vt:lpwstr>
      </vt:variant>
      <vt:variant>
        <vt:i4>2293772</vt:i4>
      </vt:variant>
      <vt:variant>
        <vt:i4>1479</vt:i4>
      </vt:variant>
      <vt:variant>
        <vt:i4>0</vt:i4>
      </vt:variant>
      <vt:variant>
        <vt:i4>5</vt:i4>
      </vt:variant>
      <vt:variant>
        <vt:lpwstr/>
      </vt:variant>
      <vt:variant>
        <vt:lpwstr>NoteFVP_A</vt:lpwstr>
      </vt:variant>
      <vt:variant>
        <vt:i4>2293772</vt:i4>
      </vt:variant>
      <vt:variant>
        <vt:i4>1476</vt:i4>
      </vt:variant>
      <vt:variant>
        <vt:i4>0</vt:i4>
      </vt:variant>
      <vt:variant>
        <vt:i4>5</vt:i4>
      </vt:variant>
      <vt:variant>
        <vt:lpwstr/>
      </vt:variant>
      <vt:variant>
        <vt:lpwstr>NoteFVP_C</vt:lpwstr>
      </vt:variant>
      <vt:variant>
        <vt:i4>2293772</vt:i4>
      </vt:variant>
      <vt:variant>
        <vt:i4>1473</vt:i4>
      </vt:variant>
      <vt:variant>
        <vt:i4>0</vt:i4>
      </vt:variant>
      <vt:variant>
        <vt:i4>5</vt:i4>
      </vt:variant>
      <vt:variant>
        <vt:lpwstr/>
      </vt:variant>
      <vt:variant>
        <vt:lpwstr>NoteFVP_B</vt:lpwstr>
      </vt:variant>
      <vt:variant>
        <vt:i4>2293772</vt:i4>
      </vt:variant>
      <vt:variant>
        <vt:i4>1470</vt:i4>
      </vt:variant>
      <vt:variant>
        <vt:i4>0</vt:i4>
      </vt:variant>
      <vt:variant>
        <vt:i4>5</vt:i4>
      </vt:variant>
      <vt:variant>
        <vt:lpwstr/>
      </vt:variant>
      <vt:variant>
        <vt:lpwstr>NoteFVP_A</vt:lpwstr>
      </vt:variant>
      <vt:variant>
        <vt:i4>3407876</vt:i4>
      </vt:variant>
      <vt:variant>
        <vt:i4>1467</vt:i4>
      </vt:variant>
      <vt:variant>
        <vt:i4>0</vt:i4>
      </vt:variant>
      <vt:variant>
        <vt:i4>5</vt:i4>
      </vt:variant>
      <vt:variant>
        <vt:lpwstr/>
      </vt:variant>
      <vt:variant>
        <vt:lpwstr>NoteRAL_A</vt:lpwstr>
      </vt:variant>
      <vt:variant>
        <vt:i4>3407876</vt:i4>
      </vt:variant>
      <vt:variant>
        <vt:i4>1464</vt:i4>
      </vt:variant>
      <vt:variant>
        <vt:i4>0</vt:i4>
      </vt:variant>
      <vt:variant>
        <vt:i4>5</vt:i4>
      </vt:variant>
      <vt:variant>
        <vt:lpwstr/>
      </vt:variant>
      <vt:variant>
        <vt:lpwstr>NoteRAL_A</vt:lpwstr>
      </vt:variant>
      <vt:variant>
        <vt:i4>3407876</vt:i4>
      </vt:variant>
      <vt:variant>
        <vt:i4>1461</vt:i4>
      </vt:variant>
      <vt:variant>
        <vt:i4>0</vt:i4>
      </vt:variant>
      <vt:variant>
        <vt:i4>5</vt:i4>
      </vt:variant>
      <vt:variant>
        <vt:lpwstr/>
      </vt:variant>
      <vt:variant>
        <vt:lpwstr>NoteRAL_A</vt:lpwstr>
      </vt:variant>
      <vt:variant>
        <vt:i4>3407876</vt:i4>
      </vt:variant>
      <vt:variant>
        <vt:i4>1458</vt:i4>
      </vt:variant>
      <vt:variant>
        <vt:i4>0</vt:i4>
      </vt:variant>
      <vt:variant>
        <vt:i4>5</vt:i4>
      </vt:variant>
      <vt:variant>
        <vt:lpwstr/>
      </vt:variant>
      <vt:variant>
        <vt:lpwstr>NoteRAL_A</vt:lpwstr>
      </vt:variant>
      <vt:variant>
        <vt:i4>6422556</vt:i4>
      </vt:variant>
      <vt:variant>
        <vt:i4>1455</vt:i4>
      </vt:variant>
      <vt:variant>
        <vt:i4>0</vt:i4>
      </vt:variant>
      <vt:variant>
        <vt:i4>5</vt:i4>
      </vt:variant>
      <vt:variant>
        <vt:lpwstr/>
      </vt:variant>
      <vt:variant>
        <vt:lpwstr>_7.8_Prospective_accounting</vt:lpwstr>
      </vt:variant>
      <vt:variant>
        <vt:i4>5963836</vt:i4>
      </vt:variant>
      <vt:variant>
        <vt:i4>1452</vt:i4>
      </vt:variant>
      <vt:variant>
        <vt:i4>0</vt:i4>
      </vt:variant>
      <vt:variant>
        <vt:i4>5</vt:i4>
      </vt:variant>
      <vt:variant>
        <vt:lpwstr/>
      </vt:variant>
      <vt:variant>
        <vt:lpwstr>_7.7_Subsequent_events</vt:lpwstr>
      </vt:variant>
      <vt:variant>
        <vt:i4>3145736</vt:i4>
      </vt:variant>
      <vt:variant>
        <vt:i4>1449</vt:i4>
      </vt:variant>
      <vt:variant>
        <vt:i4>0</vt:i4>
      </vt:variant>
      <vt:variant>
        <vt:i4>5</vt:i4>
      </vt:variant>
      <vt:variant>
        <vt:lpwstr/>
      </vt:variant>
      <vt:variant>
        <vt:lpwstr>_7.6_Ex-gratia_expenses</vt:lpwstr>
      </vt:variant>
      <vt:variant>
        <vt:i4>2293842</vt:i4>
      </vt:variant>
      <vt:variant>
        <vt:i4>1446</vt:i4>
      </vt:variant>
      <vt:variant>
        <vt:i4>0</vt:i4>
      </vt:variant>
      <vt:variant>
        <vt:i4>5</vt:i4>
      </vt:variant>
      <vt:variant>
        <vt:lpwstr/>
      </vt:variant>
      <vt:variant>
        <vt:lpwstr>_7.5_Remuneration_of</vt:lpwstr>
      </vt:variant>
      <vt:variant>
        <vt:i4>1376352</vt:i4>
      </vt:variant>
      <vt:variant>
        <vt:i4>1443</vt:i4>
      </vt:variant>
      <vt:variant>
        <vt:i4>0</vt:i4>
      </vt:variant>
      <vt:variant>
        <vt:i4>5</vt:i4>
      </vt:variant>
      <vt:variant>
        <vt:lpwstr/>
      </vt:variant>
      <vt:variant>
        <vt:lpwstr>_7.4_Related_Parties</vt:lpwstr>
      </vt:variant>
      <vt:variant>
        <vt:i4>2424914</vt:i4>
      </vt:variant>
      <vt:variant>
        <vt:i4>1440</vt:i4>
      </vt:variant>
      <vt:variant>
        <vt:i4>0</vt:i4>
      </vt:variant>
      <vt:variant>
        <vt:i4>5</vt:i4>
      </vt:variant>
      <vt:variant>
        <vt:lpwstr/>
      </vt:variant>
      <vt:variant>
        <vt:lpwstr>_7.3_Remuneration_of</vt:lpwstr>
      </vt:variant>
      <vt:variant>
        <vt:i4>65655</vt:i4>
      </vt:variant>
      <vt:variant>
        <vt:i4>1437</vt:i4>
      </vt:variant>
      <vt:variant>
        <vt:i4>0</vt:i4>
      </vt:variant>
      <vt:variant>
        <vt:i4>5</vt:i4>
      </vt:variant>
      <vt:variant>
        <vt:lpwstr/>
      </vt:variant>
      <vt:variant>
        <vt:lpwstr>_7.2_Responsible_persons</vt:lpwstr>
      </vt:variant>
      <vt:variant>
        <vt:i4>2621527</vt:i4>
      </vt:variant>
      <vt:variant>
        <vt:i4>1434</vt:i4>
      </vt:variant>
      <vt:variant>
        <vt:i4>0</vt:i4>
      </vt:variant>
      <vt:variant>
        <vt:i4>5</vt:i4>
      </vt:variant>
      <vt:variant>
        <vt:lpwstr/>
      </vt:variant>
      <vt:variant>
        <vt:lpwstr>_7.1_Superannuation_-</vt:lpwstr>
      </vt:variant>
      <vt:variant>
        <vt:i4>6684743</vt:i4>
      </vt:variant>
      <vt:variant>
        <vt:i4>1431</vt:i4>
      </vt:variant>
      <vt:variant>
        <vt:i4>0</vt:i4>
      </vt:variant>
      <vt:variant>
        <vt:i4>5</vt:i4>
      </vt:variant>
      <vt:variant>
        <vt:lpwstr/>
      </vt:variant>
      <vt:variant>
        <vt:lpwstr>NoteCAAL_A</vt:lpwstr>
      </vt:variant>
      <vt:variant>
        <vt:i4>2555926</vt:i4>
      </vt:variant>
      <vt:variant>
        <vt:i4>1428</vt:i4>
      </vt:variant>
      <vt:variant>
        <vt:i4>0</vt:i4>
      </vt:variant>
      <vt:variant>
        <vt:i4>5</vt:i4>
      </vt:variant>
      <vt:variant>
        <vt:lpwstr/>
      </vt:variant>
      <vt:variant>
        <vt:lpwstr>NoteIRE_A</vt:lpwstr>
      </vt:variant>
      <vt:variant>
        <vt:i4>5373996</vt:i4>
      </vt:variant>
      <vt:variant>
        <vt:i4>1425</vt:i4>
      </vt:variant>
      <vt:variant>
        <vt:i4>0</vt:i4>
      </vt:variant>
      <vt:variant>
        <vt:i4>5</vt:i4>
      </vt:variant>
      <vt:variant>
        <vt:lpwstr/>
      </vt:variant>
      <vt:variant>
        <vt:lpwstr>_6.3_Contingent_assets</vt:lpwstr>
      </vt:variant>
      <vt:variant>
        <vt:i4>4194343</vt:i4>
      </vt:variant>
      <vt:variant>
        <vt:i4>1422</vt:i4>
      </vt:variant>
      <vt:variant>
        <vt:i4>0</vt:i4>
      </vt:variant>
      <vt:variant>
        <vt:i4>5</vt:i4>
      </vt:variant>
      <vt:variant>
        <vt:lpwstr/>
      </vt:variant>
      <vt:variant>
        <vt:lpwstr>_6.2_Fair_value</vt:lpwstr>
      </vt:variant>
      <vt:variant>
        <vt:i4>8126469</vt:i4>
      </vt:variant>
      <vt:variant>
        <vt:i4>1419</vt:i4>
      </vt:variant>
      <vt:variant>
        <vt:i4>0</vt:i4>
      </vt:variant>
      <vt:variant>
        <vt:i4>5</vt:i4>
      </vt:variant>
      <vt:variant>
        <vt:lpwstr/>
      </vt:variant>
      <vt:variant>
        <vt:lpwstr>_6.1_Financial_instruments</vt:lpwstr>
      </vt:variant>
      <vt:variant>
        <vt:i4>3538949</vt:i4>
      </vt:variant>
      <vt:variant>
        <vt:i4>1416</vt:i4>
      </vt:variant>
      <vt:variant>
        <vt:i4>0</vt:i4>
      </vt:variant>
      <vt:variant>
        <vt:i4>5</vt:i4>
      </vt:variant>
      <vt:variant>
        <vt:lpwstr/>
      </vt:variant>
      <vt:variant>
        <vt:lpwstr>NoteOCP_A</vt:lpwstr>
      </vt:variant>
      <vt:variant>
        <vt:i4>3211292</vt:i4>
      </vt:variant>
      <vt:variant>
        <vt:i4>1413</vt:i4>
      </vt:variant>
      <vt:variant>
        <vt:i4>0</vt:i4>
      </vt:variant>
      <vt:variant>
        <vt:i4>5</vt:i4>
      </vt:variant>
      <vt:variant>
        <vt:lpwstr/>
      </vt:variant>
      <vt:variant>
        <vt:lpwstr>NoteVDP_A</vt:lpwstr>
      </vt:variant>
      <vt:variant>
        <vt:i4>4063326</vt:i4>
      </vt:variant>
      <vt:variant>
        <vt:i4>1410</vt:i4>
      </vt:variant>
      <vt:variant>
        <vt:i4>0</vt:i4>
      </vt:variant>
      <vt:variant>
        <vt:i4>5</vt:i4>
      </vt:variant>
      <vt:variant>
        <vt:lpwstr/>
      </vt:variant>
      <vt:variant>
        <vt:lpwstr>_5.1_Interest_bearing</vt:lpwstr>
      </vt:variant>
      <vt:variant>
        <vt:i4>3211292</vt:i4>
      </vt:variant>
      <vt:variant>
        <vt:i4>1407</vt:i4>
      </vt:variant>
      <vt:variant>
        <vt:i4>0</vt:i4>
      </vt:variant>
      <vt:variant>
        <vt:i4>5</vt:i4>
      </vt:variant>
      <vt:variant>
        <vt:lpwstr/>
      </vt:variant>
      <vt:variant>
        <vt:lpwstr>NoteVDP_A</vt:lpwstr>
      </vt:variant>
      <vt:variant>
        <vt:i4>4063326</vt:i4>
      </vt:variant>
      <vt:variant>
        <vt:i4>1404</vt:i4>
      </vt:variant>
      <vt:variant>
        <vt:i4>0</vt:i4>
      </vt:variant>
      <vt:variant>
        <vt:i4>5</vt:i4>
      </vt:variant>
      <vt:variant>
        <vt:lpwstr/>
      </vt:variant>
      <vt:variant>
        <vt:lpwstr>_5.1_Interest_bearing</vt:lpwstr>
      </vt:variant>
      <vt:variant>
        <vt:i4>1114185</vt:i4>
      </vt:variant>
      <vt:variant>
        <vt:i4>1401</vt:i4>
      </vt:variant>
      <vt:variant>
        <vt:i4>0</vt:i4>
      </vt:variant>
      <vt:variant>
        <vt:i4>5</vt:i4>
      </vt:variant>
      <vt:variant>
        <vt:lpwstr/>
      </vt:variant>
      <vt:variant>
        <vt:lpwstr>_5.3_Commitments</vt:lpwstr>
      </vt:variant>
      <vt:variant>
        <vt:i4>5439534</vt:i4>
      </vt:variant>
      <vt:variant>
        <vt:i4>1398</vt:i4>
      </vt:variant>
      <vt:variant>
        <vt:i4>0</vt:i4>
      </vt:variant>
      <vt:variant>
        <vt:i4>5</vt:i4>
      </vt:variant>
      <vt:variant>
        <vt:lpwstr/>
      </vt:variant>
      <vt:variant>
        <vt:lpwstr>_5.2_Cash_flow</vt:lpwstr>
      </vt:variant>
      <vt:variant>
        <vt:i4>4063326</vt:i4>
      </vt:variant>
      <vt:variant>
        <vt:i4>1395</vt:i4>
      </vt:variant>
      <vt:variant>
        <vt:i4>0</vt:i4>
      </vt:variant>
      <vt:variant>
        <vt:i4>5</vt:i4>
      </vt:variant>
      <vt:variant>
        <vt:lpwstr/>
      </vt:variant>
      <vt:variant>
        <vt:lpwstr>_5.1_Interest_bearing</vt:lpwstr>
      </vt:variant>
      <vt:variant>
        <vt:i4>7536649</vt:i4>
      </vt:variant>
      <vt:variant>
        <vt:i4>1392</vt:i4>
      </vt:variant>
      <vt:variant>
        <vt:i4>0</vt:i4>
      </vt:variant>
      <vt:variant>
        <vt:i4>5</vt:i4>
      </vt:variant>
      <vt:variant>
        <vt:lpwstr/>
      </vt:variant>
      <vt:variant>
        <vt:lpwstr>_4.1.2_Fair_value</vt:lpwstr>
      </vt:variant>
      <vt:variant>
        <vt:i4>6881292</vt:i4>
      </vt:variant>
      <vt:variant>
        <vt:i4>1389</vt:i4>
      </vt:variant>
      <vt:variant>
        <vt:i4>0</vt:i4>
      </vt:variant>
      <vt:variant>
        <vt:i4>5</vt:i4>
      </vt:variant>
      <vt:variant>
        <vt:lpwstr/>
      </vt:variant>
      <vt:variant>
        <vt:lpwstr>_4.1.1_Reconciliation_of</vt:lpwstr>
      </vt:variant>
      <vt:variant>
        <vt:i4>6750302</vt:i4>
      </vt:variant>
      <vt:variant>
        <vt:i4>1386</vt:i4>
      </vt:variant>
      <vt:variant>
        <vt:i4>0</vt:i4>
      </vt:variant>
      <vt:variant>
        <vt:i4>5</vt:i4>
      </vt:variant>
      <vt:variant>
        <vt:lpwstr/>
      </vt:variant>
      <vt:variant>
        <vt:lpwstr>NoteRMIA_A</vt:lpwstr>
      </vt:variant>
      <vt:variant>
        <vt:i4>131119</vt:i4>
      </vt:variant>
      <vt:variant>
        <vt:i4>1383</vt:i4>
      </vt:variant>
      <vt:variant>
        <vt:i4>0</vt:i4>
      </vt:variant>
      <vt:variant>
        <vt:i4>5</vt:i4>
      </vt:variant>
      <vt:variant>
        <vt:lpwstr/>
      </vt:variant>
      <vt:variant>
        <vt:lpwstr>_4.3_Non-financial_assets</vt:lpwstr>
      </vt:variant>
      <vt:variant>
        <vt:i4>6553665</vt:i4>
      </vt:variant>
      <vt:variant>
        <vt:i4>1380</vt:i4>
      </vt:variant>
      <vt:variant>
        <vt:i4>0</vt:i4>
      </vt:variant>
      <vt:variant>
        <vt:i4>5</vt:i4>
      </vt:variant>
      <vt:variant>
        <vt:lpwstr/>
      </vt:variant>
      <vt:variant>
        <vt:lpwstr>_4.1.2.1_Non-financial_physical</vt:lpwstr>
      </vt:variant>
      <vt:variant>
        <vt:i4>7995456</vt:i4>
      </vt:variant>
      <vt:variant>
        <vt:i4>1377</vt:i4>
      </vt:variant>
      <vt:variant>
        <vt:i4>0</vt:i4>
      </vt:variant>
      <vt:variant>
        <vt:i4>5</vt:i4>
      </vt:variant>
      <vt:variant>
        <vt:lpwstr/>
      </vt:variant>
      <vt:variant>
        <vt:lpwstr>_3.10_Other_current</vt:lpwstr>
      </vt:variant>
      <vt:variant>
        <vt:i4>3735643</vt:i4>
      </vt:variant>
      <vt:variant>
        <vt:i4>1374</vt:i4>
      </vt:variant>
      <vt:variant>
        <vt:i4>0</vt:i4>
      </vt:variant>
      <vt:variant>
        <vt:i4>5</vt:i4>
      </vt:variant>
      <vt:variant>
        <vt:lpwstr/>
      </vt:variant>
      <vt:variant>
        <vt:lpwstr>NoteRL3_A</vt:lpwstr>
      </vt:variant>
      <vt:variant>
        <vt:i4>3735643</vt:i4>
      </vt:variant>
      <vt:variant>
        <vt:i4>1371</vt:i4>
      </vt:variant>
      <vt:variant>
        <vt:i4>0</vt:i4>
      </vt:variant>
      <vt:variant>
        <vt:i4>5</vt:i4>
      </vt:variant>
      <vt:variant>
        <vt:lpwstr/>
      </vt:variant>
      <vt:variant>
        <vt:lpwstr>NoteRL3_A</vt:lpwstr>
      </vt:variant>
      <vt:variant>
        <vt:i4>6815832</vt:i4>
      </vt:variant>
      <vt:variant>
        <vt:i4>1368</vt:i4>
      </vt:variant>
      <vt:variant>
        <vt:i4>0</vt:i4>
      </vt:variant>
      <vt:variant>
        <vt:i4>5</vt:i4>
      </vt:variant>
      <vt:variant>
        <vt:lpwstr/>
      </vt:variant>
      <vt:variant>
        <vt:lpwstr>NoteNFPA2017_B</vt:lpwstr>
      </vt:variant>
      <vt:variant>
        <vt:i4>7012440</vt:i4>
      </vt:variant>
      <vt:variant>
        <vt:i4>1365</vt:i4>
      </vt:variant>
      <vt:variant>
        <vt:i4>0</vt:i4>
      </vt:variant>
      <vt:variant>
        <vt:i4>5</vt:i4>
      </vt:variant>
      <vt:variant>
        <vt:lpwstr/>
      </vt:variant>
      <vt:variant>
        <vt:lpwstr>NoteNFPA2017_A</vt:lpwstr>
      </vt:variant>
      <vt:variant>
        <vt:i4>6815832</vt:i4>
      </vt:variant>
      <vt:variant>
        <vt:i4>1362</vt:i4>
      </vt:variant>
      <vt:variant>
        <vt:i4>0</vt:i4>
      </vt:variant>
      <vt:variant>
        <vt:i4>5</vt:i4>
      </vt:variant>
      <vt:variant>
        <vt:lpwstr/>
      </vt:variant>
      <vt:variant>
        <vt:lpwstr>NoteNFPA2017_B</vt:lpwstr>
      </vt:variant>
      <vt:variant>
        <vt:i4>7012440</vt:i4>
      </vt:variant>
      <vt:variant>
        <vt:i4>1359</vt:i4>
      </vt:variant>
      <vt:variant>
        <vt:i4>0</vt:i4>
      </vt:variant>
      <vt:variant>
        <vt:i4>5</vt:i4>
      </vt:variant>
      <vt:variant>
        <vt:lpwstr/>
      </vt:variant>
      <vt:variant>
        <vt:lpwstr>NoteNFPA2017_A</vt:lpwstr>
      </vt:variant>
      <vt:variant>
        <vt:i4>7012440</vt:i4>
      </vt:variant>
      <vt:variant>
        <vt:i4>1356</vt:i4>
      </vt:variant>
      <vt:variant>
        <vt:i4>0</vt:i4>
      </vt:variant>
      <vt:variant>
        <vt:i4>5</vt:i4>
      </vt:variant>
      <vt:variant>
        <vt:lpwstr/>
      </vt:variant>
      <vt:variant>
        <vt:lpwstr>NoteNFPA2017_A</vt:lpwstr>
      </vt:variant>
      <vt:variant>
        <vt:i4>7012440</vt:i4>
      </vt:variant>
      <vt:variant>
        <vt:i4>1353</vt:i4>
      </vt:variant>
      <vt:variant>
        <vt:i4>0</vt:i4>
      </vt:variant>
      <vt:variant>
        <vt:i4>5</vt:i4>
      </vt:variant>
      <vt:variant>
        <vt:lpwstr/>
      </vt:variant>
      <vt:variant>
        <vt:lpwstr>NoteNFPA2017_A</vt:lpwstr>
      </vt:variant>
      <vt:variant>
        <vt:i4>7012440</vt:i4>
      </vt:variant>
      <vt:variant>
        <vt:i4>1350</vt:i4>
      </vt:variant>
      <vt:variant>
        <vt:i4>0</vt:i4>
      </vt:variant>
      <vt:variant>
        <vt:i4>5</vt:i4>
      </vt:variant>
      <vt:variant>
        <vt:lpwstr/>
      </vt:variant>
      <vt:variant>
        <vt:lpwstr>NoteNFPA2017_A</vt:lpwstr>
      </vt:variant>
      <vt:variant>
        <vt:i4>7077979</vt:i4>
      </vt:variant>
      <vt:variant>
        <vt:i4>1347</vt:i4>
      </vt:variant>
      <vt:variant>
        <vt:i4>0</vt:i4>
      </vt:variant>
      <vt:variant>
        <vt:i4>5</vt:i4>
      </vt:variant>
      <vt:variant>
        <vt:lpwstr/>
      </vt:variant>
      <vt:variant>
        <vt:lpwstr>NoteNFPA_A</vt:lpwstr>
      </vt:variant>
      <vt:variant>
        <vt:i4>7077979</vt:i4>
      </vt:variant>
      <vt:variant>
        <vt:i4>1344</vt:i4>
      </vt:variant>
      <vt:variant>
        <vt:i4>0</vt:i4>
      </vt:variant>
      <vt:variant>
        <vt:i4>5</vt:i4>
      </vt:variant>
      <vt:variant>
        <vt:lpwstr/>
      </vt:variant>
      <vt:variant>
        <vt:lpwstr>NoteNFPA_A</vt:lpwstr>
      </vt:variant>
      <vt:variant>
        <vt:i4>7077979</vt:i4>
      </vt:variant>
      <vt:variant>
        <vt:i4>1341</vt:i4>
      </vt:variant>
      <vt:variant>
        <vt:i4>0</vt:i4>
      </vt:variant>
      <vt:variant>
        <vt:i4>5</vt:i4>
      </vt:variant>
      <vt:variant>
        <vt:lpwstr/>
      </vt:variant>
      <vt:variant>
        <vt:lpwstr>NoteNFPA_A</vt:lpwstr>
      </vt:variant>
      <vt:variant>
        <vt:i4>5963884</vt:i4>
      </vt:variant>
      <vt:variant>
        <vt:i4>1338</vt:i4>
      </vt:variant>
      <vt:variant>
        <vt:i4>0</vt:i4>
      </vt:variant>
      <vt:variant>
        <vt:i4>5</vt:i4>
      </vt:variant>
      <vt:variant>
        <vt:lpwstr/>
      </vt:variant>
      <vt:variant>
        <vt:lpwstr>NoteAASOD_A</vt:lpwstr>
      </vt:variant>
      <vt:variant>
        <vt:i4>4849703</vt:i4>
      </vt:variant>
      <vt:variant>
        <vt:i4>1335</vt:i4>
      </vt:variant>
      <vt:variant>
        <vt:i4>0</vt:i4>
      </vt:variant>
      <vt:variant>
        <vt:i4>5</vt:i4>
      </vt:variant>
      <vt:variant>
        <vt:lpwstr/>
      </vt:variant>
      <vt:variant>
        <vt:lpwstr>_4.2_Intangible_assets</vt:lpwstr>
      </vt:variant>
      <vt:variant>
        <vt:i4>4849703</vt:i4>
      </vt:variant>
      <vt:variant>
        <vt:i4>1332</vt:i4>
      </vt:variant>
      <vt:variant>
        <vt:i4>0</vt:i4>
      </vt:variant>
      <vt:variant>
        <vt:i4>5</vt:i4>
      </vt:variant>
      <vt:variant>
        <vt:lpwstr/>
      </vt:variant>
      <vt:variant>
        <vt:lpwstr>_4.2_Intangible_assets</vt:lpwstr>
      </vt:variant>
      <vt:variant>
        <vt:i4>4653178</vt:i4>
      </vt:variant>
      <vt:variant>
        <vt:i4>1329</vt:i4>
      </vt:variant>
      <vt:variant>
        <vt:i4>0</vt:i4>
      </vt:variant>
      <vt:variant>
        <vt:i4>5</vt:i4>
      </vt:variant>
      <vt:variant>
        <vt:lpwstr/>
      </vt:variant>
      <vt:variant>
        <vt:lpwstr>NoteLBIPE_C</vt:lpwstr>
      </vt:variant>
      <vt:variant>
        <vt:i4>4653178</vt:i4>
      </vt:variant>
      <vt:variant>
        <vt:i4>1326</vt:i4>
      </vt:variant>
      <vt:variant>
        <vt:i4>0</vt:i4>
      </vt:variant>
      <vt:variant>
        <vt:i4>5</vt:i4>
      </vt:variant>
      <vt:variant>
        <vt:lpwstr/>
      </vt:variant>
      <vt:variant>
        <vt:lpwstr>NoteLBIPE_D</vt:lpwstr>
      </vt:variant>
      <vt:variant>
        <vt:i4>4653178</vt:i4>
      </vt:variant>
      <vt:variant>
        <vt:i4>1323</vt:i4>
      </vt:variant>
      <vt:variant>
        <vt:i4>0</vt:i4>
      </vt:variant>
      <vt:variant>
        <vt:i4>5</vt:i4>
      </vt:variant>
      <vt:variant>
        <vt:lpwstr/>
      </vt:variant>
      <vt:variant>
        <vt:lpwstr>NoteLBIPE_B</vt:lpwstr>
      </vt:variant>
      <vt:variant>
        <vt:i4>4653178</vt:i4>
      </vt:variant>
      <vt:variant>
        <vt:i4>1320</vt:i4>
      </vt:variant>
      <vt:variant>
        <vt:i4>0</vt:i4>
      </vt:variant>
      <vt:variant>
        <vt:i4>5</vt:i4>
      </vt:variant>
      <vt:variant>
        <vt:lpwstr/>
      </vt:variant>
      <vt:variant>
        <vt:lpwstr>NoteLBIPE_C</vt:lpwstr>
      </vt:variant>
      <vt:variant>
        <vt:i4>4653178</vt:i4>
      </vt:variant>
      <vt:variant>
        <vt:i4>1317</vt:i4>
      </vt:variant>
      <vt:variant>
        <vt:i4>0</vt:i4>
      </vt:variant>
      <vt:variant>
        <vt:i4>5</vt:i4>
      </vt:variant>
      <vt:variant>
        <vt:lpwstr/>
      </vt:variant>
      <vt:variant>
        <vt:lpwstr>NoteLBIPE_A</vt:lpwstr>
      </vt:variant>
      <vt:variant>
        <vt:i4>4653178</vt:i4>
      </vt:variant>
      <vt:variant>
        <vt:i4>1314</vt:i4>
      </vt:variant>
      <vt:variant>
        <vt:i4>0</vt:i4>
      </vt:variant>
      <vt:variant>
        <vt:i4>5</vt:i4>
      </vt:variant>
      <vt:variant>
        <vt:lpwstr/>
      </vt:variant>
      <vt:variant>
        <vt:lpwstr>NoteLBIPE_B</vt:lpwstr>
      </vt:variant>
      <vt:variant>
        <vt:i4>4653178</vt:i4>
      </vt:variant>
      <vt:variant>
        <vt:i4>1311</vt:i4>
      </vt:variant>
      <vt:variant>
        <vt:i4>0</vt:i4>
      </vt:variant>
      <vt:variant>
        <vt:i4>5</vt:i4>
      </vt:variant>
      <vt:variant>
        <vt:lpwstr/>
      </vt:variant>
      <vt:variant>
        <vt:lpwstr>NoteLBIPE_A</vt:lpwstr>
      </vt:variant>
      <vt:variant>
        <vt:i4>131119</vt:i4>
      </vt:variant>
      <vt:variant>
        <vt:i4>1308</vt:i4>
      </vt:variant>
      <vt:variant>
        <vt:i4>0</vt:i4>
      </vt:variant>
      <vt:variant>
        <vt:i4>5</vt:i4>
      </vt:variant>
      <vt:variant>
        <vt:lpwstr/>
      </vt:variant>
      <vt:variant>
        <vt:lpwstr>_4.3_Non-financial_assets</vt:lpwstr>
      </vt:variant>
      <vt:variant>
        <vt:i4>4849703</vt:i4>
      </vt:variant>
      <vt:variant>
        <vt:i4>1305</vt:i4>
      </vt:variant>
      <vt:variant>
        <vt:i4>0</vt:i4>
      </vt:variant>
      <vt:variant>
        <vt:i4>5</vt:i4>
      </vt:variant>
      <vt:variant>
        <vt:lpwstr/>
      </vt:variant>
      <vt:variant>
        <vt:lpwstr>_4.2_Intangible_assets</vt:lpwstr>
      </vt:variant>
      <vt:variant>
        <vt:i4>5832803</vt:i4>
      </vt:variant>
      <vt:variant>
        <vt:i4>1302</vt:i4>
      </vt:variant>
      <vt:variant>
        <vt:i4>0</vt:i4>
      </vt:variant>
      <vt:variant>
        <vt:i4>5</vt:i4>
      </vt:variant>
      <vt:variant>
        <vt:lpwstr/>
      </vt:variant>
      <vt:variant>
        <vt:lpwstr>_4.1_Land,_buildings,</vt:lpwstr>
      </vt:variant>
      <vt:variant>
        <vt:i4>917546</vt:i4>
      </vt:variant>
      <vt:variant>
        <vt:i4>1299</vt:i4>
      </vt:variant>
      <vt:variant>
        <vt:i4>0</vt:i4>
      </vt:variant>
      <vt:variant>
        <vt:i4>5</vt:i4>
      </vt:variant>
      <vt:variant>
        <vt:lpwstr/>
      </vt:variant>
      <vt:variant>
        <vt:lpwstr>NoteOE_A</vt:lpwstr>
      </vt:variant>
      <vt:variant>
        <vt:i4>917546</vt:i4>
      </vt:variant>
      <vt:variant>
        <vt:i4>1296</vt:i4>
      </vt:variant>
      <vt:variant>
        <vt:i4>0</vt:i4>
      </vt:variant>
      <vt:variant>
        <vt:i4>5</vt:i4>
      </vt:variant>
      <vt:variant>
        <vt:lpwstr/>
      </vt:variant>
      <vt:variant>
        <vt:lpwstr>NoteOE_A</vt:lpwstr>
      </vt:variant>
      <vt:variant>
        <vt:i4>3538993</vt:i4>
      </vt:variant>
      <vt:variant>
        <vt:i4>1293</vt:i4>
      </vt:variant>
      <vt:variant>
        <vt:i4>0</vt:i4>
      </vt:variant>
      <vt:variant>
        <vt:i4>5</vt:i4>
      </vt:variant>
      <vt:variant>
        <vt:lpwstr/>
      </vt:variant>
      <vt:variant>
        <vt:lpwstr>_3.11_Provisions</vt:lpwstr>
      </vt:variant>
      <vt:variant>
        <vt:i4>7995456</vt:i4>
      </vt:variant>
      <vt:variant>
        <vt:i4>1290</vt:i4>
      </vt:variant>
      <vt:variant>
        <vt:i4>0</vt:i4>
      </vt:variant>
      <vt:variant>
        <vt:i4>5</vt:i4>
      </vt:variant>
      <vt:variant>
        <vt:lpwstr/>
      </vt:variant>
      <vt:variant>
        <vt:lpwstr>_3.10_Other_current</vt:lpwstr>
      </vt:variant>
      <vt:variant>
        <vt:i4>8323081</vt:i4>
      </vt:variant>
      <vt:variant>
        <vt:i4>1287</vt:i4>
      </vt:variant>
      <vt:variant>
        <vt:i4>0</vt:i4>
      </vt:variant>
      <vt:variant>
        <vt:i4>5</vt:i4>
      </vt:variant>
      <vt:variant>
        <vt:lpwstr/>
      </vt:variant>
      <vt:variant>
        <vt:lpwstr>_3.9_Trade_and</vt:lpwstr>
      </vt:variant>
      <vt:variant>
        <vt:i4>6094891</vt:i4>
      </vt:variant>
      <vt:variant>
        <vt:i4>1284</vt:i4>
      </vt:variant>
      <vt:variant>
        <vt:i4>0</vt:i4>
      </vt:variant>
      <vt:variant>
        <vt:i4>5</vt:i4>
      </vt:variant>
      <vt:variant>
        <vt:lpwstr/>
      </vt:variant>
      <vt:variant>
        <vt:lpwstr>_3.8_Income_and</vt:lpwstr>
      </vt:variant>
      <vt:variant>
        <vt:i4>7274510</vt:i4>
      </vt:variant>
      <vt:variant>
        <vt:i4>1281</vt:i4>
      </vt:variant>
      <vt:variant>
        <vt:i4>0</vt:i4>
      </vt:variant>
      <vt:variant>
        <vt:i4>5</vt:i4>
      </vt:variant>
      <vt:variant>
        <vt:lpwstr/>
      </vt:variant>
      <vt:variant>
        <vt:lpwstr>_3.7_Other_expenses</vt:lpwstr>
      </vt:variant>
      <vt:variant>
        <vt:i4>1245295</vt:i4>
      </vt:variant>
      <vt:variant>
        <vt:i4>1278</vt:i4>
      </vt:variant>
      <vt:variant>
        <vt:i4>0</vt:i4>
      </vt:variant>
      <vt:variant>
        <vt:i4>5</vt:i4>
      </vt:variant>
      <vt:variant>
        <vt:lpwstr/>
      </vt:variant>
      <vt:variant>
        <vt:lpwstr>_3.6_Asset_transfers</vt:lpwstr>
      </vt:variant>
      <vt:variant>
        <vt:i4>3997789</vt:i4>
      </vt:variant>
      <vt:variant>
        <vt:i4>1275</vt:i4>
      </vt:variant>
      <vt:variant>
        <vt:i4>0</vt:i4>
      </vt:variant>
      <vt:variant>
        <vt:i4>5</vt:i4>
      </vt:variant>
      <vt:variant>
        <vt:lpwstr/>
      </vt:variant>
      <vt:variant>
        <vt:lpwstr>_3.5_Government_rates</vt:lpwstr>
      </vt:variant>
      <vt:variant>
        <vt:i4>2359373</vt:i4>
      </vt:variant>
      <vt:variant>
        <vt:i4>1272</vt:i4>
      </vt:variant>
      <vt:variant>
        <vt:i4>0</vt:i4>
      </vt:variant>
      <vt:variant>
        <vt:i4>5</vt:i4>
      </vt:variant>
      <vt:variant>
        <vt:lpwstr/>
      </vt:variant>
      <vt:variant>
        <vt:lpwstr>_3.4_Administrative_expenses</vt:lpwstr>
      </vt:variant>
      <vt:variant>
        <vt:i4>1900649</vt:i4>
      </vt:variant>
      <vt:variant>
        <vt:i4>1269</vt:i4>
      </vt:variant>
      <vt:variant>
        <vt:i4>0</vt:i4>
      </vt:variant>
      <vt:variant>
        <vt:i4>5</vt:i4>
      </vt:variant>
      <vt:variant>
        <vt:lpwstr/>
      </vt:variant>
      <vt:variant>
        <vt:lpwstr>_3.3_Repairs_and</vt:lpwstr>
      </vt:variant>
      <vt:variant>
        <vt:i4>5963821</vt:i4>
      </vt:variant>
      <vt:variant>
        <vt:i4>1266</vt:i4>
      </vt:variant>
      <vt:variant>
        <vt:i4>0</vt:i4>
      </vt:variant>
      <vt:variant>
        <vt:i4>5</vt:i4>
      </vt:variant>
      <vt:variant>
        <vt:lpwstr/>
      </vt:variant>
      <vt:variant>
        <vt:lpwstr>_3.2_Employee_benefits</vt:lpwstr>
      </vt:variant>
      <vt:variant>
        <vt:i4>1835111</vt:i4>
      </vt:variant>
      <vt:variant>
        <vt:i4>1263</vt:i4>
      </vt:variant>
      <vt:variant>
        <vt:i4>0</vt:i4>
      </vt:variant>
      <vt:variant>
        <vt:i4>5</vt:i4>
      </vt:variant>
      <vt:variant>
        <vt:lpwstr/>
      </vt:variant>
      <vt:variant>
        <vt:lpwstr>_3.1_Operational_expenses</vt:lpwstr>
      </vt:variant>
      <vt:variant>
        <vt:i4>458847</vt:i4>
      </vt:variant>
      <vt:variant>
        <vt:i4>1260</vt:i4>
      </vt:variant>
      <vt:variant>
        <vt:i4>0</vt:i4>
      </vt:variant>
      <vt:variant>
        <vt:i4>5</vt:i4>
      </vt:variant>
      <vt:variant>
        <vt:lpwstr/>
      </vt:variant>
      <vt:variant>
        <vt:lpwstr>_2.3_Receivables</vt:lpwstr>
      </vt:variant>
      <vt:variant>
        <vt:i4>1179745</vt:i4>
      </vt:variant>
      <vt:variant>
        <vt:i4>1257</vt:i4>
      </vt:variant>
      <vt:variant>
        <vt:i4>0</vt:i4>
      </vt:variant>
      <vt:variant>
        <vt:i4>5</vt:i4>
      </vt:variant>
      <vt:variant>
        <vt:lpwstr/>
      </vt:variant>
      <vt:variant>
        <vt:lpwstr>_2.2_Other_Income</vt:lpwstr>
      </vt:variant>
      <vt:variant>
        <vt:i4>786523</vt:i4>
      </vt:variant>
      <vt:variant>
        <vt:i4>1254</vt:i4>
      </vt:variant>
      <vt:variant>
        <vt:i4>0</vt:i4>
      </vt:variant>
      <vt:variant>
        <vt:i4>5</vt:i4>
      </vt:variant>
      <vt:variant>
        <vt:lpwstr/>
      </vt:variant>
      <vt:variant>
        <vt:lpwstr>_2.1_Revenue</vt:lpwstr>
      </vt:variant>
      <vt:variant>
        <vt:i4>1114185</vt:i4>
      </vt:variant>
      <vt:variant>
        <vt:i4>1251</vt:i4>
      </vt:variant>
      <vt:variant>
        <vt:i4>0</vt:i4>
      </vt:variant>
      <vt:variant>
        <vt:i4>5</vt:i4>
      </vt:variant>
      <vt:variant>
        <vt:lpwstr/>
      </vt:variant>
      <vt:variant>
        <vt:lpwstr>_5.3_Commitments</vt:lpwstr>
      </vt:variant>
      <vt:variant>
        <vt:i4>5373996</vt:i4>
      </vt:variant>
      <vt:variant>
        <vt:i4>1248</vt:i4>
      </vt:variant>
      <vt:variant>
        <vt:i4>0</vt:i4>
      </vt:variant>
      <vt:variant>
        <vt:i4>5</vt:i4>
      </vt:variant>
      <vt:variant>
        <vt:lpwstr/>
      </vt:variant>
      <vt:variant>
        <vt:lpwstr>_6.3_Contingent_assets</vt:lpwstr>
      </vt:variant>
      <vt:variant>
        <vt:i4>6094891</vt:i4>
      </vt:variant>
      <vt:variant>
        <vt:i4>1245</vt:i4>
      </vt:variant>
      <vt:variant>
        <vt:i4>0</vt:i4>
      </vt:variant>
      <vt:variant>
        <vt:i4>5</vt:i4>
      </vt:variant>
      <vt:variant>
        <vt:lpwstr/>
      </vt:variant>
      <vt:variant>
        <vt:lpwstr>_3.8_Income_and</vt:lpwstr>
      </vt:variant>
      <vt:variant>
        <vt:i4>720947</vt:i4>
      </vt:variant>
      <vt:variant>
        <vt:i4>1242</vt:i4>
      </vt:variant>
      <vt:variant>
        <vt:i4>0</vt:i4>
      </vt:variant>
      <vt:variant>
        <vt:i4>5</vt:i4>
      </vt:variant>
      <vt:variant>
        <vt:lpwstr/>
      </vt:variant>
      <vt:variant>
        <vt:lpwstr>_4.1.3_Depreciation,_amortisation</vt:lpwstr>
      </vt:variant>
      <vt:variant>
        <vt:i4>3538993</vt:i4>
      </vt:variant>
      <vt:variant>
        <vt:i4>1239</vt:i4>
      </vt:variant>
      <vt:variant>
        <vt:i4>0</vt:i4>
      </vt:variant>
      <vt:variant>
        <vt:i4>5</vt:i4>
      </vt:variant>
      <vt:variant>
        <vt:lpwstr/>
      </vt:variant>
      <vt:variant>
        <vt:lpwstr>_3.11_Provisions</vt:lpwstr>
      </vt:variant>
      <vt:variant>
        <vt:i4>5963821</vt:i4>
      </vt:variant>
      <vt:variant>
        <vt:i4>1236</vt:i4>
      </vt:variant>
      <vt:variant>
        <vt:i4>0</vt:i4>
      </vt:variant>
      <vt:variant>
        <vt:i4>5</vt:i4>
      </vt:variant>
      <vt:variant>
        <vt:lpwstr/>
      </vt:variant>
      <vt:variant>
        <vt:lpwstr>_3.2_Employee_benefits</vt:lpwstr>
      </vt:variant>
      <vt:variant>
        <vt:i4>2621527</vt:i4>
      </vt:variant>
      <vt:variant>
        <vt:i4>1233</vt:i4>
      </vt:variant>
      <vt:variant>
        <vt:i4>0</vt:i4>
      </vt:variant>
      <vt:variant>
        <vt:i4>5</vt:i4>
      </vt:variant>
      <vt:variant>
        <vt:lpwstr/>
      </vt:variant>
      <vt:variant>
        <vt:lpwstr>_7.1_Superannuation_-</vt:lpwstr>
      </vt:variant>
      <vt:variant>
        <vt:i4>7536649</vt:i4>
      </vt:variant>
      <vt:variant>
        <vt:i4>1230</vt:i4>
      </vt:variant>
      <vt:variant>
        <vt:i4>0</vt:i4>
      </vt:variant>
      <vt:variant>
        <vt:i4>5</vt:i4>
      </vt:variant>
      <vt:variant>
        <vt:lpwstr/>
      </vt:variant>
      <vt:variant>
        <vt:lpwstr>_4.1.2_Fair_value</vt:lpwstr>
      </vt:variant>
      <vt:variant>
        <vt:i4>917542</vt:i4>
      </vt:variant>
      <vt:variant>
        <vt:i4>1221</vt:i4>
      </vt:variant>
      <vt:variant>
        <vt:i4>0</vt:i4>
      </vt:variant>
      <vt:variant>
        <vt:i4>5</vt:i4>
      </vt:variant>
      <vt:variant>
        <vt:lpwstr/>
      </vt:variant>
      <vt:variant>
        <vt:lpwstr>NoteCF_B</vt:lpwstr>
      </vt:variant>
      <vt:variant>
        <vt:i4>917542</vt:i4>
      </vt:variant>
      <vt:variant>
        <vt:i4>1218</vt:i4>
      </vt:variant>
      <vt:variant>
        <vt:i4>0</vt:i4>
      </vt:variant>
      <vt:variant>
        <vt:i4>5</vt:i4>
      </vt:variant>
      <vt:variant>
        <vt:lpwstr/>
      </vt:variant>
      <vt:variant>
        <vt:lpwstr>NoteCF_B</vt:lpwstr>
      </vt:variant>
      <vt:variant>
        <vt:i4>852006</vt:i4>
      </vt:variant>
      <vt:variant>
        <vt:i4>1215</vt:i4>
      </vt:variant>
      <vt:variant>
        <vt:i4>0</vt:i4>
      </vt:variant>
      <vt:variant>
        <vt:i4>5</vt:i4>
      </vt:variant>
      <vt:variant>
        <vt:lpwstr/>
      </vt:variant>
      <vt:variant>
        <vt:lpwstr>NoteCF_A</vt:lpwstr>
      </vt:variant>
      <vt:variant>
        <vt:i4>3932188</vt:i4>
      </vt:variant>
      <vt:variant>
        <vt:i4>1206</vt:i4>
      </vt:variant>
      <vt:variant>
        <vt:i4>0</vt:i4>
      </vt:variant>
      <vt:variant>
        <vt:i4>5</vt:i4>
      </vt:variant>
      <vt:variant>
        <vt:lpwstr/>
      </vt:variant>
      <vt:variant>
        <vt:lpwstr>NoteCIE_B</vt:lpwstr>
      </vt:variant>
      <vt:variant>
        <vt:i4>3932188</vt:i4>
      </vt:variant>
      <vt:variant>
        <vt:i4>1203</vt:i4>
      </vt:variant>
      <vt:variant>
        <vt:i4>0</vt:i4>
      </vt:variant>
      <vt:variant>
        <vt:i4>5</vt:i4>
      </vt:variant>
      <vt:variant>
        <vt:lpwstr/>
      </vt:variant>
      <vt:variant>
        <vt:lpwstr>NoteCIE_A</vt:lpwstr>
      </vt:variant>
      <vt:variant>
        <vt:i4>3932188</vt:i4>
      </vt:variant>
      <vt:variant>
        <vt:i4>1200</vt:i4>
      </vt:variant>
      <vt:variant>
        <vt:i4>0</vt:i4>
      </vt:variant>
      <vt:variant>
        <vt:i4>5</vt:i4>
      </vt:variant>
      <vt:variant>
        <vt:lpwstr/>
      </vt:variant>
      <vt:variant>
        <vt:lpwstr>NoteCIE_B</vt:lpwstr>
      </vt:variant>
      <vt:variant>
        <vt:i4>3932188</vt:i4>
      </vt:variant>
      <vt:variant>
        <vt:i4>1197</vt:i4>
      </vt:variant>
      <vt:variant>
        <vt:i4>0</vt:i4>
      </vt:variant>
      <vt:variant>
        <vt:i4>5</vt:i4>
      </vt:variant>
      <vt:variant>
        <vt:lpwstr/>
      </vt:variant>
      <vt:variant>
        <vt:lpwstr>NoteCIE_A</vt:lpwstr>
      </vt:variant>
      <vt:variant>
        <vt:i4>1638435</vt:i4>
      </vt:variant>
      <vt:variant>
        <vt:i4>1182</vt:i4>
      </vt:variant>
      <vt:variant>
        <vt:i4>0</vt:i4>
      </vt:variant>
      <vt:variant>
        <vt:i4>5</vt:i4>
      </vt:variant>
      <vt:variant>
        <vt:lpwstr/>
      </vt:variant>
      <vt:variant>
        <vt:lpwstr>NoteFP_C</vt:lpwstr>
      </vt:variant>
      <vt:variant>
        <vt:i4>1638435</vt:i4>
      </vt:variant>
      <vt:variant>
        <vt:i4>1179</vt:i4>
      </vt:variant>
      <vt:variant>
        <vt:i4>0</vt:i4>
      </vt:variant>
      <vt:variant>
        <vt:i4>5</vt:i4>
      </vt:variant>
      <vt:variant>
        <vt:lpwstr/>
      </vt:variant>
      <vt:variant>
        <vt:lpwstr>NoteFP_C</vt:lpwstr>
      </vt:variant>
      <vt:variant>
        <vt:i4>1572899</vt:i4>
      </vt:variant>
      <vt:variant>
        <vt:i4>1176</vt:i4>
      </vt:variant>
      <vt:variant>
        <vt:i4>0</vt:i4>
      </vt:variant>
      <vt:variant>
        <vt:i4>5</vt:i4>
      </vt:variant>
      <vt:variant>
        <vt:lpwstr/>
      </vt:variant>
      <vt:variant>
        <vt:lpwstr>NoteFP_B</vt:lpwstr>
      </vt:variant>
      <vt:variant>
        <vt:i4>1769507</vt:i4>
      </vt:variant>
      <vt:variant>
        <vt:i4>1173</vt:i4>
      </vt:variant>
      <vt:variant>
        <vt:i4>0</vt:i4>
      </vt:variant>
      <vt:variant>
        <vt:i4>5</vt:i4>
      </vt:variant>
      <vt:variant>
        <vt:lpwstr/>
      </vt:variant>
      <vt:variant>
        <vt:lpwstr>NoteFP_A</vt:lpwstr>
      </vt:variant>
      <vt:variant>
        <vt:i4>6422556</vt:i4>
      </vt:variant>
      <vt:variant>
        <vt:i4>1170</vt:i4>
      </vt:variant>
      <vt:variant>
        <vt:i4>0</vt:i4>
      </vt:variant>
      <vt:variant>
        <vt:i4>5</vt:i4>
      </vt:variant>
      <vt:variant>
        <vt:lpwstr/>
      </vt:variant>
      <vt:variant>
        <vt:lpwstr>_7.8_Prospective_accounting</vt:lpwstr>
      </vt:variant>
      <vt:variant>
        <vt:i4>5963836</vt:i4>
      </vt:variant>
      <vt:variant>
        <vt:i4>1167</vt:i4>
      </vt:variant>
      <vt:variant>
        <vt:i4>0</vt:i4>
      </vt:variant>
      <vt:variant>
        <vt:i4>5</vt:i4>
      </vt:variant>
      <vt:variant>
        <vt:lpwstr/>
      </vt:variant>
      <vt:variant>
        <vt:lpwstr>_7.7_Subsequent_events</vt:lpwstr>
      </vt:variant>
      <vt:variant>
        <vt:i4>3145736</vt:i4>
      </vt:variant>
      <vt:variant>
        <vt:i4>1164</vt:i4>
      </vt:variant>
      <vt:variant>
        <vt:i4>0</vt:i4>
      </vt:variant>
      <vt:variant>
        <vt:i4>5</vt:i4>
      </vt:variant>
      <vt:variant>
        <vt:lpwstr/>
      </vt:variant>
      <vt:variant>
        <vt:lpwstr>_7.6_Ex-gratia_expenses</vt:lpwstr>
      </vt:variant>
      <vt:variant>
        <vt:i4>2293842</vt:i4>
      </vt:variant>
      <vt:variant>
        <vt:i4>1161</vt:i4>
      </vt:variant>
      <vt:variant>
        <vt:i4>0</vt:i4>
      </vt:variant>
      <vt:variant>
        <vt:i4>5</vt:i4>
      </vt:variant>
      <vt:variant>
        <vt:lpwstr/>
      </vt:variant>
      <vt:variant>
        <vt:lpwstr>_7.5_Remuneration_of</vt:lpwstr>
      </vt:variant>
      <vt:variant>
        <vt:i4>1376352</vt:i4>
      </vt:variant>
      <vt:variant>
        <vt:i4>1158</vt:i4>
      </vt:variant>
      <vt:variant>
        <vt:i4>0</vt:i4>
      </vt:variant>
      <vt:variant>
        <vt:i4>5</vt:i4>
      </vt:variant>
      <vt:variant>
        <vt:lpwstr/>
      </vt:variant>
      <vt:variant>
        <vt:lpwstr>_7.4_Related_Parties</vt:lpwstr>
      </vt:variant>
      <vt:variant>
        <vt:i4>2424914</vt:i4>
      </vt:variant>
      <vt:variant>
        <vt:i4>1155</vt:i4>
      </vt:variant>
      <vt:variant>
        <vt:i4>0</vt:i4>
      </vt:variant>
      <vt:variant>
        <vt:i4>5</vt:i4>
      </vt:variant>
      <vt:variant>
        <vt:lpwstr/>
      </vt:variant>
      <vt:variant>
        <vt:lpwstr>_7.3_Remuneration_of</vt:lpwstr>
      </vt:variant>
      <vt:variant>
        <vt:i4>65655</vt:i4>
      </vt:variant>
      <vt:variant>
        <vt:i4>1152</vt:i4>
      </vt:variant>
      <vt:variant>
        <vt:i4>0</vt:i4>
      </vt:variant>
      <vt:variant>
        <vt:i4>5</vt:i4>
      </vt:variant>
      <vt:variant>
        <vt:lpwstr/>
      </vt:variant>
      <vt:variant>
        <vt:lpwstr>_7.2_Responsible_persons</vt:lpwstr>
      </vt:variant>
      <vt:variant>
        <vt:i4>2621527</vt:i4>
      </vt:variant>
      <vt:variant>
        <vt:i4>1149</vt:i4>
      </vt:variant>
      <vt:variant>
        <vt:i4>0</vt:i4>
      </vt:variant>
      <vt:variant>
        <vt:i4>5</vt:i4>
      </vt:variant>
      <vt:variant>
        <vt:lpwstr/>
      </vt:variant>
      <vt:variant>
        <vt:lpwstr>_7.1_Superannuation_-</vt:lpwstr>
      </vt:variant>
      <vt:variant>
        <vt:i4>8126564</vt:i4>
      </vt:variant>
      <vt:variant>
        <vt:i4>1146</vt:i4>
      </vt:variant>
      <vt:variant>
        <vt:i4>0</vt:i4>
      </vt:variant>
      <vt:variant>
        <vt:i4>5</vt:i4>
      </vt:variant>
      <vt:variant>
        <vt:lpwstr/>
      </vt:variant>
      <vt:variant>
        <vt:lpwstr>_Other_Disclosures</vt:lpwstr>
      </vt:variant>
      <vt:variant>
        <vt:i4>5373996</vt:i4>
      </vt:variant>
      <vt:variant>
        <vt:i4>1143</vt:i4>
      </vt:variant>
      <vt:variant>
        <vt:i4>0</vt:i4>
      </vt:variant>
      <vt:variant>
        <vt:i4>5</vt:i4>
      </vt:variant>
      <vt:variant>
        <vt:lpwstr/>
      </vt:variant>
      <vt:variant>
        <vt:lpwstr>_6.3_Contingent_assets</vt:lpwstr>
      </vt:variant>
      <vt:variant>
        <vt:i4>4194343</vt:i4>
      </vt:variant>
      <vt:variant>
        <vt:i4>1140</vt:i4>
      </vt:variant>
      <vt:variant>
        <vt:i4>0</vt:i4>
      </vt:variant>
      <vt:variant>
        <vt:i4>5</vt:i4>
      </vt:variant>
      <vt:variant>
        <vt:lpwstr/>
      </vt:variant>
      <vt:variant>
        <vt:lpwstr>_6.2_Fair_value</vt:lpwstr>
      </vt:variant>
      <vt:variant>
        <vt:i4>8126469</vt:i4>
      </vt:variant>
      <vt:variant>
        <vt:i4>1137</vt:i4>
      </vt:variant>
      <vt:variant>
        <vt:i4>0</vt:i4>
      </vt:variant>
      <vt:variant>
        <vt:i4>5</vt:i4>
      </vt:variant>
      <vt:variant>
        <vt:lpwstr/>
      </vt:variant>
      <vt:variant>
        <vt:lpwstr>_6.1_Financial_instruments</vt:lpwstr>
      </vt:variant>
      <vt:variant>
        <vt:i4>2752570</vt:i4>
      </vt:variant>
      <vt:variant>
        <vt:i4>1134</vt:i4>
      </vt:variant>
      <vt:variant>
        <vt:i4>0</vt:i4>
      </vt:variant>
      <vt:variant>
        <vt:i4>5</vt:i4>
      </vt:variant>
      <vt:variant>
        <vt:lpwstr/>
      </vt:variant>
      <vt:variant>
        <vt:lpwstr>_Risk_management</vt:lpwstr>
      </vt:variant>
      <vt:variant>
        <vt:i4>1114185</vt:i4>
      </vt:variant>
      <vt:variant>
        <vt:i4>1131</vt:i4>
      </vt:variant>
      <vt:variant>
        <vt:i4>0</vt:i4>
      </vt:variant>
      <vt:variant>
        <vt:i4>5</vt:i4>
      </vt:variant>
      <vt:variant>
        <vt:lpwstr/>
      </vt:variant>
      <vt:variant>
        <vt:lpwstr>_5.3_Commitments</vt:lpwstr>
      </vt:variant>
      <vt:variant>
        <vt:i4>5439534</vt:i4>
      </vt:variant>
      <vt:variant>
        <vt:i4>1128</vt:i4>
      </vt:variant>
      <vt:variant>
        <vt:i4>0</vt:i4>
      </vt:variant>
      <vt:variant>
        <vt:i4>5</vt:i4>
      </vt:variant>
      <vt:variant>
        <vt:lpwstr/>
      </vt:variant>
      <vt:variant>
        <vt:lpwstr>_5.2_Cash_flow</vt:lpwstr>
      </vt:variant>
      <vt:variant>
        <vt:i4>4063326</vt:i4>
      </vt:variant>
      <vt:variant>
        <vt:i4>1125</vt:i4>
      </vt:variant>
      <vt:variant>
        <vt:i4>0</vt:i4>
      </vt:variant>
      <vt:variant>
        <vt:i4>5</vt:i4>
      </vt:variant>
      <vt:variant>
        <vt:lpwstr/>
      </vt:variant>
      <vt:variant>
        <vt:lpwstr>_5.1_Interest_bearing</vt:lpwstr>
      </vt:variant>
      <vt:variant>
        <vt:i4>1638454</vt:i4>
      </vt:variant>
      <vt:variant>
        <vt:i4>1122</vt:i4>
      </vt:variant>
      <vt:variant>
        <vt:i4>0</vt:i4>
      </vt:variant>
      <vt:variant>
        <vt:i4>5</vt:i4>
      </vt:variant>
      <vt:variant>
        <vt:lpwstr/>
      </vt:variant>
      <vt:variant>
        <vt:lpwstr>_Financing_Our_Operations</vt:lpwstr>
      </vt:variant>
      <vt:variant>
        <vt:i4>131119</vt:i4>
      </vt:variant>
      <vt:variant>
        <vt:i4>1119</vt:i4>
      </vt:variant>
      <vt:variant>
        <vt:i4>0</vt:i4>
      </vt:variant>
      <vt:variant>
        <vt:i4>5</vt:i4>
      </vt:variant>
      <vt:variant>
        <vt:lpwstr/>
      </vt:variant>
      <vt:variant>
        <vt:lpwstr>_4.3_Non-financial_assets</vt:lpwstr>
      </vt:variant>
      <vt:variant>
        <vt:i4>4849703</vt:i4>
      </vt:variant>
      <vt:variant>
        <vt:i4>1116</vt:i4>
      </vt:variant>
      <vt:variant>
        <vt:i4>0</vt:i4>
      </vt:variant>
      <vt:variant>
        <vt:i4>5</vt:i4>
      </vt:variant>
      <vt:variant>
        <vt:lpwstr/>
      </vt:variant>
      <vt:variant>
        <vt:lpwstr>_4.2_Intangible_assets</vt:lpwstr>
      </vt:variant>
      <vt:variant>
        <vt:i4>5832803</vt:i4>
      </vt:variant>
      <vt:variant>
        <vt:i4>1113</vt:i4>
      </vt:variant>
      <vt:variant>
        <vt:i4>0</vt:i4>
      </vt:variant>
      <vt:variant>
        <vt:i4>5</vt:i4>
      </vt:variant>
      <vt:variant>
        <vt:lpwstr/>
      </vt:variant>
      <vt:variant>
        <vt:lpwstr>_4.1_Land,_buildings,</vt:lpwstr>
      </vt:variant>
      <vt:variant>
        <vt:i4>1769509</vt:i4>
      </vt:variant>
      <vt:variant>
        <vt:i4>1110</vt:i4>
      </vt:variant>
      <vt:variant>
        <vt:i4>0</vt:i4>
      </vt:variant>
      <vt:variant>
        <vt:i4>5</vt:i4>
      </vt:variant>
      <vt:variant>
        <vt:lpwstr/>
      </vt:variant>
      <vt:variant>
        <vt:lpwstr>_Assets_Available_to</vt:lpwstr>
      </vt:variant>
      <vt:variant>
        <vt:i4>3538993</vt:i4>
      </vt:variant>
      <vt:variant>
        <vt:i4>1107</vt:i4>
      </vt:variant>
      <vt:variant>
        <vt:i4>0</vt:i4>
      </vt:variant>
      <vt:variant>
        <vt:i4>5</vt:i4>
      </vt:variant>
      <vt:variant>
        <vt:lpwstr/>
      </vt:variant>
      <vt:variant>
        <vt:lpwstr>_3.11_Provisions</vt:lpwstr>
      </vt:variant>
      <vt:variant>
        <vt:i4>7995456</vt:i4>
      </vt:variant>
      <vt:variant>
        <vt:i4>1104</vt:i4>
      </vt:variant>
      <vt:variant>
        <vt:i4>0</vt:i4>
      </vt:variant>
      <vt:variant>
        <vt:i4>5</vt:i4>
      </vt:variant>
      <vt:variant>
        <vt:lpwstr/>
      </vt:variant>
      <vt:variant>
        <vt:lpwstr>_3.10_Other_current</vt:lpwstr>
      </vt:variant>
      <vt:variant>
        <vt:i4>8323081</vt:i4>
      </vt:variant>
      <vt:variant>
        <vt:i4>1101</vt:i4>
      </vt:variant>
      <vt:variant>
        <vt:i4>0</vt:i4>
      </vt:variant>
      <vt:variant>
        <vt:i4>5</vt:i4>
      </vt:variant>
      <vt:variant>
        <vt:lpwstr/>
      </vt:variant>
      <vt:variant>
        <vt:lpwstr>_3.9_Trade_and</vt:lpwstr>
      </vt:variant>
      <vt:variant>
        <vt:i4>6094891</vt:i4>
      </vt:variant>
      <vt:variant>
        <vt:i4>1098</vt:i4>
      </vt:variant>
      <vt:variant>
        <vt:i4>0</vt:i4>
      </vt:variant>
      <vt:variant>
        <vt:i4>5</vt:i4>
      </vt:variant>
      <vt:variant>
        <vt:lpwstr/>
      </vt:variant>
      <vt:variant>
        <vt:lpwstr>_3.8_Income_and</vt:lpwstr>
      </vt:variant>
      <vt:variant>
        <vt:i4>7274510</vt:i4>
      </vt:variant>
      <vt:variant>
        <vt:i4>1095</vt:i4>
      </vt:variant>
      <vt:variant>
        <vt:i4>0</vt:i4>
      </vt:variant>
      <vt:variant>
        <vt:i4>5</vt:i4>
      </vt:variant>
      <vt:variant>
        <vt:lpwstr/>
      </vt:variant>
      <vt:variant>
        <vt:lpwstr>_3.7_Other_expenses</vt:lpwstr>
      </vt:variant>
      <vt:variant>
        <vt:i4>1245295</vt:i4>
      </vt:variant>
      <vt:variant>
        <vt:i4>1092</vt:i4>
      </vt:variant>
      <vt:variant>
        <vt:i4>0</vt:i4>
      </vt:variant>
      <vt:variant>
        <vt:i4>5</vt:i4>
      </vt:variant>
      <vt:variant>
        <vt:lpwstr/>
      </vt:variant>
      <vt:variant>
        <vt:lpwstr>_3.6_Asset_transfers</vt:lpwstr>
      </vt:variant>
      <vt:variant>
        <vt:i4>3997789</vt:i4>
      </vt:variant>
      <vt:variant>
        <vt:i4>1089</vt:i4>
      </vt:variant>
      <vt:variant>
        <vt:i4>0</vt:i4>
      </vt:variant>
      <vt:variant>
        <vt:i4>5</vt:i4>
      </vt:variant>
      <vt:variant>
        <vt:lpwstr/>
      </vt:variant>
      <vt:variant>
        <vt:lpwstr>_3.5_Government_rates</vt:lpwstr>
      </vt:variant>
      <vt:variant>
        <vt:i4>2359373</vt:i4>
      </vt:variant>
      <vt:variant>
        <vt:i4>1086</vt:i4>
      </vt:variant>
      <vt:variant>
        <vt:i4>0</vt:i4>
      </vt:variant>
      <vt:variant>
        <vt:i4>5</vt:i4>
      </vt:variant>
      <vt:variant>
        <vt:lpwstr/>
      </vt:variant>
      <vt:variant>
        <vt:lpwstr>_3.4_Administrative_expenses</vt:lpwstr>
      </vt:variant>
      <vt:variant>
        <vt:i4>1900649</vt:i4>
      </vt:variant>
      <vt:variant>
        <vt:i4>1083</vt:i4>
      </vt:variant>
      <vt:variant>
        <vt:i4>0</vt:i4>
      </vt:variant>
      <vt:variant>
        <vt:i4>5</vt:i4>
      </vt:variant>
      <vt:variant>
        <vt:lpwstr/>
      </vt:variant>
      <vt:variant>
        <vt:lpwstr>_3.3_Repairs_and</vt:lpwstr>
      </vt:variant>
      <vt:variant>
        <vt:i4>5963821</vt:i4>
      </vt:variant>
      <vt:variant>
        <vt:i4>1080</vt:i4>
      </vt:variant>
      <vt:variant>
        <vt:i4>0</vt:i4>
      </vt:variant>
      <vt:variant>
        <vt:i4>5</vt:i4>
      </vt:variant>
      <vt:variant>
        <vt:lpwstr/>
      </vt:variant>
      <vt:variant>
        <vt:lpwstr>_3.2_Employee_benefits</vt:lpwstr>
      </vt:variant>
      <vt:variant>
        <vt:i4>1835111</vt:i4>
      </vt:variant>
      <vt:variant>
        <vt:i4>1077</vt:i4>
      </vt:variant>
      <vt:variant>
        <vt:i4>0</vt:i4>
      </vt:variant>
      <vt:variant>
        <vt:i4>5</vt:i4>
      </vt:variant>
      <vt:variant>
        <vt:lpwstr/>
      </vt:variant>
      <vt:variant>
        <vt:lpwstr>_3.1_Operational_expenses</vt:lpwstr>
      </vt:variant>
      <vt:variant>
        <vt:i4>3670044</vt:i4>
      </vt:variant>
      <vt:variant>
        <vt:i4>1074</vt:i4>
      </vt:variant>
      <vt:variant>
        <vt:i4>0</vt:i4>
      </vt:variant>
      <vt:variant>
        <vt:i4>5</vt:i4>
      </vt:variant>
      <vt:variant>
        <vt:lpwstr/>
      </vt:variant>
      <vt:variant>
        <vt:lpwstr>_The_Cost_of</vt:lpwstr>
      </vt:variant>
      <vt:variant>
        <vt:i4>458847</vt:i4>
      </vt:variant>
      <vt:variant>
        <vt:i4>1071</vt:i4>
      </vt:variant>
      <vt:variant>
        <vt:i4>0</vt:i4>
      </vt:variant>
      <vt:variant>
        <vt:i4>5</vt:i4>
      </vt:variant>
      <vt:variant>
        <vt:lpwstr/>
      </vt:variant>
      <vt:variant>
        <vt:lpwstr>_2.3_Receivables</vt:lpwstr>
      </vt:variant>
      <vt:variant>
        <vt:i4>1179745</vt:i4>
      </vt:variant>
      <vt:variant>
        <vt:i4>1068</vt:i4>
      </vt:variant>
      <vt:variant>
        <vt:i4>0</vt:i4>
      </vt:variant>
      <vt:variant>
        <vt:i4>5</vt:i4>
      </vt:variant>
      <vt:variant>
        <vt:lpwstr/>
      </vt:variant>
      <vt:variant>
        <vt:lpwstr>_2.2_Other_Income</vt:lpwstr>
      </vt:variant>
      <vt:variant>
        <vt:i4>786523</vt:i4>
      </vt:variant>
      <vt:variant>
        <vt:i4>1065</vt:i4>
      </vt:variant>
      <vt:variant>
        <vt:i4>0</vt:i4>
      </vt:variant>
      <vt:variant>
        <vt:i4>5</vt:i4>
      </vt:variant>
      <vt:variant>
        <vt:lpwstr/>
      </vt:variant>
      <vt:variant>
        <vt:lpwstr>_2.1_Revenue</vt:lpwstr>
      </vt:variant>
      <vt:variant>
        <vt:i4>3342336</vt:i4>
      </vt:variant>
      <vt:variant>
        <vt:i4>1062</vt:i4>
      </vt:variant>
      <vt:variant>
        <vt:i4>0</vt:i4>
      </vt:variant>
      <vt:variant>
        <vt:i4>5</vt:i4>
      </vt:variant>
      <vt:variant>
        <vt:lpwstr/>
      </vt:variant>
      <vt:variant>
        <vt:lpwstr>_Funding_Delivery_of</vt:lpwstr>
      </vt:variant>
      <vt:variant>
        <vt:i4>4587644</vt:i4>
      </vt:variant>
      <vt:variant>
        <vt:i4>1059</vt:i4>
      </vt:variant>
      <vt:variant>
        <vt:i4>0</vt:i4>
      </vt:variant>
      <vt:variant>
        <vt:i4>5</vt:i4>
      </vt:variant>
      <vt:variant>
        <vt:lpwstr/>
      </vt:variant>
      <vt:variant>
        <vt:lpwstr>_About_this_Report</vt:lpwstr>
      </vt:variant>
      <vt:variant>
        <vt:i4>7012463</vt:i4>
      </vt:variant>
      <vt:variant>
        <vt:i4>1026</vt:i4>
      </vt:variant>
      <vt:variant>
        <vt:i4>0</vt:i4>
      </vt:variant>
      <vt:variant>
        <vt:i4>5</vt:i4>
      </vt:variant>
      <vt:variant>
        <vt:lpwstr/>
      </vt:variant>
      <vt:variant>
        <vt:lpwstr>CaseStudyDeliveringExceptional</vt:lpwstr>
      </vt:variant>
      <vt:variant>
        <vt:i4>5505104</vt:i4>
      </vt:variant>
      <vt:variant>
        <vt:i4>1020</vt:i4>
      </vt:variant>
      <vt:variant>
        <vt:i4>0</vt:i4>
      </vt:variant>
      <vt:variant>
        <vt:i4>5</vt:i4>
      </vt:variant>
      <vt:variant>
        <vt:lpwstr>https://www.melbournewater.com.au/media/372/download</vt:lpwstr>
      </vt:variant>
      <vt:variant>
        <vt:lpwstr/>
      </vt:variant>
      <vt:variant>
        <vt:i4>5505104</vt:i4>
      </vt:variant>
      <vt:variant>
        <vt:i4>1017</vt:i4>
      </vt:variant>
      <vt:variant>
        <vt:i4>0</vt:i4>
      </vt:variant>
      <vt:variant>
        <vt:i4>5</vt:i4>
      </vt:variant>
      <vt:variant>
        <vt:lpwstr>https://www.melbournewater.com.au/media/372/download</vt:lpwstr>
      </vt:variant>
      <vt:variant>
        <vt:lpwstr/>
      </vt:variant>
      <vt:variant>
        <vt:i4>1507346</vt:i4>
      </vt:variant>
      <vt:variant>
        <vt:i4>1014</vt:i4>
      </vt:variant>
      <vt:variant>
        <vt:i4>0</vt:i4>
      </vt:variant>
      <vt:variant>
        <vt:i4>5</vt:i4>
      </vt:variant>
      <vt:variant>
        <vt:lpwstr/>
      </vt:variant>
      <vt:variant>
        <vt:lpwstr>CaseStudyReshapingTraditionalGenderRoles</vt:lpwstr>
      </vt:variant>
      <vt:variant>
        <vt:i4>5505109</vt:i4>
      </vt:variant>
      <vt:variant>
        <vt:i4>1002</vt:i4>
      </vt:variant>
      <vt:variant>
        <vt:i4>0</vt:i4>
      </vt:variant>
      <vt:variant>
        <vt:i4>5</vt:i4>
      </vt:variant>
      <vt:variant>
        <vt:lpwstr>https://www.melbournewater.com.au/media/377/download</vt:lpwstr>
      </vt:variant>
      <vt:variant>
        <vt:lpwstr/>
      </vt:variant>
      <vt:variant>
        <vt:i4>5505109</vt:i4>
      </vt:variant>
      <vt:variant>
        <vt:i4>999</vt:i4>
      </vt:variant>
      <vt:variant>
        <vt:i4>0</vt:i4>
      </vt:variant>
      <vt:variant>
        <vt:i4>5</vt:i4>
      </vt:variant>
      <vt:variant>
        <vt:lpwstr>https://www.melbournewater.com.au/media/377/download</vt:lpwstr>
      </vt:variant>
      <vt:variant>
        <vt:lpwstr/>
      </vt:variant>
      <vt:variant>
        <vt:i4>7143533</vt:i4>
      </vt:variant>
      <vt:variant>
        <vt:i4>996</vt:i4>
      </vt:variant>
      <vt:variant>
        <vt:i4>0</vt:i4>
      </vt:variant>
      <vt:variant>
        <vt:i4>5</vt:i4>
      </vt:variant>
      <vt:variant>
        <vt:lpwstr/>
      </vt:variant>
      <vt:variant>
        <vt:lpwstr>CaseStudyWateringBolinBolin</vt:lpwstr>
      </vt:variant>
      <vt:variant>
        <vt:i4>5308431</vt:i4>
      </vt:variant>
      <vt:variant>
        <vt:i4>993</vt:i4>
      </vt:variant>
      <vt:variant>
        <vt:i4>0</vt:i4>
      </vt:variant>
      <vt:variant>
        <vt:i4>5</vt:i4>
      </vt:variant>
      <vt:variant>
        <vt:lpwstr>https://www.melbournewater.com.au/media/1801/download</vt:lpwstr>
      </vt:variant>
      <vt:variant>
        <vt:lpwstr/>
      </vt:variant>
      <vt:variant>
        <vt:i4>5505109</vt:i4>
      </vt:variant>
      <vt:variant>
        <vt:i4>990</vt:i4>
      </vt:variant>
      <vt:variant>
        <vt:i4>0</vt:i4>
      </vt:variant>
      <vt:variant>
        <vt:i4>5</vt:i4>
      </vt:variant>
      <vt:variant>
        <vt:lpwstr>https://www.melbournewater.com.au/media/377/download</vt:lpwstr>
      </vt:variant>
      <vt:variant>
        <vt:lpwstr/>
      </vt:variant>
      <vt:variant>
        <vt:i4>7340153</vt:i4>
      </vt:variant>
      <vt:variant>
        <vt:i4>987</vt:i4>
      </vt:variant>
      <vt:variant>
        <vt:i4>0</vt:i4>
      </vt:variant>
      <vt:variant>
        <vt:i4>5</vt:i4>
      </vt:variant>
      <vt:variant>
        <vt:lpwstr/>
      </vt:variant>
      <vt:variant>
        <vt:lpwstr>CaseStudyWaterlutioninAustralia</vt:lpwstr>
      </vt:variant>
      <vt:variant>
        <vt:i4>7012463</vt:i4>
      </vt:variant>
      <vt:variant>
        <vt:i4>984</vt:i4>
      </vt:variant>
      <vt:variant>
        <vt:i4>0</vt:i4>
      </vt:variant>
      <vt:variant>
        <vt:i4>5</vt:i4>
      </vt:variant>
      <vt:variant>
        <vt:lpwstr/>
      </vt:variant>
      <vt:variant>
        <vt:lpwstr>CaseStudyDeliveringExceptional</vt:lpwstr>
      </vt:variant>
      <vt:variant>
        <vt:i4>5308431</vt:i4>
      </vt:variant>
      <vt:variant>
        <vt:i4>978</vt:i4>
      </vt:variant>
      <vt:variant>
        <vt:i4>0</vt:i4>
      </vt:variant>
      <vt:variant>
        <vt:i4>5</vt:i4>
      </vt:variant>
      <vt:variant>
        <vt:lpwstr>https://www.melbournewater.com.au/media/1801/download</vt:lpwstr>
      </vt:variant>
      <vt:variant>
        <vt:lpwstr/>
      </vt:variant>
      <vt:variant>
        <vt:i4>7012450</vt:i4>
      </vt:variant>
      <vt:variant>
        <vt:i4>975</vt:i4>
      </vt:variant>
      <vt:variant>
        <vt:i4>0</vt:i4>
      </vt:variant>
      <vt:variant>
        <vt:i4>5</vt:i4>
      </vt:variant>
      <vt:variant>
        <vt:lpwstr/>
      </vt:variant>
      <vt:variant>
        <vt:lpwstr>_Enhancing_Biodiversity</vt:lpwstr>
      </vt:variant>
      <vt:variant>
        <vt:i4>5308431</vt:i4>
      </vt:variant>
      <vt:variant>
        <vt:i4>969</vt:i4>
      </vt:variant>
      <vt:variant>
        <vt:i4>0</vt:i4>
      </vt:variant>
      <vt:variant>
        <vt:i4>5</vt:i4>
      </vt:variant>
      <vt:variant>
        <vt:lpwstr>https://www.melbournewater.com.au/media/1801/download</vt:lpwstr>
      </vt:variant>
      <vt:variant>
        <vt:lpwstr/>
      </vt:variant>
      <vt:variant>
        <vt:i4>5308431</vt:i4>
      </vt:variant>
      <vt:variant>
        <vt:i4>963</vt:i4>
      </vt:variant>
      <vt:variant>
        <vt:i4>0</vt:i4>
      </vt:variant>
      <vt:variant>
        <vt:i4>5</vt:i4>
      </vt:variant>
      <vt:variant>
        <vt:lpwstr>https://www.melbournewater.com.au/media/1801/download</vt:lpwstr>
      </vt:variant>
      <vt:variant>
        <vt:lpwstr/>
      </vt:variant>
      <vt:variant>
        <vt:i4>5308431</vt:i4>
      </vt:variant>
      <vt:variant>
        <vt:i4>960</vt:i4>
      </vt:variant>
      <vt:variant>
        <vt:i4>0</vt:i4>
      </vt:variant>
      <vt:variant>
        <vt:i4>5</vt:i4>
      </vt:variant>
      <vt:variant>
        <vt:lpwstr>https://www.melbournewater.com.au/media/1801/download</vt:lpwstr>
      </vt:variant>
      <vt:variant>
        <vt:lpwstr/>
      </vt:variant>
      <vt:variant>
        <vt:i4>5636111</vt:i4>
      </vt:variant>
      <vt:variant>
        <vt:i4>957</vt:i4>
      </vt:variant>
      <vt:variant>
        <vt:i4>0</vt:i4>
      </vt:variant>
      <vt:variant>
        <vt:i4>5</vt:i4>
      </vt:variant>
      <vt:variant>
        <vt:lpwstr>https://www.melbournewater.com.au/media/2836/download</vt:lpwstr>
      </vt:variant>
      <vt:variant>
        <vt:lpwstr/>
      </vt:variant>
      <vt:variant>
        <vt:i4>6422655</vt:i4>
      </vt:variant>
      <vt:variant>
        <vt:i4>954</vt:i4>
      </vt:variant>
      <vt:variant>
        <vt:i4>0</vt:i4>
      </vt:variant>
      <vt:variant>
        <vt:i4>5</vt:i4>
      </vt:variant>
      <vt:variant>
        <vt:lpwstr/>
      </vt:variant>
      <vt:variant>
        <vt:lpwstr>CaseStudyOurSpaceYourPlace</vt:lpwstr>
      </vt:variant>
      <vt:variant>
        <vt:i4>7602284</vt:i4>
      </vt:variant>
      <vt:variant>
        <vt:i4>948</vt:i4>
      </vt:variant>
      <vt:variant>
        <vt:i4>0</vt:i4>
      </vt:variant>
      <vt:variant>
        <vt:i4>5</vt:i4>
      </vt:variant>
      <vt:variant>
        <vt:lpwstr/>
      </vt:variant>
      <vt:variant>
        <vt:lpwstr>CaseStudyTenYearsofLivingRivers</vt:lpwstr>
      </vt:variant>
      <vt:variant>
        <vt:i4>524317</vt:i4>
      </vt:variant>
      <vt:variant>
        <vt:i4>945</vt:i4>
      </vt:variant>
      <vt:variant>
        <vt:i4>0</vt:i4>
      </vt:variant>
      <vt:variant>
        <vt:i4>5</vt:i4>
      </vt:variant>
      <vt:variant>
        <vt:lpwstr/>
      </vt:variant>
      <vt:variant>
        <vt:lpwstr>CaseStudyHealthyWaterwaysStrategy</vt:lpwstr>
      </vt:variant>
      <vt:variant>
        <vt:i4>7143533</vt:i4>
      </vt:variant>
      <vt:variant>
        <vt:i4>942</vt:i4>
      </vt:variant>
      <vt:variant>
        <vt:i4>0</vt:i4>
      </vt:variant>
      <vt:variant>
        <vt:i4>5</vt:i4>
      </vt:variant>
      <vt:variant>
        <vt:lpwstr/>
      </vt:variant>
      <vt:variant>
        <vt:lpwstr>CaseStudyWateringBolinBolin</vt:lpwstr>
      </vt:variant>
      <vt:variant>
        <vt:i4>3014702</vt:i4>
      </vt:variant>
      <vt:variant>
        <vt:i4>933</vt:i4>
      </vt:variant>
      <vt:variant>
        <vt:i4>0</vt:i4>
      </vt:variant>
      <vt:variant>
        <vt:i4>5</vt:i4>
      </vt:variant>
      <vt:variant>
        <vt:lpwstr/>
      </vt:variant>
      <vt:variant>
        <vt:lpwstr>Launching50yrCommunity</vt:lpwstr>
      </vt:variant>
      <vt:variant>
        <vt:i4>5636111</vt:i4>
      </vt:variant>
      <vt:variant>
        <vt:i4>918</vt:i4>
      </vt:variant>
      <vt:variant>
        <vt:i4>0</vt:i4>
      </vt:variant>
      <vt:variant>
        <vt:i4>5</vt:i4>
      </vt:variant>
      <vt:variant>
        <vt:lpwstr>https://www.melbournewater.com.au/media/2836/download</vt:lpwstr>
      </vt:variant>
      <vt:variant>
        <vt:lpwstr/>
      </vt:variant>
      <vt:variant>
        <vt:i4>5898250</vt:i4>
      </vt:variant>
      <vt:variant>
        <vt:i4>903</vt:i4>
      </vt:variant>
      <vt:variant>
        <vt:i4>0</vt:i4>
      </vt:variant>
      <vt:variant>
        <vt:i4>5</vt:i4>
      </vt:variant>
      <vt:variant>
        <vt:lpwstr>https://www.melbournewater.com.au/media/3371/download</vt:lpwstr>
      </vt:variant>
      <vt:variant>
        <vt:lpwstr/>
      </vt:variant>
      <vt:variant>
        <vt:i4>5898250</vt:i4>
      </vt:variant>
      <vt:variant>
        <vt:i4>900</vt:i4>
      </vt:variant>
      <vt:variant>
        <vt:i4>0</vt:i4>
      </vt:variant>
      <vt:variant>
        <vt:i4>5</vt:i4>
      </vt:variant>
      <vt:variant>
        <vt:lpwstr>https://www.melbournewater.com.au/media/3371/download</vt:lpwstr>
      </vt:variant>
      <vt:variant>
        <vt:lpwstr/>
      </vt:variant>
      <vt:variant>
        <vt:i4>3080221</vt:i4>
      </vt:variant>
      <vt:variant>
        <vt:i4>840</vt:i4>
      </vt:variant>
      <vt:variant>
        <vt:i4>0</vt:i4>
      </vt:variant>
      <vt:variant>
        <vt:i4>5</vt:i4>
      </vt:variant>
      <vt:variant>
        <vt:lpwstr/>
      </vt:variant>
      <vt:variant>
        <vt:lpwstr>_Healthy_Places_–</vt:lpwstr>
      </vt:variant>
      <vt:variant>
        <vt:i4>3080221</vt:i4>
      </vt:variant>
      <vt:variant>
        <vt:i4>729</vt:i4>
      </vt:variant>
      <vt:variant>
        <vt:i4>0</vt:i4>
      </vt:variant>
      <vt:variant>
        <vt:i4>5</vt:i4>
      </vt:variant>
      <vt:variant>
        <vt:lpwstr/>
      </vt:variant>
      <vt:variant>
        <vt:lpwstr>_Healthy_Places_–</vt:lpwstr>
      </vt:variant>
      <vt:variant>
        <vt:i4>5505109</vt:i4>
      </vt:variant>
      <vt:variant>
        <vt:i4>552</vt:i4>
      </vt:variant>
      <vt:variant>
        <vt:i4>0</vt:i4>
      </vt:variant>
      <vt:variant>
        <vt:i4>5</vt:i4>
      </vt:variant>
      <vt:variant>
        <vt:lpwstr>https://www.melbournewater.com.au/media/377/download</vt:lpwstr>
      </vt:variant>
      <vt:variant>
        <vt:lpwstr/>
      </vt:variant>
      <vt:variant>
        <vt:i4>5636111</vt:i4>
      </vt:variant>
      <vt:variant>
        <vt:i4>546</vt:i4>
      </vt:variant>
      <vt:variant>
        <vt:i4>0</vt:i4>
      </vt:variant>
      <vt:variant>
        <vt:i4>5</vt:i4>
      </vt:variant>
      <vt:variant>
        <vt:lpwstr>https://www.melbournewater.com.au/media/2836/download</vt:lpwstr>
      </vt:variant>
      <vt:variant>
        <vt:lpwstr/>
      </vt:variant>
      <vt:variant>
        <vt:i4>5636111</vt:i4>
      </vt:variant>
      <vt:variant>
        <vt:i4>543</vt:i4>
      </vt:variant>
      <vt:variant>
        <vt:i4>0</vt:i4>
      </vt:variant>
      <vt:variant>
        <vt:i4>5</vt:i4>
      </vt:variant>
      <vt:variant>
        <vt:lpwstr>https://www.melbournewater.com.au/media/2836/download</vt:lpwstr>
      </vt:variant>
      <vt:variant>
        <vt:lpwstr/>
      </vt:variant>
      <vt:variant>
        <vt:i4>1966134</vt:i4>
      </vt:variant>
      <vt:variant>
        <vt:i4>536</vt:i4>
      </vt:variant>
      <vt:variant>
        <vt:i4>0</vt:i4>
      </vt:variant>
      <vt:variant>
        <vt:i4>5</vt:i4>
      </vt:variant>
      <vt:variant>
        <vt:lpwstr/>
      </vt:variant>
      <vt:variant>
        <vt:lpwstr>_Toc526926743</vt:lpwstr>
      </vt:variant>
      <vt:variant>
        <vt:i4>1966134</vt:i4>
      </vt:variant>
      <vt:variant>
        <vt:i4>530</vt:i4>
      </vt:variant>
      <vt:variant>
        <vt:i4>0</vt:i4>
      </vt:variant>
      <vt:variant>
        <vt:i4>5</vt:i4>
      </vt:variant>
      <vt:variant>
        <vt:lpwstr/>
      </vt:variant>
      <vt:variant>
        <vt:lpwstr>_Toc526926742</vt:lpwstr>
      </vt:variant>
      <vt:variant>
        <vt:i4>1966134</vt:i4>
      </vt:variant>
      <vt:variant>
        <vt:i4>524</vt:i4>
      </vt:variant>
      <vt:variant>
        <vt:i4>0</vt:i4>
      </vt:variant>
      <vt:variant>
        <vt:i4>5</vt:i4>
      </vt:variant>
      <vt:variant>
        <vt:lpwstr/>
      </vt:variant>
      <vt:variant>
        <vt:lpwstr>_Toc526926741</vt:lpwstr>
      </vt:variant>
      <vt:variant>
        <vt:i4>1966134</vt:i4>
      </vt:variant>
      <vt:variant>
        <vt:i4>518</vt:i4>
      </vt:variant>
      <vt:variant>
        <vt:i4>0</vt:i4>
      </vt:variant>
      <vt:variant>
        <vt:i4>5</vt:i4>
      </vt:variant>
      <vt:variant>
        <vt:lpwstr/>
      </vt:variant>
      <vt:variant>
        <vt:lpwstr>_Toc526926740</vt:lpwstr>
      </vt:variant>
      <vt:variant>
        <vt:i4>1638454</vt:i4>
      </vt:variant>
      <vt:variant>
        <vt:i4>512</vt:i4>
      </vt:variant>
      <vt:variant>
        <vt:i4>0</vt:i4>
      </vt:variant>
      <vt:variant>
        <vt:i4>5</vt:i4>
      </vt:variant>
      <vt:variant>
        <vt:lpwstr/>
      </vt:variant>
      <vt:variant>
        <vt:lpwstr>_Toc526926739</vt:lpwstr>
      </vt:variant>
      <vt:variant>
        <vt:i4>1638454</vt:i4>
      </vt:variant>
      <vt:variant>
        <vt:i4>506</vt:i4>
      </vt:variant>
      <vt:variant>
        <vt:i4>0</vt:i4>
      </vt:variant>
      <vt:variant>
        <vt:i4>5</vt:i4>
      </vt:variant>
      <vt:variant>
        <vt:lpwstr/>
      </vt:variant>
      <vt:variant>
        <vt:lpwstr>_Toc526926738</vt:lpwstr>
      </vt:variant>
      <vt:variant>
        <vt:i4>1638454</vt:i4>
      </vt:variant>
      <vt:variant>
        <vt:i4>500</vt:i4>
      </vt:variant>
      <vt:variant>
        <vt:i4>0</vt:i4>
      </vt:variant>
      <vt:variant>
        <vt:i4>5</vt:i4>
      </vt:variant>
      <vt:variant>
        <vt:lpwstr/>
      </vt:variant>
      <vt:variant>
        <vt:lpwstr>_Toc526926737</vt:lpwstr>
      </vt:variant>
      <vt:variant>
        <vt:i4>1638454</vt:i4>
      </vt:variant>
      <vt:variant>
        <vt:i4>494</vt:i4>
      </vt:variant>
      <vt:variant>
        <vt:i4>0</vt:i4>
      </vt:variant>
      <vt:variant>
        <vt:i4>5</vt:i4>
      </vt:variant>
      <vt:variant>
        <vt:lpwstr/>
      </vt:variant>
      <vt:variant>
        <vt:lpwstr>_Toc526926736</vt:lpwstr>
      </vt:variant>
      <vt:variant>
        <vt:i4>1638454</vt:i4>
      </vt:variant>
      <vt:variant>
        <vt:i4>488</vt:i4>
      </vt:variant>
      <vt:variant>
        <vt:i4>0</vt:i4>
      </vt:variant>
      <vt:variant>
        <vt:i4>5</vt:i4>
      </vt:variant>
      <vt:variant>
        <vt:lpwstr/>
      </vt:variant>
      <vt:variant>
        <vt:lpwstr>_Toc526926735</vt:lpwstr>
      </vt:variant>
      <vt:variant>
        <vt:i4>1638454</vt:i4>
      </vt:variant>
      <vt:variant>
        <vt:i4>482</vt:i4>
      </vt:variant>
      <vt:variant>
        <vt:i4>0</vt:i4>
      </vt:variant>
      <vt:variant>
        <vt:i4>5</vt:i4>
      </vt:variant>
      <vt:variant>
        <vt:lpwstr/>
      </vt:variant>
      <vt:variant>
        <vt:lpwstr>_Toc526926734</vt:lpwstr>
      </vt:variant>
      <vt:variant>
        <vt:i4>1638454</vt:i4>
      </vt:variant>
      <vt:variant>
        <vt:i4>476</vt:i4>
      </vt:variant>
      <vt:variant>
        <vt:i4>0</vt:i4>
      </vt:variant>
      <vt:variant>
        <vt:i4>5</vt:i4>
      </vt:variant>
      <vt:variant>
        <vt:lpwstr/>
      </vt:variant>
      <vt:variant>
        <vt:lpwstr>_Toc526926733</vt:lpwstr>
      </vt:variant>
      <vt:variant>
        <vt:i4>1638454</vt:i4>
      </vt:variant>
      <vt:variant>
        <vt:i4>470</vt:i4>
      </vt:variant>
      <vt:variant>
        <vt:i4>0</vt:i4>
      </vt:variant>
      <vt:variant>
        <vt:i4>5</vt:i4>
      </vt:variant>
      <vt:variant>
        <vt:lpwstr/>
      </vt:variant>
      <vt:variant>
        <vt:lpwstr>_Toc526926732</vt:lpwstr>
      </vt:variant>
      <vt:variant>
        <vt:i4>1638454</vt:i4>
      </vt:variant>
      <vt:variant>
        <vt:i4>464</vt:i4>
      </vt:variant>
      <vt:variant>
        <vt:i4>0</vt:i4>
      </vt:variant>
      <vt:variant>
        <vt:i4>5</vt:i4>
      </vt:variant>
      <vt:variant>
        <vt:lpwstr/>
      </vt:variant>
      <vt:variant>
        <vt:lpwstr>_Toc526926731</vt:lpwstr>
      </vt:variant>
      <vt:variant>
        <vt:i4>1638454</vt:i4>
      </vt:variant>
      <vt:variant>
        <vt:i4>458</vt:i4>
      </vt:variant>
      <vt:variant>
        <vt:i4>0</vt:i4>
      </vt:variant>
      <vt:variant>
        <vt:i4>5</vt:i4>
      </vt:variant>
      <vt:variant>
        <vt:lpwstr/>
      </vt:variant>
      <vt:variant>
        <vt:lpwstr>_Toc526926730</vt:lpwstr>
      </vt:variant>
      <vt:variant>
        <vt:i4>1572918</vt:i4>
      </vt:variant>
      <vt:variant>
        <vt:i4>452</vt:i4>
      </vt:variant>
      <vt:variant>
        <vt:i4>0</vt:i4>
      </vt:variant>
      <vt:variant>
        <vt:i4>5</vt:i4>
      </vt:variant>
      <vt:variant>
        <vt:lpwstr/>
      </vt:variant>
      <vt:variant>
        <vt:lpwstr>_Toc526926729</vt:lpwstr>
      </vt:variant>
      <vt:variant>
        <vt:i4>1572918</vt:i4>
      </vt:variant>
      <vt:variant>
        <vt:i4>446</vt:i4>
      </vt:variant>
      <vt:variant>
        <vt:i4>0</vt:i4>
      </vt:variant>
      <vt:variant>
        <vt:i4>5</vt:i4>
      </vt:variant>
      <vt:variant>
        <vt:lpwstr/>
      </vt:variant>
      <vt:variant>
        <vt:lpwstr>_Toc526926728</vt:lpwstr>
      </vt:variant>
      <vt:variant>
        <vt:i4>1572918</vt:i4>
      </vt:variant>
      <vt:variant>
        <vt:i4>440</vt:i4>
      </vt:variant>
      <vt:variant>
        <vt:i4>0</vt:i4>
      </vt:variant>
      <vt:variant>
        <vt:i4>5</vt:i4>
      </vt:variant>
      <vt:variant>
        <vt:lpwstr/>
      </vt:variant>
      <vt:variant>
        <vt:lpwstr>_Toc526926727</vt:lpwstr>
      </vt:variant>
      <vt:variant>
        <vt:i4>1572918</vt:i4>
      </vt:variant>
      <vt:variant>
        <vt:i4>434</vt:i4>
      </vt:variant>
      <vt:variant>
        <vt:i4>0</vt:i4>
      </vt:variant>
      <vt:variant>
        <vt:i4>5</vt:i4>
      </vt:variant>
      <vt:variant>
        <vt:lpwstr/>
      </vt:variant>
      <vt:variant>
        <vt:lpwstr>_Toc526926726</vt:lpwstr>
      </vt:variant>
      <vt:variant>
        <vt:i4>1572918</vt:i4>
      </vt:variant>
      <vt:variant>
        <vt:i4>428</vt:i4>
      </vt:variant>
      <vt:variant>
        <vt:i4>0</vt:i4>
      </vt:variant>
      <vt:variant>
        <vt:i4>5</vt:i4>
      </vt:variant>
      <vt:variant>
        <vt:lpwstr/>
      </vt:variant>
      <vt:variant>
        <vt:lpwstr>_Toc526926725</vt:lpwstr>
      </vt:variant>
      <vt:variant>
        <vt:i4>1572918</vt:i4>
      </vt:variant>
      <vt:variant>
        <vt:i4>422</vt:i4>
      </vt:variant>
      <vt:variant>
        <vt:i4>0</vt:i4>
      </vt:variant>
      <vt:variant>
        <vt:i4>5</vt:i4>
      </vt:variant>
      <vt:variant>
        <vt:lpwstr/>
      </vt:variant>
      <vt:variant>
        <vt:lpwstr>_Toc526926724</vt:lpwstr>
      </vt:variant>
      <vt:variant>
        <vt:i4>1572918</vt:i4>
      </vt:variant>
      <vt:variant>
        <vt:i4>416</vt:i4>
      </vt:variant>
      <vt:variant>
        <vt:i4>0</vt:i4>
      </vt:variant>
      <vt:variant>
        <vt:i4>5</vt:i4>
      </vt:variant>
      <vt:variant>
        <vt:lpwstr/>
      </vt:variant>
      <vt:variant>
        <vt:lpwstr>_Toc526926723</vt:lpwstr>
      </vt:variant>
      <vt:variant>
        <vt:i4>1572918</vt:i4>
      </vt:variant>
      <vt:variant>
        <vt:i4>410</vt:i4>
      </vt:variant>
      <vt:variant>
        <vt:i4>0</vt:i4>
      </vt:variant>
      <vt:variant>
        <vt:i4>5</vt:i4>
      </vt:variant>
      <vt:variant>
        <vt:lpwstr/>
      </vt:variant>
      <vt:variant>
        <vt:lpwstr>_Toc526926722</vt:lpwstr>
      </vt:variant>
      <vt:variant>
        <vt:i4>1572918</vt:i4>
      </vt:variant>
      <vt:variant>
        <vt:i4>404</vt:i4>
      </vt:variant>
      <vt:variant>
        <vt:i4>0</vt:i4>
      </vt:variant>
      <vt:variant>
        <vt:i4>5</vt:i4>
      </vt:variant>
      <vt:variant>
        <vt:lpwstr/>
      </vt:variant>
      <vt:variant>
        <vt:lpwstr>_Toc526926721</vt:lpwstr>
      </vt:variant>
      <vt:variant>
        <vt:i4>1572918</vt:i4>
      </vt:variant>
      <vt:variant>
        <vt:i4>398</vt:i4>
      </vt:variant>
      <vt:variant>
        <vt:i4>0</vt:i4>
      </vt:variant>
      <vt:variant>
        <vt:i4>5</vt:i4>
      </vt:variant>
      <vt:variant>
        <vt:lpwstr/>
      </vt:variant>
      <vt:variant>
        <vt:lpwstr>_Toc526926720</vt:lpwstr>
      </vt:variant>
      <vt:variant>
        <vt:i4>1769526</vt:i4>
      </vt:variant>
      <vt:variant>
        <vt:i4>392</vt:i4>
      </vt:variant>
      <vt:variant>
        <vt:i4>0</vt:i4>
      </vt:variant>
      <vt:variant>
        <vt:i4>5</vt:i4>
      </vt:variant>
      <vt:variant>
        <vt:lpwstr/>
      </vt:variant>
      <vt:variant>
        <vt:lpwstr>_Toc526926719</vt:lpwstr>
      </vt:variant>
      <vt:variant>
        <vt:i4>1769526</vt:i4>
      </vt:variant>
      <vt:variant>
        <vt:i4>386</vt:i4>
      </vt:variant>
      <vt:variant>
        <vt:i4>0</vt:i4>
      </vt:variant>
      <vt:variant>
        <vt:i4>5</vt:i4>
      </vt:variant>
      <vt:variant>
        <vt:lpwstr/>
      </vt:variant>
      <vt:variant>
        <vt:lpwstr>_Toc526926718</vt:lpwstr>
      </vt:variant>
      <vt:variant>
        <vt:i4>1769526</vt:i4>
      </vt:variant>
      <vt:variant>
        <vt:i4>380</vt:i4>
      </vt:variant>
      <vt:variant>
        <vt:i4>0</vt:i4>
      </vt:variant>
      <vt:variant>
        <vt:i4>5</vt:i4>
      </vt:variant>
      <vt:variant>
        <vt:lpwstr/>
      </vt:variant>
      <vt:variant>
        <vt:lpwstr>_Toc526926717</vt:lpwstr>
      </vt:variant>
      <vt:variant>
        <vt:i4>1769526</vt:i4>
      </vt:variant>
      <vt:variant>
        <vt:i4>374</vt:i4>
      </vt:variant>
      <vt:variant>
        <vt:i4>0</vt:i4>
      </vt:variant>
      <vt:variant>
        <vt:i4>5</vt:i4>
      </vt:variant>
      <vt:variant>
        <vt:lpwstr/>
      </vt:variant>
      <vt:variant>
        <vt:lpwstr>_Toc526926716</vt:lpwstr>
      </vt:variant>
      <vt:variant>
        <vt:i4>1769526</vt:i4>
      </vt:variant>
      <vt:variant>
        <vt:i4>368</vt:i4>
      </vt:variant>
      <vt:variant>
        <vt:i4>0</vt:i4>
      </vt:variant>
      <vt:variant>
        <vt:i4>5</vt:i4>
      </vt:variant>
      <vt:variant>
        <vt:lpwstr/>
      </vt:variant>
      <vt:variant>
        <vt:lpwstr>_Toc526926715</vt:lpwstr>
      </vt:variant>
      <vt:variant>
        <vt:i4>1769526</vt:i4>
      </vt:variant>
      <vt:variant>
        <vt:i4>362</vt:i4>
      </vt:variant>
      <vt:variant>
        <vt:i4>0</vt:i4>
      </vt:variant>
      <vt:variant>
        <vt:i4>5</vt:i4>
      </vt:variant>
      <vt:variant>
        <vt:lpwstr/>
      </vt:variant>
      <vt:variant>
        <vt:lpwstr>_Toc526926714</vt:lpwstr>
      </vt:variant>
      <vt:variant>
        <vt:i4>1769526</vt:i4>
      </vt:variant>
      <vt:variant>
        <vt:i4>356</vt:i4>
      </vt:variant>
      <vt:variant>
        <vt:i4>0</vt:i4>
      </vt:variant>
      <vt:variant>
        <vt:i4>5</vt:i4>
      </vt:variant>
      <vt:variant>
        <vt:lpwstr/>
      </vt:variant>
      <vt:variant>
        <vt:lpwstr>_Toc526926713</vt:lpwstr>
      </vt:variant>
      <vt:variant>
        <vt:i4>1769526</vt:i4>
      </vt:variant>
      <vt:variant>
        <vt:i4>350</vt:i4>
      </vt:variant>
      <vt:variant>
        <vt:i4>0</vt:i4>
      </vt:variant>
      <vt:variant>
        <vt:i4>5</vt:i4>
      </vt:variant>
      <vt:variant>
        <vt:lpwstr/>
      </vt:variant>
      <vt:variant>
        <vt:lpwstr>_Toc526926712</vt:lpwstr>
      </vt:variant>
      <vt:variant>
        <vt:i4>1769526</vt:i4>
      </vt:variant>
      <vt:variant>
        <vt:i4>344</vt:i4>
      </vt:variant>
      <vt:variant>
        <vt:i4>0</vt:i4>
      </vt:variant>
      <vt:variant>
        <vt:i4>5</vt:i4>
      </vt:variant>
      <vt:variant>
        <vt:lpwstr/>
      </vt:variant>
      <vt:variant>
        <vt:lpwstr>_Toc526926711</vt:lpwstr>
      </vt:variant>
      <vt:variant>
        <vt:i4>1769526</vt:i4>
      </vt:variant>
      <vt:variant>
        <vt:i4>338</vt:i4>
      </vt:variant>
      <vt:variant>
        <vt:i4>0</vt:i4>
      </vt:variant>
      <vt:variant>
        <vt:i4>5</vt:i4>
      </vt:variant>
      <vt:variant>
        <vt:lpwstr/>
      </vt:variant>
      <vt:variant>
        <vt:lpwstr>_Toc526926710</vt:lpwstr>
      </vt:variant>
      <vt:variant>
        <vt:i4>1703990</vt:i4>
      </vt:variant>
      <vt:variant>
        <vt:i4>332</vt:i4>
      </vt:variant>
      <vt:variant>
        <vt:i4>0</vt:i4>
      </vt:variant>
      <vt:variant>
        <vt:i4>5</vt:i4>
      </vt:variant>
      <vt:variant>
        <vt:lpwstr/>
      </vt:variant>
      <vt:variant>
        <vt:lpwstr>_Toc526926709</vt:lpwstr>
      </vt:variant>
      <vt:variant>
        <vt:i4>1703990</vt:i4>
      </vt:variant>
      <vt:variant>
        <vt:i4>326</vt:i4>
      </vt:variant>
      <vt:variant>
        <vt:i4>0</vt:i4>
      </vt:variant>
      <vt:variant>
        <vt:i4>5</vt:i4>
      </vt:variant>
      <vt:variant>
        <vt:lpwstr/>
      </vt:variant>
      <vt:variant>
        <vt:lpwstr>_Toc526926708</vt:lpwstr>
      </vt:variant>
      <vt:variant>
        <vt:i4>1703990</vt:i4>
      </vt:variant>
      <vt:variant>
        <vt:i4>320</vt:i4>
      </vt:variant>
      <vt:variant>
        <vt:i4>0</vt:i4>
      </vt:variant>
      <vt:variant>
        <vt:i4>5</vt:i4>
      </vt:variant>
      <vt:variant>
        <vt:lpwstr/>
      </vt:variant>
      <vt:variant>
        <vt:lpwstr>_Toc526926707</vt:lpwstr>
      </vt:variant>
      <vt:variant>
        <vt:i4>1703990</vt:i4>
      </vt:variant>
      <vt:variant>
        <vt:i4>314</vt:i4>
      </vt:variant>
      <vt:variant>
        <vt:i4>0</vt:i4>
      </vt:variant>
      <vt:variant>
        <vt:i4>5</vt:i4>
      </vt:variant>
      <vt:variant>
        <vt:lpwstr/>
      </vt:variant>
      <vt:variant>
        <vt:lpwstr>_Toc526926706</vt:lpwstr>
      </vt:variant>
      <vt:variant>
        <vt:i4>1703990</vt:i4>
      </vt:variant>
      <vt:variant>
        <vt:i4>308</vt:i4>
      </vt:variant>
      <vt:variant>
        <vt:i4>0</vt:i4>
      </vt:variant>
      <vt:variant>
        <vt:i4>5</vt:i4>
      </vt:variant>
      <vt:variant>
        <vt:lpwstr/>
      </vt:variant>
      <vt:variant>
        <vt:lpwstr>_Toc526926705</vt:lpwstr>
      </vt:variant>
      <vt:variant>
        <vt:i4>1703990</vt:i4>
      </vt:variant>
      <vt:variant>
        <vt:i4>302</vt:i4>
      </vt:variant>
      <vt:variant>
        <vt:i4>0</vt:i4>
      </vt:variant>
      <vt:variant>
        <vt:i4>5</vt:i4>
      </vt:variant>
      <vt:variant>
        <vt:lpwstr/>
      </vt:variant>
      <vt:variant>
        <vt:lpwstr>_Toc526926704</vt:lpwstr>
      </vt:variant>
      <vt:variant>
        <vt:i4>1703990</vt:i4>
      </vt:variant>
      <vt:variant>
        <vt:i4>296</vt:i4>
      </vt:variant>
      <vt:variant>
        <vt:i4>0</vt:i4>
      </vt:variant>
      <vt:variant>
        <vt:i4>5</vt:i4>
      </vt:variant>
      <vt:variant>
        <vt:lpwstr/>
      </vt:variant>
      <vt:variant>
        <vt:lpwstr>_Toc526926703</vt:lpwstr>
      </vt:variant>
      <vt:variant>
        <vt:i4>1703990</vt:i4>
      </vt:variant>
      <vt:variant>
        <vt:i4>290</vt:i4>
      </vt:variant>
      <vt:variant>
        <vt:i4>0</vt:i4>
      </vt:variant>
      <vt:variant>
        <vt:i4>5</vt:i4>
      </vt:variant>
      <vt:variant>
        <vt:lpwstr/>
      </vt:variant>
      <vt:variant>
        <vt:lpwstr>_Toc526926702</vt:lpwstr>
      </vt:variant>
      <vt:variant>
        <vt:i4>1703990</vt:i4>
      </vt:variant>
      <vt:variant>
        <vt:i4>284</vt:i4>
      </vt:variant>
      <vt:variant>
        <vt:i4>0</vt:i4>
      </vt:variant>
      <vt:variant>
        <vt:i4>5</vt:i4>
      </vt:variant>
      <vt:variant>
        <vt:lpwstr/>
      </vt:variant>
      <vt:variant>
        <vt:lpwstr>_Toc526926701</vt:lpwstr>
      </vt:variant>
      <vt:variant>
        <vt:i4>1703990</vt:i4>
      </vt:variant>
      <vt:variant>
        <vt:i4>278</vt:i4>
      </vt:variant>
      <vt:variant>
        <vt:i4>0</vt:i4>
      </vt:variant>
      <vt:variant>
        <vt:i4>5</vt:i4>
      </vt:variant>
      <vt:variant>
        <vt:lpwstr/>
      </vt:variant>
      <vt:variant>
        <vt:lpwstr>_Toc526926700</vt:lpwstr>
      </vt:variant>
      <vt:variant>
        <vt:i4>1245239</vt:i4>
      </vt:variant>
      <vt:variant>
        <vt:i4>272</vt:i4>
      </vt:variant>
      <vt:variant>
        <vt:i4>0</vt:i4>
      </vt:variant>
      <vt:variant>
        <vt:i4>5</vt:i4>
      </vt:variant>
      <vt:variant>
        <vt:lpwstr/>
      </vt:variant>
      <vt:variant>
        <vt:lpwstr>_Toc526926699</vt:lpwstr>
      </vt:variant>
      <vt:variant>
        <vt:i4>1245239</vt:i4>
      </vt:variant>
      <vt:variant>
        <vt:i4>266</vt:i4>
      </vt:variant>
      <vt:variant>
        <vt:i4>0</vt:i4>
      </vt:variant>
      <vt:variant>
        <vt:i4>5</vt:i4>
      </vt:variant>
      <vt:variant>
        <vt:lpwstr/>
      </vt:variant>
      <vt:variant>
        <vt:lpwstr>_Toc526926698</vt:lpwstr>
      </vt:variant>
      <vt:variant>
        <vt:i4>1245239</vt:i4>
      </vt:variant>
      <vt:variant>
        <vt:i4>260</vt:i4>
      </vt:variant>
      <vt:variant>
        <vt:i4>0</vt:i4>
      </vt:variant>
      <vt:variant>
        <vt:i4>5</vt:i4>
      </vt:variant>
      <vt:variant>
        <vt:lpwstr/>
      </vt:variant>
      <vt:variant>
        <vt:lpwstr>_Toc526926697</vt:lpwstr>
      </vt:variant>
      <vt:variant>
        <vt:i4>1245239</vt:i4>
      </vt:variant>
      <vt:variant>
        <vt:i4>254</vt:i4>
      </vt:variant>
      <vt:variant>
        <vt:i4>0</vt:i4>
      </vt:variant>
      <vt:variant>
        <vt:i4>5</vt:i4>
      </vt:variant>
      <vt:variant>
        <vt:lpwstr/>
      </vt:variant>
      <vt:variant>
        <vt:lpwstr>_Toc526926696</vt:lpwstr>
      </vt:variant>
      <vt:variant>
        <vt:i4>1245239</vt:i4>
      </vt:variant>
      <vt:variant>
        <vt:i4>248</vt:i4>
      </vt:variant>
      <vt:variant>
        <vt:i4>0</vt:i4>
      </vt:variant>
      <vt:variant>
        <vt:i4>5</vt:i4>
      </vt:variant>
      <vt:variant>
        <vt:lpwstr/>
      </vt:variant>
      <vt:variant>
        <vt:lpwstr>_Toc526926695</vt:lpwstr>
      </vt:variant>
      <vt:variant>
        <vt:i4>1245239</vt:i4>
      </vt:variant>
      <vt:variant>
        <vt:i4>242</vt:i4>
      </vt:variant>
      <vt:variant>
        <vt:i4>0</vt:i4>
      </vt:variant>
      <vt:variant>
        <vt:i4>5</vt:i4>
      </vt:variant>
      <vt:variant>
        <vt:lpwstr/>
      </vt:variant>
      <vt:variant>
        <vt:lpwstr>_Toc526926694</vt:lpwstr>
      </vt:variant>
      <vt:variant>
        <vt:i4>1245239</vt:i4>
      </vt:variant>
      <vt:variant>
        <vt:i4>236</vt:i4>
      </vt:variant>
      <vt:variant>
        <vt:i4>0</vt:i4>
      </vt:variant>
      <vt:variant>
        <vt:i4>5</vt:i4>
      </vt:variant>
      <vt:variant>
        <vt:lpwstr/>
      </vt:variant>
      <vt:variant>
        <vt:lpwstr>_Toc526926693</vt:lpwstr>
      </vt:variant>
      <vt:variant>
        <vt:i4>1245239</vt:i4>
      </vt:variant>
      <vt:variant>
        <vt:i4>230</vt:i4>
      </vt:variant>
      <vt:variant>
        <vt:i4>0</vt:i4>
      </vt:variant>
      <vt:variant>
        <vt:i4>5</vt:i4>
      </vt:variant>
      <vt:variant>
        <vt:lpwstr/>
      </vt:variant>
      <vt:variant>
        <vt:lpwstr>_Toc526926692</vt:lpwstr>
      </vt:variant>
      <vt:variant>
        <vt:i4>1245239</vt:i4>
      </vt:variant>
      <vt:variant>
        <vt:i4>224</vt:i4>
      </vt:variant>
      <vt:variant>
        <vt:i4>0</vt:i4>
      </vt:variant>
      <vt:variant>
        <vt:i4>5</vt:i4>
      </vt:variant>
      <vt:variant>
        <vt:lpwstr/>
      </vt:variant>
      <vt:variant>
        <vt:lpwstr>_Toc526926691</vt:lpwstr>
      </vt:variant>
      <vt:variant>
        <vt:i4>1245239</vt:i4>
      </vt:variant>
      <vt:variant>
        <vt:i4>218</vt:i4>
      </vt:variant>
      <vt:variant>
        <vt:i4>0</vt:i4>
      </vt:variant>
      <vt:variant>
        <vt:i4>5</vt:i4>
      </vt:variant>
      <vt:variant>
        <vt:lpwstr/>
      </vt:variant>
      <vt:variant>
        <vt:lpwstr>_Toc526926690</vt:lpwstr>
      </vt:variant>
      <vt:variant>
        <vt:i4>1179703</vt:i4>
      </vt:variant>
      <vt:variant>
        <vt:i4>212</vt:i4>
      </vt:variant>
      <vt:variant>
        <vt:i4>0</vt:i4>
      </vt:variant>
      <vt:variant>
        <vt:i4>5</vt:i4>
      </vt:variant>
      <vt:variant>
        <vt:lpwstr/>
      </vt:variant>
      <vt:variant>
        <vt:lpwstr>_Toc526926689</vt:lpwstr>
      </vt:variant>
      <vt:variant>
        <vt:i4>1179703</vt:i4>
      </vt:variant>
      <vt:variant>
        <vt:i4>206</vt:i4>
      </vt:variant>
      <vt:variant>
        <vt:i4>0</vt:i4>
      </vt:variant>
      <vt:variant>
        <vt:i4>5</vt:i4>
      </vt:variant>
      <vt:variant>
        <vt:lpwstr/>
      </vt:variant>
      <vt:variant>
        <vt:lpwstr>_Toc526926688</vt:lpwstr>
      </vt:variant>
      <vt:variant>
        <vt:i4>1179703</vt:i4>
      </vt:variant>
      <vt:variant>
        <vt:i4>200</vt:i4>
      </vt:variant>
      <vt:variant>
        <vt:i4>0</vt:i4>
      </vt:variant>
      <vt:variant>
        <vt:i4>5</vt:i4>
      </vt:variant>
      <vt:variant>
        <vt:lpwstr/>
      </vt:variant>
      <vt:variant>
        <vt:lpwstr>_Toc526926687</vt:lpwstr>
      </vt:variant>
      <vt:variant>
        <vt:i4>1179703</vt:i4>
      </vt:variant>
      <vt:variant>
        <vt:i4>194</vt:i4>
      </vt:variant>
      <vt:variant>
        <vt:i4>0</vt:i4>
      </vt:variant>
      <vt:variant>
        <vt:i4>5</vt:i4>
      </vt:variant>
      <vt:variant>
        <vt:lpwstr/>
      </vt:variant>
      <vt:variant>
        <vt:lpwstr>_Toc526926686</vt:lpwstr>
      </vt:variant>
      <vt:variant>
        <vt:i4>1179703</vt:i4>
      </vt:variant>
      <vt:variant>
        <vt:i4>188</vt:i4>
      </vt:variant>
      <vt:variant>
        <vt:i4>0</vt:i4>
      </vt:variant>
      <vt:variant>
        <vt:i4>5</vt:i4>
      </vt:variant>
      <vt:variant>
        <vt:lpwstr/>
      </vt:variant>
      <vt:variant>
        <vt:lpwstr>_Toc526926685</vt:lpwstr>
      </vt:variant>
      <vt:variant>
        <vt:i4>1179703</vt:i4>
      </vt:variant>
      <vt:variant>
        <vt:i4>182</vt:i4>
      </vt:variant>
      <vt:variant>
        <vt:i4>0</vt:i4>
      </vt:variant>
      <vt:variant>
        <vt:i4>5</vt:i4>
      </vt:variant>
      <vt:variant>
        <vt:lpwstr/>
      </vt:variant>
      <vt:variant>
        <vt:lpwstr>_Toc526926684</vt:lpwstr>
      </vt:variant>
      <vt:variant>
        <vt:i4>1179703</vt:i4>
      </vt:variant>
      <vt:variant>
        <vt:i4>176</vt:i4>
      </vt:variant>
      <vt:variant>
        <vt:i4>0</vt:i4>
      </vt:variant>
      <vt:variant>
        <vt:i4>5</vt:i4>
      </vt:variant>
      <vt:variant>
        <vt:lpwstr/>
      </vt:variant>
      <vt:variant>
        <vt:lpwstr>_Toc526926683</vt:lpwstr>
      </vt:variant>
      <vt:variant>
        <vt:i4>1179703</vt:i4>
      </vt:variant>
      <vt:variant>
        <vt:i4>170</vt:i4>
      </vt:variant>
      <vt:variant>
        <vt:i4>0</vt:i4>
      </vt:variant>
      <vt:variant>
        <vt:i4>5</vt:i4>
      </vt:variant>
      <vt:variant>
        <vt:lpwstr/>
      </vt:variant>
      <vt:variant>
        <vt:lpwstr>_Toc526926682</vt:lpwstr>
      </vt:variant>
      <vt:variant>
        <vt:i4>1179703</vt:i4>
      </vt:variant>
      <vt:variant>
        <vt:i4>164</vt:i4>
      </vt:variant>
      <vt:variant>
        <vt:i4>0</vt:i4>
      </vt:variant>
      <vt:variant>
        <vt:i4>5</vt:i4>
      </vt:variant>
      <vt:variant>
        <vt:lpwstr/>
      </vt:variant>
      <vt:variant>
        <vt:lpwstr>_Toc526926681</vt:lpwstr>
      </vt:variant>
      <vt:variant>
        <vt:i4>1179703</vt:i4>
      </vt:variant>
      <vt:variant>
        <vt:i4>158</vt:i4>
      </vt:variant>
      <vt:variant>
        <vt:i4>0</vt:i4>
      </vt:variant>
      <vt:variant>
        <vt:i4>5</vt:i4>
      </vt:variant>
      <vt:variant>
        <vt:lpwstr/>
      </vt:variant>
      <vt:variant>
        <vt:lpwstr>_Toc526926680</vt:lpwstr>
      </vt:variant>
      <vt:variant>
        <vt:i4>1900599</vt:i4>
      </vt:variant>
      <vt:variant>
        <vt:i4>152</vt:i4>
      </vt:variant>
      <vt:variant>
        <vt:i4>0</vt:i4>
      </vt:variant>
      <vt:variant>
        <vt:i4>5</vt:i4>
      </vt:variant>
      <vt:variant>
        <vt:lpwstr/>
      </vt:variant>
      <vt:variant>
        <vt:lpwstr>_Toc526926679</vt:lpwstr>
      </vt:variant>
      <vt:variant>
        <vt:i4>1900599</vt:i4>
      </vt:variant>
      <vt:variant>
        <vt:i4>146</vt:i4>
      </vt:variant>
      <vt:variant>
        <vt:i4>0</vt:i4>
      </vt:variant>
      <vt:variant>
        <vt:i4>5</vt:i4>
      </vt:variant>
      <vt:variant>
        <vt:lpwstr/>
      </vt:variant>
      <vt:variant>
        <vt:lpwstr>_Toc526926678</vt:lpwstr>
      </vt:variant>
      <vt:variant>
        <vt:i4>1900599</vt:i4>
      </vt:variant>
      <vt:variant>
        <vt:i4>140</vt:i4>
      </vt:variant>
      <vt:variant>
        <vt:i4>0</vt:i4>
      </vt:variant>
      <vt:variant>
        <vt:i4>5</vt:i4>
      </vt:variant>
      <vt:variant>
        <vt:lpwstr/>
      </vt:variant>
      <vt:variant>
        <vt:lpwstr>_Toc526926677</vt:lpwstr>
      </vt:variant>
      <vt:variant>
        <vt:i4>1900599</vt:i4>
      </vt:variant>
      <vt:variant>
        <vt:i4>134</vt:i4>
      </vt:variant>
      <vt:variant>
        <vt:i4>0</vt:i4>
      </vt:variant>
      <vt:variant>
        <vt:i4>5</vt:i4>
      </vt:variant>
      <vt:variant>
        <vt:lpwstr/>
      </vt:variant>
      <vt:variant>
        <vt:lpwstr>_Toc526926676</vt:lpwstr>
      </vt:variant>
      <vt:variant>
        <vt:i4>1900599</vt:i4>
      </vt:variant>
      <vt:variant>
        <vt:i4>128</vt:i4>
      </vt:variant>
      <vt:variant>
        <vt:i4>0</vt:i4>
      </vt:variant>
      <vt:variant>
        <vt:i4>5</vt:i4>
      </vt:variant>
      <vt:variant>
        <vt:lpwstr/>
      </vt:variant>
      <vt:variant>
        <vt:lpwstr>_Toc526926675</vt:lpwstr>
      </vt:variant>
      <vt:variant>
        <vt:i4>1900599</vt:i4>
      </vt:variant>
      <vt:variant>
        <vt:i4>122</vt:i4>
      </vt:variant>
      <vt:variant>
        <vt:i4>0</vt:i4>
      </vt:variant>
      <vt:variant>
        <vt:i4>5</vt:i4>
      </vt:variant>
      <vt:variant>
        <vt:lpwstr/>
      </vt:variant>
      <vt:variant>
        <vt:lpwstr>_Toc526926674</vt:lpwstr>
      </vt:variant>
      <vt:variant>
        <vt:i4>1900599</vt:i4>
      </vt:variant>
      <vt:variant>
        <vt:i4>116</vt:i4>
      </vt:variant>
      <vt:variant>
        <vt:i4>0</vt:i4>
      </vt:variant>
      <vt:variant>
        <vt:i4>5</vt:i4>
      </vt:variant>
      <vt:variant>
        <vt:lpwstr/>
      </vt:variant>
      <vt:variant>
        <vt:lpwstr>_Toc526926673</vt:lpwstr>
      </vt:variant>
      <vt:variant>
        <vt:i4>1900599</vt:i4>
      </vt:variant>
      <vt:variant>
        <vt:i4>110</vt:i4>
      </vt:variant>
      <vt:variant>
        <vt:i4>0</vt:i4>
      </vt:variant>
      <vt:variant>
        <vt:i4>5</vt:i4>
      </vt:variant>
      <vt:variant>
        <vt:lpwstr/>
      </vt:variant>
      <vt:variant>
        <vt:lpwstr>_Toc526926672</vt:lpwstr>
      </vt:variant>
      <vt:variant>
        <vt:i4>1900599</vt:i4>
      </vt:variant>
      <vt:variant>
        <vt:i4>104</vt:i4>
      </vt:variant>
      <vt:variant>
        <vt:i4>0</vt:i4>
      </vt:variant>
      <vt:variant>
        <vt:i4>5</vt:i4>
      </vt:variant>
      <vt:variant>
        <vt:lpwstr/>
      </vt:variant>
      <vt:variant>
        <vt:lpwstr>_Toc526926671</vt:lpwstr>
      </vt:variant>
      <vt:variant>
        <vt:i4>1900599</vt:i4>
      </vt:variant>
      <vt:variant>
        <vt:i4>98</vt:i4>
      </vt:variant>
      <vt:variant>
        <vt:i4>0</vt:i4>
      </vt:variant>
      <vt:variant>
        <vt:i4>5</vt:i4>
      </vt:variant>
      <vt:variant>
        <vt:lpwstr/>
      </vt:variant>
      <vt:variant>
        <vt:lpwstr>_Toc526926670</vt:lpwstr>
      </vt:variant>
      <vt:variant>
        <vt:i4>1835063</vt:i4>
      </vt:variant>
      <vt:variant>
        <vt:i4>92</vt:i4>
      </vt:variant>
      <vt:variant>
        <vt:i4>0</vt:i4>
      </vt:variant>
      <vt:variant>
        <vt:i4>5</vt:i4>
      </vt:variant>
      <vt:variant>
        <vt:lpwstr/>
      </vt:variant>
      <vt:variant>
        <vt:lpwstr>_Toc526926669</vt:lpwstr>
      </vt:variant>
      <vt:variant>
        <vt:i4>1835063</vt:i4>
      </vt:variant>
      <vt:variant>
        <vt:i4>86</vt:i4>
      </vt:variant>
      <vt:variant>
        <vt:i4>0</vt:i4>
      </vt:variant>
      <vt:variant>
        <vt:i4>5</vt:i4>
      </vt:variant>
      <vt:variant>
        <vt:lpwstr/>
      </vt:variant>
      <vt:variant>
        <vt:lpwstr>_Toc526926668</vt:lpwstr>
      </vt:variant>
      <vt:variant>
        <vt:i4>1835063</vt:i4>
      </vt:variant>
      <vt:variant>
        <vt:i4>80</vt:i4>
      </vt:variant>
      <vt:variant>
        <vt:i4>0</vt:i4>
      </vt:variant>
      <vt:variant>
        <vt:i4>5</vt:i4>
      </vt:variant>
      <vt:variant>
        <vt:lpwstr/>
      </vt:variant>
      <vt:variant>
        <vt:lpwstr>_Toc526926667</vt:lpwstr>
      </vt:variant>
      <vt:variant>
        <vt:i4>1835063</vt:i4>
      </vt:variant>
      <vt:variant>
        <vt:i4>74</vt:i4>
      </vt:variant>
      <vt:variant>
        <vt:i4>0</vt:i4>
      </vt:variant>
      <vt:variant>
        <vt:i4>5</vt:i4>
      </vt:variant>
      <vt:variant>
        <vt:lpwstr/>
      </vt:variant>
      <vt:variant>
        <vt:lpwstr>_Toc526926666</vt:lpwstr>
      </vt:variant>
      <vt:variant>
        <vt:i4>1835063</vt:i4>
      </vt:variant>
      <vt:variant>
        <vt:i4>68</vt:i4>
      </vt:variant>
      <vt:variant>
        <vt:i4>0</vt:i4>
      </vt:variant>
      <vt:variant>
        <vt:i4>5</vt:i4>
      </vt:variant>
      <vt:variant>
        <vt:lpwstr/>
      </vt:variant>
      <vt:variant>
        <vt:lpwstr>_Toc526926665</vt:lpwstr>
      </vt:variant>
      <vt:variant>
        <vt:i4>1835063</vt:i4>
      </vt:variant>
      <vt:variant>
        <vt:i4>62</vt:i4>
      </vt:variant>
      <vt:variant>
        <vt:i4>0</vt:i4>
      </vt:variant>
      <vt:variant>
        <vt:i4>5</vt:i4>
      </vt:variant>
      <vt:variant>
        <vt:lpwstr/>
      </vt:variant>
      <vt:variant>
        <vt:lpwstr>_Toc526926664</vt:lpwstr>
      </vt:variant>
      <vt:variant>
        <vt:i4>1835063</vt:i4>
      </vt:variant>
      <vt:variant>
        <vt:i4>56</vt:i4>
      </vt:variant>
      <vt:variant>
        <vt:i4>0</vt:i4>
      </vt:variant>
      <vt:variant>
        <vt:i4>5</vt:i4>
      </vt:variant>
      <vt:variant>
        <vt:lpwstr/>
      </vt:variant>
      <vt:variant>
        <vt:lpwstr>_Toc526926663</vt:lpwstr>
      </vt:variant>
      <vt:variant>
        <vt:i4>1835063</vt:i4>
      </vt:variant>
      <vt:variant>
        <vt:i4>50</vt:i4>
      </vt:variant>
      <vt:variant>
        <vt:i4>0</vt:i4>
      </vt:variant>
      <vt:variant>
        <vt:i4>5</vt:i4>
      </vt:variant>
      <vt:variant>
        <vt:lpwstr/>
      </vt:variant>
      <vt:variant>
        <vt:lpwstr>_Toc526926662</vt:lpwstr>
      </vt:variant>
      <vt:variant>
        <vt:i4>1835063</vt:i4>
      </vt:variant>
      <vt:variant>
        <vt:i4>44</vt:i4>
      </vt:variant>
      <vt:variant>
        <vt:i4>0</vt:i4>
      </vt:variant>
      <vt:variant>
        <vt:i4>5</vt:i4>
      </vt:variant>
      <vt:variant>
        <vt:lpwstr/>
      </vt:variant>
      <vt:variant>
        <vt:lpwstr>_Toc526926661</vt:lpwstr>
      </vt:variant>
      <vt:variant>
        <vt:i4>1835063</vt:i4>
      </vt:variant>
      <vt:variant>
        <vt:i4>38</vt:i4>
      </vt:variant>
      <vt:variant>
        <vt:i4>0</vt:i4>
      </vt:variant>
      <vt:variant>
        <vt:i4>5</vt:i4>
      </vt:variant>
      <vt:variant>
        <vt:lpwstr/>
      </vt:variant>
      <vt:variant>
        <vt:lpwstr>_Toc526926660</vt:lpwstr>
      </vt:variant>
      <vt:variant>
        <vt:i4>2031671</vt:i4>
      </vt:variant>
      <vt:variant>
        <vt:i4>32</vt:i4>
      </vt:variant>
      <vt:variant>
        <vt:i4>0</vt:i4>
      </vt:variant>
      <vt:variant>
        <vt:i4>5</vt:i4>
      </vt:variant>
      <vt:variant>
        <vt:lpwstr/>
      </vt:variant>
      <vt:variant>
        <vt:lpwstr>_Toc526926659</vt:lpwstr>
      </vt:variant>
      <vt:variant>
        <vt:i4>2031671</vt:i4>
      </vt:variant>
      <vt:variant>
        <vt:i4>26</vt:i4>
      </vt:variant>
      <vt:variant>
        <vt:i4>0</vt:i4>
      </vt:variant>
      <vt:variant>
        <vt:i4>5</vt:i4>
      </vt:variant>
      <vt:variant>
        <vt:lpwstr/>
      </vt:variant>
      <vt:variant>
        <vt:lpwstr>_Toc526926658</vt:lpwstr>
      </vt:variant>
      <vt:variant>
        <vt:i4>2031671</vt:i4>
      </vt:variant>
      <vt:variant>
        <vt:i4>20</vt:i4>
      </vt:variant>
      <vt:variant>
        <vt:i4>0</vt:i4>
      </vt:variant>
      <vt:variant>
        <vt:i4>5</vt:i4>
      </vt:variant>
      <vt:variant>
        <vt:lpwstr/>
      </vt:variant>
      <vt:variant>
        <vt:lpwstr>_Toc526926657</vt:lpwstr>
      </vt:variant>
      <vt:variant>
        <vt:i4>2031671</vt:i4>
      </vt:variant>
      <vt:variant>
        <vt:i4>14</vt:i4>
      </vt:variant>
      <vt:variant>
        <vt:i4>0</vt:i4>
      </vt:variant>
      <vt:variant>
        <vt:i4>5</vt:i4>
      </vt:variant>
      <vt:variant>
        <vt:lpwstr/>
      </vt:variant>
      <vt:variant>
        <vt:lpwstr>_Toc526926656</vt:lpwstr>
      </vt:variant>
      <vt:variant>
        <vt:i4>2031671</vt:i4>
      </vt:variant>
      <vt:variant>
        <vt:i4>8</vt:i4>
      </vt:variant>
      <vt:variant>
        <vt:i4>0</vt:i4>
      </vt:variant>
      <vt:variant>
        <vt:i4>5</vt:i4>
      </vt:variant>
      <vt:variant>
        <vt:lpwstr/>
      </vt:variant>
      <vt:variant>
        <vt:lpwstr>_Toc526926655</vt:lpwstr>
      </vt:variant>
      <vt:variant>
        <vt:i4>65633</vt:i4>
      </vt:variant>
      <vt:variant>
        <vt:i4>3</vt:i4>
      </vt:variant>
      <vt:variant>
        <vt:i4>0</vt:i4>
      </vt:variant>
      <vt:variant>
        <vt:i4>5</vt:i4>
      </vt:variant>
      <vt:variant>
        <vt:lpwstr>mailto:enquiry@melbournewater.com.au</vt:lpwstr>
      </vt:variant>
      <vt:variant>
        <vt:lpwstr/>
      </vt:variant>
      <vt:variant>
        <vt:i4>4980818</vt:i4>
      </vt:variant>
      <vt:variant>
        <vt:i4>0</vt:i4>
      </vt:variant>
      <vt:variant>
        <vt:i4>0</vt:i4>
      </vt:variant>
      <vt:variant>
        <vt:i4>5</vt:i4>
      </vt:variant>
      <vt:variant>
        <vt:lpwstr>http://www.melbournewater.com.au/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a regenerative Yarra Ranges - Economic Development Strategy 2022-2032</dc:title>
  <dc:subject/>
  <dc:creator/>
  <cp:keywords/>
  <dc:description/>
  <cp:lastModifiedBy/>
  <cp:revision>1</cp:revision>
  <dcterms:created xsi:type="dcterms:W3CDTF">2022-08-11T02:26:00Z</dcterms:created>
  <dcterms:modified xsi:type="dcterms:W3CDTF">2022-08-11T02:26:00Z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0x01010091D62A8291AC574281C201B771815F2E</vt:lpwstr>
  </property>
</Properties>
</file>